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p w:rsidR="00596C7B" w:rsidRDefault="00596C7B" w:rsidP="00A46039">
      <w:pPr>
        <w:widowControl w:val="0"/>
        <w:outlineLvl w:val="0"/>
        <w:rPr>
          <w:rFonts w:ascii="Courier New" w:hAnsi="Courier New" w:cs="Courier New"/>
          <w:b/>
        </w:rPr>
      </w:pPr>
    </w:p>
    <w:tbl>
      <w:tblPr>
        <w:tblStyle w:val="TableGrid"/>
        <w:tblW w:w="0" w:type="auto"/>
        <w:tblLook w:val="04A0" w:firstRow="1" w:lastRow="0" w:firstColumn="1" w:lastColumn="0" w:noHBand="0" w:noVBand="1"/>
      </w:tblPr>
      <w:tblGrid>
        <w:gridCol w:w="9288"/>
      </w:tblGrid>
      <w:tr w:rsidR="00630276" w:rsidRPr="00C34C75" w:rsidTr="00D01111">
        <w:tc>
          <w:tcPr>
            <w:tcW w:w="9288" w:type="dxa"/>
          </w:tcPr>
          <w:p w:rsidR="00C34C75" w:rsidRDefault="00C34C75" w:rsidP="00990DD4">
            <w:pPr>
              <w:pStyle w:val="NoSpacing"/>
              <w:rPr>
                <w:rFonts w:ascii="Arial" w:hAnsi="Arial" w:cs="Arial"/>
                <w:b/>
              </w:rPr>
            </w:pPr>
            <w:r w:rsidRPr="00C34C75">
              <w:rPr>
                <w:rFonts w:ascii="Arial" w:hAnsi="Arial" w:cs="Arial"/>
                <w:b/>
              </w:rPr>
              <w:t>AKT ZAMJENIKA OPĆINSKE NAČELNICE KOJI OBNAŠA DUŽNOST</w:t>
            </w:r>
          </w:p>
          <w:p w:rsidR="00630276" w:rsidRPr="00C34C75" w:rsidRDefault="00C34C75" w:rsidP="00990DD4">
            <w:pPr>
              <w:pStyle w:val="NoSpacing"/>
              <w:rPr>
                <w:rFonts w:ascii="Arial" w:hAnsi="Arial" w:cs="Arial"/>
                <w:b/>
              </w:rPr>
            </w:pPr>
            <w:r w:rsidRPr="00C34C75">
              <w:rPr>
                <w:rFonts w:ascii="Arial" w:hAnsi="Arial" w:cs="Arial"/>
                <w:b/>
              </w:rPr>
              <w:t>OPĆINSKOG NAČELNIKA:</w:t>
            </w:r>
          </w:p>
        </w:tc>
      </w:tr>
      <w:tr w:rsidR="00630276" w:rsidRPr="000D46C8" w:rsidTr="00D01111">
        <w:tc>
          <w:tcPr>
            <w:tcW w:w="9288" w:type="dxa"/>
          </w:tcPr>
          <w:p w:rsidR="00630276" w:rsidRPr="000D46C8" w:rsidRDefault="00630276" w:rsidP="00D01111">
            <w:pPr>
              <w:pStyle w:val="NoSpacing"/>
              <w:rPr>
                <w:rFonts w:ascii="Arial" w:hAnsi="Arial" w:cs="Arial"/>
              </w:rPr>
            </w:pPr>
          </w:p>
        </w:tc>
      </w:tr>
      <w:tr w:rsidR="002F5540" w:rsidRPr="000D46C8" w:rsidTr="00D01111">
        <w:tc>
          <w:tcPr>
            <w:tcW w:w="9288" w:type="dxa"/>
          </w:tcPr>
          <w:p w:rsidR="002F5540" w:rsidRPr="000D46C8" w:rsidRDefault="00D54817" w:rsidP="00D54817">
            <w:pPr>
              <w:jc w:val="both"/>
              <w:rPr>
                <w:rFonts w:ascii="Arial" w:hAnsi="Arial" w:cs="Arial"/>
                <w:sz w:val="22"/>
                <w:szCs w:val="22"/>
                <w:lang w:eastAsia="hr-HR"/>
              </w:rPr>
            </w:pPr>
            <w:r w:rsidRPr="000D46C8">
              <w:rPr>
                <w:rFonts w:ascii="Arial" w:hAnsi="Arial" w:cs="Arial"/>
                <w:sz w:val="22"/>
                <w:szCs w:val="22"/>
                <w:lang w:eastAsia="hr-HR"/>
              </w:rPr>
              <w:t>1. Odluka o razrješenju i imenovanju predstavnika Općine Gračac                                         1</w:t>
            </w:r>
          </w:p>
        </w:tc>
      </w:tr>
      <w:tr w:rsidR="000D46C8" w:rsidRPr="000D46C8" w:rsidTr="00D01111">
        <w:tc>
          <w:tcPr>
            <w:tcW w:w="9288" w:type="dxa"/>
          </w:tcPr>
          <w:p w:rsidR="000D46C8" w:rsidRPr="000D46C8" w:rsidRDefault="000D46C8" w:rsidP="00D54817">
            <w:pPr>
              <w:jc w:val="both"/>
              <w:rPr>
                <w:rFonts w:ascii="Arial" w:hAnsi="Arial" w:cs="Arial"/>
                <w:sz w:val="22"/>
                <w:szCs w:val="22"/>
                <w:lang w:eastAsia="hr-HR"/>
              </w:rPr>
            </w:pPr>
          </w:p>
        </w:tc>
      </w:tr>
      <w:tr w:rsidR="000D46C8" w:rsidRPr="000D46C8" w:rsidTr="000D46C8">
        <w:tc>
          <w:tcPr>
            <w:tcW w:w="9288" w:type="dxa"/>
          </w:tcPr>
          <w:p w:rsidR="000D46C8" w:rsidRPr="000D46C8" w:rsidRDefault="000D46C8" w:rsidP="000D46C8">
            <w:pPr>
              <w:pStyle w:val="NoSpacing"/>
              <w:rPr>
                <w:rFonts w:ascii="Arial" w:hAnsi="Arial" w:cs="Arial"/>
                <w:b/>
              </w:rPr>
            </w:pPr>
            <w:r w:rsidRPr="000D46C8">
              <w:rPr>
                <w:rFonts w:ascii="Arial" w:hAnsi="Arial" w:cs="Arial"/>
                <w:b/>
              </w:rPr>
              <w:t>AKTI OPĆINSKOG VIJEĆA:</w:t>
            </w:r>
          </w:p>
        </w:tc>
      </w:tr>
      <w:tr w:rsidR="000D46C8" w:rsidRPr="000D46C8" w:rsidTr="000D46C8">
        <w:tc>
          <w:tcPr>
            <w:tcW w:w="9288" w:type="dxa"/>
          </w:tcPr>
          <w:p w:rsidR="000D46C8" w:rsidRPr="000D46C8" w:rsidRDefault="000D46C8" w:rsidP="000D46C8">
            <w:pPr>
              <w:pStyle w:val="NoSpacing"/>
              <w:rPr>
                <w:rFonts w:ascii="Arial" w:hAnsi="Arial" w:cs="Arial"/>
                <w:b/>
              </w:rPr>
            </w:pPr>
          </w:p>
        </w:tc>
      </w:tr>
      <w:tr w:rsidR="000D46C8" w:rsidRPr="000D46C8" w:rsidTr="000D46C8">
        <w:tc>
          <w:tcPr>
            <w:tcW w:w="9288" w:type="dxa"/>
          </w:tcPr>
          <w:p w:rsidR="000D46C8" w:rsidRPr="000D46C8" w:rsidRDefault="000D46C8" w:rsidP="000D46C8">
            <w:pPr>
              <w:pStyle w:val="NoSpacing"/>
              <w:rPr>
                <w:rFonts w:ascii="Arial" w:hAnsi="Arial" w:cs="Arial"/>
              </w:rPr>
            </w:pPr>
            <w:r w:rsidRPr="000D46C8">
              <w:rPr>
                <w:rFonts w:ascii="Arial" w:hAnsi="Arial" w:cs="Arial"/>
              </w:rPr>
              <w:t>1. Odluka o davanju Reciklažnog dvorišta Gračac na upravljanje</w:t>
            </w:r>
            <w:r>
              <w:rPr>
                <w:rFonts w:ascii="Arial" w:hAnsi="Arial" w:cs="Arial"/>
              </w:rPr>
              <w:t xml:space="preserve">                                            2</w:t>
            </w:r>
          </w:p>
        </w:tc>
      </w:tr>
      <w:tr w:rsidR="000D46C8" w:rsidRPr="000D46C8" w:rsidTr="000D46C8">
        <w:tc>
          <w:tcPr>
            <w:tcW w:w="9288" w:type="dxa"/>
          </w:tcPr>
          <w:p w:rsidR="000D46C8" w:rsidRDefault="000D46C8" w:rsidP="000D46C8">
            <w:pPr>
              <w:pStyle w:val="Default"/>
              <w:rPr>
                <w:rFonts w:ascii="Arial" w:hAnsi="Arial" w:cs="Arial"/>
                <w:bCs/>
                <w:sz w:val="22"/>
                <w:szCs w:val="22"/>
              </w:rPr>
            </w:pPr>
            <w:r w:rsidRPr="000D46C8">
              <w:rPr>
                <w:rFonts w:ascii="Arial" w:hAnsi="Arial" w:cs="Arial"/>
                <w:sz w:val="22"/>
                <w:szCs w:val="22"/>
              </w:rPr>
              <w:t xml:space="preserve">2. </w:t>
            </w:r>
            <w:r w:rsidRPr="000D46C8">
              <w:rPr>
                <w:rFonts w:ascii="Arial" w:hAnsi="Arial" w:cs="Arial"/>
                <w:bCs/>
                <w:sz w:val="22"/>
                <w:szCs w:val="22"/>
              </w:rPr>
              <w:t>Odluka o davanju spremnika za odvojeno prikupljanje komunalnog otpada na</w:t>
            </w:r>
          </w:p>
          <w:p w:rsidR="000D46C8" w:rsidRPr="000D46C8" w:rsidRDefault="000D46C8" w:rsidP="000D46C8">
            <w:pPr>
              <w:pStyle w:val="Default"/>
              <w:rPr>
                <w:rFonts w:ascii="Arial" w:hAnsi="Arial" w:cs="Arial"/>
                <w:bCs/>
                <w:sz w:val="22"/>
                <w:szCs w:val="22"/>
              </w:rPr>
            </w:pPr>
            <w:r>
              <w:rPr>
                <w:rFonts w:ascii="Arial" w:hAnsi="Arial" w:cs="Arial"/>
                <w:bCs/>
                <w:sz w:val="22"/>
                <w:szCs w:val="22"/>
              </w:rPr>
              <w:t xml:space="preserve">    upravljanje </w:t>
            </w:r>
            <w:r w:rsidRPr="000D46C8">
              <w:rPr>
                <w:rFonts w:ascii="Arial" w:hAnsi="Arial" w:cs="Arial"/>
                <w:bCs/>
                <w:sz w:val="22"/>
                <w:szCs w:val="22"/>
              </w:rPr>
              <w:t>davatelju javne usluge prikupljanja komunalnog otpada</w:t>
            </w:r>
            <w:r>
              <w:rPr>
                <w:rFonts w:ascii="Arial" w:hAnsi="Arial" w:cs="Arial"/>
                <w:bCs/>
                <w:sz w:val="22"/>
                <w:szCs w:val="22"/>
              </w:rPr>
              <w:t xml:space="preserve">                                    4</w:t>
            </w:r>
            <w:r w:rsidRPr="000D46C8">
              <w:rPr>
                <w:rFonts w:ascii="Arial" w:hAnsi="Arial" w:cs="Arial"/>
                <w:bCs/>
                <w:sz w:val="22"/>
                <w:szCs w:val="22"/>
              </w:rPr>
              <w:t xml:space="preserve"> </w:t>
            </w:r>
          </w:p>
        </w:tc>
      </w:tr>
      <w:tr w:rsidR="000D46C8" w:rsidRPr="000D46C8" w:rsidTr="000D46C8">
        <w:tc>
          <w:tcPr>
            <w:tcW w:w="9288" w:type="dxa"/>
          </w:tcPr>
          <w:p w:rsidR="000D46C8" w:rsidRPr="000D46C8" w:rsidRDefault="000D46C8" w:rsidP="000D46C8">
            <w:pPr>
              <w:rPr>
                <w:rFonts w:ascii="Arial" w:hAnsi="Arial" w:cs="Arial"/>
                <w:sz w:val="22"/>
                <w:szCs w:val="22"/>
              </w:rPr>
            </w:pPr>
            <w:r w:rsidRPr="000D46C8">
              <w:rPr>
                <w:rFonts w:ascii="Arial" w:hAnsi="Arial" w:cs="Arial"/>
                <w:bCs/>
                <w:iCs/>
                <w:sz w:val="22"/>
                <w:szCs w:val="22"/>
              </w:rPr>
              <w:t xml:space="preserve">3. </w:t>
            </w:r>
            <w:r>
              <w:rPr>
                <w:rFonts w:ascii="Arial" w:hAnsi="Arial" w:cs="Arial"/>
                <w:bCs/>
                <w:iCs/>
                <w:sz w:val="22"/>
                <w:szCs w:val="22"/>
              </w:rPr>
              <w:t xml:space="preserve">Odluka o </w:t>
            </w:r>
            <w:r w:rsidRPr="000D46C8">
              <w:rPr>
                <w:rFonts w:ascii="Arial" w:hAnsi="Arial" w:cs="Arial"/>
                <w:bCs/>
                <w:iCs/>
                <w:sz w:val="22"/>
                <w:szCs w:val="22"/>
              </w:rPr>
              <w:t>osnivanju Postrojbe civilne zaštite opće namjene Općine Gračac</w:t>
            </w:r>
            <w:r>
              <w:rPr>
                <w:rFonts w:ascii="Arial" w:hAnsi="Arial" w:cs="Arial"/>
                <w:bCs/>
                <w:iCs/>
                <w:sz w:val="22"/>
                <w:szCs w:val="22"/>
              </w:rPr>
              <w:t xml:space="preserve">                        7</w:t>
            </w:r>
          </w:p>
        </w:tc>
      </w:tr>
      <w:tr w:rsidR="000D46C8" w:rsidRPr="000D46C8" w:rsidTr="000D46C8">
        <w:tc>
          <w:tcPr>
            <w:tcW w:w="9288" w:type="dxa"/>
          </w:tcPr>
          <w:p w:rsidR="000D46C8" w:rsidRDefault="000D46C8" w:rsidP="000D46C8">
            <w:pPr>
              <w:rPr>
                <w:rFonts w:ascii="Arial" w:hAnsi="Arial" w:cs="Arial"/>
                <w:bCs/>
                <w:iCs/>
                <w:sz w:val="22"/>
                <w:szCs w:val="22"/>
              </w:rPr>
            </w:pPr>
            <w:r w:rsidRPr="000D46C8">
              <w:rPr>
                <w:rFonts w:ascii="Arial" w:hAnsi="Arial" w:cs="Arial"/>
                <w:bCs/>
                <w:iCs/>
                <w:sz w:val="22"/>
                <w:szCs w:val="22"/>
              </w:rPr>
              <w:t xml:space="preserve">4. </w:t>
            </w:r>
            <w:r>
              <w:rPr>
                <w:rFonts w:ascii="Arial" w:hAnsi="Arial" w:cs="Arial"/>
                <w:bCs/>
                <w:iCs/>
                <w:sz w:val="22"/>
                <w:szCs w:val="22"/>
              </w:rPr>
              <w:t>P</w:t>
            </w:r>
            <w:r w:rsidRPr="000D46C8">
              <w:rPr>
                <w:rFonts w:ascii="Arial" w:hAnsi="Arial" w:cs="Arial"/>
                <w:bCs/>
                <w:iCs/>
                <w:sz w:val="22"/>
                <w:szCs w:val="22"/>
              </w:rPr>
              <w:t xml:space="preserve">lan djelovanja u području </w:t>
            </w:r>
            <w:r>
              <w:rPr>
                <w:rFonts w:ascii="Arial" w:hAnsi="Arial" w:cs="Arial"/>
                <w:bCs/>
                <w:iCs/>
                <w:sz w:val="22"/>
                <w:szCs w:val="22"/>
              </w:rPr>
              <w:t>prirodnih nepogoda za područje Općine G</w:t>
            </w:r>
            <w:r w:rsidRPr="000D46C8">
              <w:rPr>
                <w:rFonts w:ascii="Arial" w:hAnsi="Arial" w:cs="Arial"/>
                <w:bCs/>
                <w:iCs/>
                <w:sz w:val="22"/>
                <w:szCs w:val="22"/>
              </w:rPr>
              <w:t>račac</w:t>
            </w:r>
          </w:p>
          <w:p w:rsidR="000D46C8" w:rsidRPr="000D46C8" w:rsidRDefault="000D46C8" w:rsidP="000D46C8">
            <w:pPr>
              <w:rPr>
                <w:rFonts w:ascii="Arial" w:hAnsi="Arial" w:cs="Arial"/>
                <w:sz w:val="22"/>
                <w:szCs w:val="22"/>
              </w:rPr>
            </w:pPr>
            <w:r>
              <w:rPr>
                <w:rFonts w:ascii="Arial" w:hAnsi="Arial" w:cs="Arial"/>
                <w:bCs/>
                <w:iCs/>
                <w:sz w:val="22"/>
                <w:szCs w:val="22"/>
              </w:rPr>
              <w:t xml:space="preserve">  </w:t>
            </w:r>
            <w:r w:rsidRPr="000D46C8">
              <w:rPr>
                <w:rFonts w:ascii="Arial" w:hAnsi="Arial" w:cs="Arial"/>
                <w:bCs/>
                <w:iCs/>
                <w:sz w:val="22"/>
                <w:szCs w:val="22"/>
              </w:rPr>
              <w:t xml:space="preserve">  za 2021. godinu</w:t>
            </w:r>
            <w:r>
              <w:rPr>
                <w:rFonts w:ascii="Arial" w:hAnsi="Arial" w:cs="Arial"/>
                <w:bCs/>
                <w:iCs/>
                <w:sz w:val="22"/>
                <w:szCs w:val="22"/>
              </w:rPr>
              <w:t xml:space="preserve">                                                                                                                    8</w:t>
            </w:r>
          </w:p>
        </w:tc>
      </w:tr>
      <w:tr w:rsidR="000D46C8" w:rsidRPr="000D46C8" w:rsidTr="000D46C8">
        <w:tc>
          <w:tcPr>
            <w:tcW w:w="9288" w:type="dxa"/>
          </w:tcPr>
          <w:p w:rsidR="000D46C8" w:rsidRDefault="000D46C8" w:rsidP="000D46C8">
            <w:pPr>
              <w:rPr>
                <w:rFonts w:ascii="Arial" w:hAnsi="Arial" w:cs="Arial"/>
                <w:bCs/>
                <w:iCs/>
                <w:sz w:val="22"/>
                <w:szCs w:val="22"/>
              </w:rPr>
            </w:pPr>
            <w:r w:rsidRPr="000D46C8">
              <w:rPr>
                <w:rFonts w:ascii="Arial" w:hAnsi="Arial" w:cs="Arial"/>
                <w:bCs/>
                <w:iCs/>
                <w:sz w:val="22"/>
                <w:szCs w:val="22"/>
              </w:rPr>
              <w:t xml:space="preserve">5. </w:t>
            </w:r>
            <w:r>
              <w:rPr>
                <w:rFonts w:ascii="Arial" w:hAnsi="Arial" w:cs="Arial"/>
                <w:bCs/>
                <w:iCs/>
                <w:sz w:val="22"/>
                <w:szCs w:val="22"/>
              </w:rPr>
              <w:t xml:space="preserve">Zaključak </w:t>
            </w:r>
            <w:r w:rsidRPr="000D46C8">
              <w:rPr>
                <w:rFonts w:ascii="Arial" w:hAnsi="Arial" w:cs="Arial"/>
                <w:bCs/>
                <w:iCs/>
                <w:sz w:val="22"/>
                <w:szCs w:val="22"/>
              </w:rPr>
              <w:t>o razmatranju Izvješća o stanju u prostoru Općine Gračac za razdoblje</w:t>
            </w:r>
          </w:p>
          <w:p w:rsidR="000D46C8" w:rsidRDefault="000D46C8" w:rsidP="000D46C8">
            <w:pPr>
              <w:rPr>
                <w:rFonts w:ascii="Arial" w:hAnsi="Arial" w:cs="Arial"/>
                <w:bCs/>
                <w:iCs/>
                <w:sz w:val="22"/>
                <w:szCs w:val="22"/>
              </w:rPr>
            </w:pPr>
            <w:r>
              <w:rPr>
                <w:rFonts w:ascii="Arial" w:hAnsi="Arial" w:cs="Arial"/>
                <w:bCs/>
                <w:iCs/>
                <w:sz w:val="22"/>
                <w:szCs w:val="22"/>
              </w:rPr>
              <w:t xml:space="preserve">   </w:t>
            </w:r>
            <w:r w:rsidRPr="000D46C8">
              <w:rPr>
                <w:rFonts w:ascii="Arial" w:hAnsi="Arial" w:cs="Arial"/>
                <w:bCs/>
                <w:iCs/>
                <w:sz w:val="22"/>
                <w:szCs w:val="22"/>
              </w:rPr>
              <w:t xml:space="preserve"> 2005.-2019. godine</w:t>
            </w:r>
            <w:r>
              <w:rPr>
                <w:rFonts w:ascii="Arial" w:hAnsi="Arial" w:cs="Arial"/>
                <w:bCs/>
                <w:iCs/>
                <w:sz w:val="22"/>
                <w:szCs w:val="22"/>
              </w:rPr>
              <w:t xml:space="preserve"> (Prilog: Izvješće</w:t>
            </w:r>
            <w:r w:rsidRPr="000D46C8">
              <w:rPr>
                <w:rFonts w:ascii="Arial" w:hAnsi="Arial" w:cs="Arial"/>
                <w:bCs/>
                <w:iCs/>
                <w:sz w:val="22"/>
                <w:szCs w:val="22"/>
              </w:rPr>
              <w:t xml:space="preserve"> o stanju u prostoru Općine Gračac za razdoblje</w:t>
            </w:r>
          </w:p>
          <w:p w:rsidR="000D46C8" w:rsidRPr="000D46C8" w:rsidRDefault="000D46C8" w:rsidP="000D46C8">
            <w:pPr>
              <w:rPr>
                <w:rFonts w:ascii="Arial" w:hAnsi="Arial" w:cs="Arial"/>
                <w:sz w:val="22"/>
                <w:szCs w:val="22"/>
              </w:rPr>
            </w:pPr>
            <w:r>
              <w:rPr>
                <w:rFonts w:ascii="Arial" w:hAnsi="Arial" w:cs="Arial"/>
                <w:bCs/>
                <w:iCs/>
                <w:sz w:val="22"/>
                <w:szCs w:val="22"/>
              </w:rPr>
              <w:t xml:space="preserve">   </w:t>
            </w:r>
            <w:r w:rsidRPr="000D46C8">
              <w:rPr>
                <w:rFonts w:ascii="Arial" w:hAnsi="Arial" w:cs="Arial"/>
                <w:bCs/>
                <w:iCs/>
                <w:sz w:val="22"/>
                <w:szCs w:val="22"/>
              </w:rPr>
              <w:t xml:space="preserve"> 2005.-2019. godine</w:t>
            </w:r>
            <w:r>
              <w:rPr>
                <w:rFonts w:ascii="Arial" w:hAnsi="Arial" w:cs="Arial"/>
                <w:bCs/>
                <w:iCs/>
                <w:sz w:val="22"/>
                <w:szCs w:val="22"/>
              </w:rPr>
              <w:t>)                                                                                                            45</w:t>
            </w:r>
          </w:p>
        </w:tc>
      </w:tr>
      <w:tr w:rsidR="000D46C8" w:rsidRPr="000D46C8" w:rsidTr="000D46C8">
        <w:tc>
          <w:tcPr>
            <w:tcW w:w="9288" w:type="dxa"/>
          </w:tcPr>
          <w:p w:rsidR="000D46C8" w:rsidRPr="000D46C8" w:rsidRDefault="000D46C8" w:rsidP="000D46C8">
            <w:pPr>
              <w:pStyle w:val="NoSpacing"/>
              <w:jc w:val="both"/>
              <w:rPr>
                <w:rFonts w:ascii="Arial" w:hAnsi="Arial" w:cs="Arial"/>
                <w:bCs/>
                <w:iCs/>
              </w:rPr>
            </w:pPr>
          </w:p>
        </w:tc>
      </w:tr>
    </w:tbl>
    <w:p w:rsidR="00960BF5" w:rsidRPr="000D46C8" w:rsidRDefault="00960BF5" w:rsidP="00391706">
      <w:pPr>
        <w:widowControl w:val="0"/>
        <w:jc w:val="both"/>
        <w:outlineLvl w:val="0"/>
        <w:rPr>
          <w:rFonts w:ascii="Courier New" w:hAnsi="Courier New" w:cs="Courier New"/>
          <w:b/>
          <w:sz w:val="22"/>
          <w:szCs w:val="22"/>
        </w:rPr>
      </w:pPr>
    </w:p>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084B35" w:rsidRDefault="00084B35" w:rsidP="00084B35">
      <w:pPr>
        <w:jc w:val="both"/>
        <w:rPr>
          <w:rFonts w:ascii="Arial" w:hAnsi="Arial" w:cs="Arial"/>
        </w:rPr>
      </w:pPr>
    </w:p>
    <w:p w:rsidR="000D46C8" w:rsidRDefault="000D46C8" w:rsidP="00152B43">
      <w:pPr>
        <w:jc w:val="both"/>
        <w:rPr>
          <w:rFonts w:ascii="Arial" w:hAnsi="Arial" w:cs="Arial"/>
          <w:b/>
        </w:rPr>
      </w:pPr>
    </w:p>
    <w:p w:rsidR="000D46C8" w:rsidRDefault="000D46C8" w:rsidP="00152B43">
      <w:pPr>
        <w:jc w:val="both"/>
        <w:rPr>
          <w:rFonts w:ascii="Arial" w:hAnsi="Arial" w:cs="Arial"/>
          <w:b/>
        </w:rPr>
      </w:pPr>
    </w:p>
    <w:p w:rsidR="000D46C8" w:rsidRDefault="000D46C8" w:rsidP="00152B43">
      <w:pPr>
        <w:jc w:val="both"/>
        <w:rPr>
          <w:rFonts w:ascii="Arial" w:hAnsi="Arial" w:cs="Arial"/>
          <w:b/>
        </w:rPr>
      </w:pPr>
    </w:p>
    <w:p w:rsidR="000D46C8" w:rsidRDefault="000D46C8" w:rsidP="00152B43">
      <w:pPr>
        <w:jc w:val="both"/>
        <w:rPr>
          <w:rFonts w:ascii="Arial" w:hAnsi="Arial" w:cs="Arial"/>
          <w:b/>
        </w:rPr>
      </w:pPr>
    </w:p>
    <w:p w:rsidR="00152B43" w:rsidRDefault="00152B43" w:rsidP="00152B43">
      <w:pPr>
        <w:jc w:val="both"/>
        <w:rPr>
          <w:rFonts w:ascii="Arial" w:hAnsi="Arial" w:cs="Arial"/>
        </w:rPr>
      </w:pPr>
      <w:r>
        <w:rPr>
          <w:rFonts w:ascii="Arial" w:hAnsi="Arial" w:cs="Arial"/>
          <w:b/>
        </w:rPr>
        <w:t>OPĆINSKI NAČELNIK</w:t>
      </w:r>
    </w:p>
    <w:p w:rsidR="00152B43" w:rsidRDefault="00152B43" w:rsidP="00152B43">
      <w:pPr>
        <w:jc w:val="both"/>
        <w:rPr>
          <w:rFonts w:ascii="Arial" w:hAnsi="Arial" w:cs="Arial"/>
          <w:b/>
          <w:color w:val="000000"/>
        </w:rPr>
      </w:pPr>
      <w:r>
        <w:rPr>
          <w:rFonts w:ascii="Arial" w:hAnsi="Arial" w:cs="Arial"/>
          <w:b/>
          <w:color w:val="000000"/>
        </w:rPr>
        <w:t>KLASA: 214-01/20-01/11</w:t>
      </w:r>
    </w:p>
    <w:p w:rsidR="00152B43" w:rsidRDefault="00152B43" w:rsidP="00152B43">
      <w:pPr>
        <w:jc w:val="both"/>
        <w:rPr>
          <w:rFonts w:ascii="Arial" w:hAnsi="Arial" w:cs="Arial"/>
          <w:b/>
          <w:color w:val="000000"/>
        </w:rPr>
      </w:pPr>
      <w:r>
        <w:rPr>
          <w:rFonts w:ascii="Arial" w:hAnsi="Arial" w:cs="Arial"/>
          <w:b/>
          <w:color w:val="000000"/>
        </w:rPr>
        <w:t>URBROJ: 2198/31-01-20-1</w:t>
      </w:r>
    </w:p>
    <w:p w:rsidR="00152B43" w:rsidRDefault="00152B43" w:rsidP="00152B43">
      <w:pPr>
        <w:jc w:val="both"/>
        <w:rPr>
          <w:rFonts w:ascii="Arial" w:hAnsi="Arial" w:cs="Arial"/>
          <w:b/>
        </w:rPr>
      </w:pPr>
      <w:r>
        <w:rPr>
          <w:rFonts w:ascii="Arial" w:hAnsi="Arial" w:cs="Arial"/>
          <w:b/>
        </w:rPr>
        <w:t xml:space="preserve">GRAČAC, 27. listopada 2020. </w:t>
      </w:r>
    </w:p>
    <w:p w:rsidR="00152B43" w:rsidRDefault="00152B43" w:rsidP="00152B43">
      <w:pPr>
        <w:jc w:val="both"/>
        <w:rPr>
          <w:rFonts w:ascii="Arial" w:hAnsi="Arial" w:cs="Arial"/>
          <w:b/>
        </w:rPr>
      </w:pPr>
    </w:p>
    <w:p w:rsidR="00152B43" w:rsidRDefault="00152B43" w:rsidP="00152B43">
      <w:pPr>
        <w:pStyle w:val="NoSpacing"/>
        <w:jc w:val="both"/>
        <w:rPr>
          <w:rFonts w:ascii="Arial" w:hAnsi="Arial" w:cs="Arial"/>
        </w:rPr>
      </w:pPr>
      <w:r>
        <w:rPr>
          <w:rFonts w:ascii="Arial" w:hAnsi="Arial" w:cs="Arial"/>
          <w:b/>
        </w:rPr>
        <w:tab/>
      </w:r>
      <w:r>
        <w:rPr>
          <w:rFonts w:ascii="Arial" w:hAnsi="Arial" w:cs="Arial"/>
        </w:rPr>
        <w:t xml:space="preserve">Temeljem članka čl. 48. st. 1. toč. 6. Zakona o lokalnoj i područnoj (regionalnoj) samoupravi („Narodne novine“ 33/01, 60/01- vjerodostojno tumačenje, 129/05, 109/07, 125/08,  36/09, 150/11, 144/12, 19/13, 137/15, 123/17, 98/19) i čl. 47. i 68. Statuta Općine Gračac («Službeni glasnik Zadarske županije» 11/13, „Službeni glasnik Općine Gračac“ 1/18, 1/20), a u svezi čl. </w:t>
      </w:r>
      <w:r>
        <w:rPr>
          <w:rFonts w:ascii="Arial" w:hAnsi="Arial" w:cs="Arial"/>
          <w:bCs/>
          <w:iCs/>
        </w:rPr>
        <w:t xml:space="preserve">32. st. 5. i </w:t>
      </w:r>
      <w:r>
        <w:rPr>
          <w:rFonts w:ascii="Arial" w:hAnsi="Arial" w:cs="Arial"/>
        </w:rPr>
        <w:t>122. st. 2. Zakona o vatrogastvu („Narodne novine“ 125/19), zamjenik općinske načelnice koji obnaša dužnost općinskog načelnika, donosi</w:t>
      </w:r>
    </w:p>
    <w:p w:rsidR="00152B43" w:rsidRDefault="00152B43" w:rsidP="00152B43">
      <w:pPr>
        <w:jc w:val="both"/>
        <w:rPr>
          <w:rFonts w:ascii="Courier New" w:hAnsi="Courier New" w:cs="Courier New"/>
          <w:bCs/>
          <w:iCs/>
        </w:rPr>
      </w:pPr>
    </w:p>
    <w:p w:rsidR="00152B43" w:rsidRDefault="00152B43" w:rsidP="00152B43">
      <w:pPr>
        <w:jc w:val="center"/>
        <w:rPr>
          <w:rFonts w:ascii="Arial" w:hAnsi="Arial" w:cs="Arial"/>
          <w:b/>
          <w:bCs/>
          <w:iCs/>
        </w:rPr>
      </w:pPr>
      <w:r>
        <w:rPr>
          <w:rFonts w:ascii="Arial" w:hAnsi="Arial" w:cs="Arial"/>
          <w:b/>
          <w:bCs/>
          <w:iCs/>
        </w:rPr>
        <w:t>Odluku o razrješenju i imenovanju</w:t>
      </w:r>
    </w:p>
    <w:p w:rsidR="00152B43" w:rsidRDefault="00152B43" w:rsidP="00152B43">
      <w:pPr>
        <w:jc w:val="center"/>
        <w:rPr>
          <w:rFonts w:ascii="Arial" w:hAnsi="Arial" w:cs="Arial"/>
          <w:b/>
          <w:bCs/>
          <w:iCs/>
        </w:rPr>
      </w:pPr>
      <w:r>
        <w:rPr>
          <w:rFonts w:ascii="Arial" w:hAnsi="Arial" w:cs="Arial"/>
          <w:b/>
          <w:bCs/>
          <w:iCs/>
        </w:rPr>
        <w:t xml:space="preserve">predstavnika Općine Gračac </w:t>
      </w:r>
    </w:p>
    <w:p w:rsidR="00152B43" w:rsidRDefault="00152B43" w:rsidP="00152B43">
      <w:pPr>
        <w:jc w:val="center"/>
        <w:rPr>
          <w:rFonts w:ascii="Arial" w:hAnsi="Arial" w:cs="Arial"/>
          <w:b/>
          <w:bCs/>
          <w:iCs/>
        </w:rPr>
      </w:pPr>
    </w:p>
    <w:p w:rsidR="00152B43" w:rsidRDefault="00152B43" w:rsidP="00152B43">
      <w:pPr>
        <w:jc w:val="center"/>
        <w:rPr>
          <w:b/>
          <w:bCs/>
          <w:iCs/>
        </w:rPr>
      </w:pPr>
    </w:p>
    <w:p w:rsidR="00152B43" w:rsidRDefault="00152B43" w:rsidP="00152B43">
      <w:pPr>
        <w:jc w:val="center"/>
        <w:rPr>
          <w:rFonts w:ascii="Arial" w:hAnsi="Arial" w:cs="Arial"/>
          <w:b/>
          <w:bCs/>
          <w:iCs/>
        </w:rPr>
      </w:pPr>
      <w:r>
        <w:rPr>
          <w:rFonts w:ascii="Arial" w:hAnsi="Arial" w:cs="Arial"/>
          <w:b/>
          <w:bCs/>
          <w:iCs/>
        </w:rPr>
        <w:t>Članak 1.</w:t>
      </w:r>
    </w:p>
    <w:p w:rsidR="00152B43" w:rsidRDefault="00152B43" w:rsidP="00152B43">
      <w:pPr>
        <w:jc w:val="both"/>
        <w:rPr>
          <w:rFonts w:ascii="Arial" w:hAnsi="Arial" w:cs="Arial"/>
          <w:bCs/>
          <w:iCs/>
        </w:rPr>
      </w:pPr>
      <w:r>
        <w:rPr>
          <w:rFonts w:ascii="Arial" w:hAnsi="Arial" w:cs="Arial"/>
          <w:bCs/>
          <w:iCs/>
        </w:rPr>
        <w:tab/>
        <w:t xml:space="preserve">Ovom Odlukom, slijedom ukidanja upravnih vijeća kao upravljačkih tijela javnih vatrogasnih postrojbi i usklađivanja poslovanja Vatrogasne postrojbe Gračac s odredbama Zakona o vatrogastvu, razrješuju se dužnosti predstavnika Općine Gračac u Upravnom vijeću Vatrogasne postrojbe Gračac: </w:t>
      </w:r>
    </w:p>
    <w:p w:rsidR="00152B43" w:rsidRDefault="00152B43" w:rsidP="00152B43">
      <w:pPr>
        <w:jc w:val="both"/>
        <w:rPr>
          <w:rFonts w:ascii="Arial" w:hAnsi="Arial" w:cs="Arial"/>
          <w:bCs/>
          <w:iCs/>
        </w:rPr>
      </w:pPr>
      <w:r>
        <w:rPr>
          <w:rFonts w:ascii="Arial" w:hAnsi="Arial" w:cs="Arial"/>
          <w:bCs/>
          <w:iCs/>
        </w:rPr>
        <w:t>1. Berislav Crepulja</w:t>
      </w:r>
    </w:p>
    <w:p w:rsidR="00152B43" w:rsidRDefault="00152B43" w:rsidP="00152B43">
      <w:pPr>
        <w:jc w:val="both"/>
        <w:rPr>
          <w:rFonts w:ascii="Arial" w:hAnsi="Arial" w:cs="Arial"/>
          <w:bCs/>
          <w:iCs/>
        </w:rPr>
      </w:pPr>
      <w:r>
        <w:rPr>
          <w:rFonts w:ascii="Arial" w:hAnsi="Arial" w:cs="Arial"/>
          <w:bCs/>
          <w:iCs/>
        </w:rPr>
        <w:t>2. Stjepan Knežević</w:t>
      </w:r>
    </w:p>
    <w:p w:rsidR="00152B43" w:rsidRDefault="00152B43" w:rsidP="00152B43">
      <w:pPr>
        <w:jc w:val="both"/>
        <w:rPr>
          <w:rFonts w:ascii="Arial" w:hAnsi="Arial" w:cs="Arial"/>
          <w:bCs/>
          <w:iCs/>
        </w:rPr>
      </w:pPr>
      <w:r>
        <w:rPr>
          <w:rFonts w:ascii="Arial" w:hAnsi="Arial" w:cs="Arial"/>
          <w:bCs/>
          <w:iCs/>
        </w:rPr>
        <w:t xml:space="preserve">3. Irinej Biletić. </w:t>
      </w:r>
    </w:p>
    <w:p w:rsidR="00152B43" w:rsidRDefault="00152B43" w:rsidP="00152B43">
      <w:pPr>
        <w:jc w:val="both"/>
        <w:rPr>
          <w:rFonts w:ascii="Arial" w:hAnsi="Arial" w:cs="Arial"/>
          <w:bCs/>
          <w:iCs/>
        </w:rPr>
      </w:pPr>
    </w:p>
    <w:p w:rsidR="00152B43" w:rsidRDefault="00152B43" w:rsidP="00152B43">
      <w:pPr>
        <w:jc w:val="center"/>
        <w:rPr>
          <w:rFonts w:ascii="Arial" w:hAnsi="Arial" w:cs="Arial"/>
          <w:b/>
          <w:bCs/>
          <w:iCs/>
        </w:rPr>
      </w:pPr>
      <w:r>
        <w:rPr>
          <w:rFonts w:ascii="Arial" w:hAnsi="Arial" w:cs="Arial"/>
          <w:b/>
          <w:bCs/>
          <w:iCs/>
        </w:rPr>
        <w:t>Članak 2.</w:t>
      </w:r>
    </w:p>
    <w:p w:rsidR="00152B43" w:rsidRDefault="00152B43" w:rsidP="00152B43">
      <w:pPr>
        <w:ind w:left="360" w:firstLine="360"/>
        <w:jc w:val="both"/>
        <w:rPr>
          <w:rFonts w:ascii="Arial" w:hAnsi="Arial" w:cs="Arial"/>
          <w:bCs/>
          <w:iCs/>
        </w:rPr>
      </w:pPr>
      <w:r>
        <w:rPr>
          <w:rFonts w:ascii="Arial" w:hAnsi="Arial" w:cs="Arial"/>
          <w:bCs/>
          <w:iCs/>
        </w:rPr>
        <w:t>Za člana Vatrogasnog vijeća Vatrogasne postrojbe Gračac, kao predstavnik</w:t>
      </w:r>
    </w:p>
    <w:p w:rsidR="00152B43" w:rsidRDefault="00152B43" w:rsidP="00152B43">
      <w:pPr>
        <w:jc w:val="both"/>
        <w:rPr>
          <w:rFonts w:ascii="Arial" w:hAnsi="Arial" w:cs="Arial"/>
          <w:bCs/>
          <w:iCs/>
        </w:rPr>
      </w:pPr>
      <w:r>
        <w:rPr>
          <w:rFonts w:ascii="Arial" w:hAnsi="Arial" w:cs="Arial"/>
          <w:bCs/>
          <w:iCs/>
        </w:rPr>
        <w:t>osnivača- Općine Gračac, imenuje se Roberto Juko, na mandat od 5 godina.</w:t>
      </w:r>
    </w:p>
    <w:p w:rsidR="00152B43" w:rsidRDefault="00152B43" w:rsidP="00152B43">
      <w:pPr>
        <w:jc w:val="both"/>
        <w:rPr>
          <w:rFonts w:ascii="Arial" w:hAnsi="Arial" w:cs="Arial"/>
          <w:bCs/>
          <w:iCs/>
        </w:rPr>
      </w:pPr>
      <w:r>
        <w:rPr>
          <w:rFonts w:ascii="Arial" w:hAnsi="Arial" w:cs="Arial"/>
          <w:bCs/>
          <w:iCs/>
        </w:rPr>
        <w:t xml:space="preserve"> </w:t>
      </w:r>
    </w:p>
    <w:p w:rsidR="00152B43" w:rsidRDefault="00152B43" w:rsidP="00152B43">
      <w:pPr>
        <w:ind w:left="360" w:firstLine="360"/>
        <w:rPr>
          <w:rFonts w:ascii="Arial" w:hAnsi="Arial" w:cs="Arial"/>
          <w:b/>
          <w:bCs/>
          <w:iCs/>
        </w:rPr>
      </w:pPr>
      <w:r>
        <w:rPr>
          <w:rFonts w:ascii="Arial" w:hAnsi="Arial" w:cs="Arial"/>
          <w:b/>
          <w:bCs/>
          <w:iCs/>
        </w:rPr>
        <w:t xml:space="preserve">                                                  Članak 3.</w:t>
      </w:r>
    </w:p>
    <w:p w:rsidR="00152B43" w:rsidRDefault="00152B43" w:rsidP="00152B43">
      <w:pPr>
        <w:ind w:left="360" w:firstLine="360"/>
        <w:jc w:val="both"/>
        <w:rPr>
          <w:rFonts w:ascii="Arial" w:hAnsi="Arial" w:cs="Arial"/>
          <w:bCs/>
          <w:iCs/>
        </w:rPr>
      </w:pPr>
      <w:r>
        <w:rPr>
          <w:rFonts w:ascii="Arial" w:hAnsi="Arial" w:cs="Arial"/>
          <w:bCs/>
          <w:iCs/>
        </w:rPr>
        <w:t>Ova Odluka stupa na snagu danom donošenja.</w:t>
      </w:r>
    </w:p>
    <w:p w:rsidR="00152B43" w:rsidRDefault="00152B43" w:rsidP="00152B43">
      <w:pPr>
        <w:jc w:val="both"/>
        <w:rPr>
          <w:rFonts w:ascii="Arial" w:hAnsi="Arial" w:cs="Arial"/>
          <w:bCs/>
          <w:iCs/>
        </w:rPr>
      </w:pPr>
    </w:p>
    <w:p w:rsidR="00152B43" w:rsidRDefault="00152B43" w:rsidP="00152B43">
      <w:pPr>
        <w:jc w:val="center"/>
        <w:rPr>
          <w:rFonts w:ascii="Arial" w:hAnsi="Arial" w:cs="Arial"/>
          <w:b/>
          <w:bCs/>
          <w:iCs/>
        </w:rPr>
      </w:pPr>
      <w:r>
        <w:rPr>
          <w:rFonts w:ascii="Arial" w:hAnsi="Arial" w:cs="Arial"/>
          <w:b/>
          <w:bCs/>
          <w:iCs/>
        </w:rPr>
        <w:t>Članak 4.</w:t>
      </w:r>
    </w:p>
    <w:p w:rsidR="00152B43" w:rsidRDefault="00152B43" w:rsidP="00152B43">
      <w:pPr>
        <w:ind w:left="360" w:firstLine="360"/>
        <w:jc w:val="both"/>
        <w:rPr>
          <w:rFonts w:ascii="Arial" w:hAnsi="Arial" w:cs="Arial"/>
          <w:bCs/>
          <w:iCs/>
        </w:rPr>
      </w:pPr>
      <w:r>
        <w:rPr>
          <w:rFonts w:ascii="Arial" w:hAnsi="Arial" w:cs="Arial"/>
          <w:bCs/>
          <w:iCs/>
        </w:rPr>
        <w:t>Ova Odluka objavit će se u prvom broju «Službenog  glasnika Općine Gračac»</w:t>
      </w:r>
    </w:p>
    <w:p w:rsidR="00152B43" w:rsidRDefault="00152B43" w:rsidP="00152B43">
      <w:pPr>
        <w:jc w:val="both"/>
        <w:rPr>
          <w:rFonts w:ascii="Arial" w:hAnsi="Arial" w:cs="Arial"/>
          <w:bCs/>
          <w:iCs/>
        </w:rPr>
      </w:pPr>
      <w:r>
        <w:rPr>
          <w:rFonts w:ascii="Arial" w:hAnsi="Arial" w:cs="Arial"/>
          <w:bCs/>
          <w:iCs/>
        </w:rPr>
        <w:t>koji slijedi nakon donošenja ove Odluke.</w:t>
      </w:r>
    </w:p>
    <w:p w:rsidR="00152B43" w:rsidRDefault="00152B43" w:rsidP="00152B43">
      <w:pPr>
        <w:ind w:left="360" w:firstLine="360"/>
        <w:jc w:val="both"/>
        <w:rPr>
          <w:rFonts w:ascii="Arial" w:hAnsi="Arial" w:cs="Arial"/>
          <w:bCs/>
          <w:iCs/>
        </w:rPr>
      </w:pPr>
    </w:p>
    <w:p w:rsidR="00152B43" w:rsidRDefault="00152B43" w:rsidP="00152B43">
      <w:pPr>
        <w:pStyle w:val="NoSpacing"/>
        <w:jc w:val="right"/>
        <w:rPr>
          <w:rFonts w:ascii="Arial" w:hAnsi="Arial" w:cs="Arial"/>
          <w:b/>
        </w:rPr>
      </w:pPr>
      <w:r>
        <w:rPr>
          <w:rFonts w:ascii="Arial" w:hAnsi="Arial" w:cs="Arial"/>
          <w:b/>
          <w:bCs/>
          <w:iCs/>
        </w:rPr>
        <w:t xml:space="preserve">                              </w:t>
      </w:r>
      <w:r>
        <w:rPr>
          <w:rFonts w:ascii="Arial" w:hAnsi="Arial" w:cs="Arial"/>
          <w:b/>
        </w:rPr>
        <w:t>ZAMJENIK OPĆINSKE NAČELNICE</w:t>
      </w:r>
    </w:p>
    <w:p w:rsidR="00152B43" w:rsidRDefault="00152B43" w:rsidP="00152B43">
      <w:pPr>
        <w:pStyle w:val="NoSpacing"/>
        <w:jc w:val="right"/>
        <w:rPr>
          <w:rFonts w:ascii="Arial" w:hAnsi="Arial" w:cs="Arial"/>
          <w:b/>
        </w:rPr>
      </w:pPr>
      <w:r>
        <w:rPr>
          <w:rFonts w:ascii="Arial" w:hAnsi="Arial" w:cs="Arial"/>
          <w:b/>
        </w:rPr>
        <w:t>KOJI OBNAŠA DUŽNOST</w:t>
      </w:r>
    </w:p>
    <w:p w:rsidR="00152B43" w:rsidRDefault="00152B43" w:rsidP="00152B43">
      <w:pPr>
        <w:pStyle w:val="NoSpacing"/>
        <w:jc w:val="right"/>
        <w:rPr>
          <w:rFonts w:ascii="Arial" w:hAnsi="Arial" w:cs="Arial"/>
          <w:b/>
        </w:rPr>
      </w:pPr>
      <w:r>
        <w:rPr>
          <w:rFonts w:ascii="Arial" w:hAnsi="Arial" w:cs="Arial"/>
          <w:b/>
        </w:rPr>
        <w:t xml:space="preserve"> OPĆINSKOG NAČELNIKA:</w:t>
      </w:r>
    </w:p>
    <w:p w:rsidR="00152B43" w:rsidRDefault="00152B43" w:rsidP="00152B43">
      <w:pPr>
        <w:pStyle w:val="NoSpacing"/>
        <w:jc w:val="righ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Robert Juko, ing.</w:t>
      </w:r>
    </w:p>
    <w:p w:rsidR="00152B43" w:rsidRDefault="00152B43" w:rsidP="00152B43"/>
    <w:p w:rsidR="002224C5" w:rsidRDefault="002224C5" w:rsidP="00990DD4">
      <w:pPr>
        <w:jc w:val="both"/>
        <w:rPr>
          <w:rFonts w:ascii="Arial" w:hAnsi="Arial" w:cs="Arial"/>
          <w:b/>
        </w:rPr>
      </w:pPr>
    </w:p>
    <w:p w:rsidR="002224C5" w:rsidRDefault="002224C5" w:rsidP="00990DD4">
      <w:pPr>
        <w:jc w:val="both"/>
        <w:rPr>
          <w:rFonts w:ascii="Arial" w:hAnsi="Arial" w:cs="Arial"/>
          <w:b/>
        </w:rPr>
      </w:pPr>
    </w:p>
    <w:p w:rsidR="002224C5" w:rsidRDefault="002224C5" w:rsidP="00990DD4">
      <w:pPr>
        <w:jc w:val="both"/>
        <w:rPr>
          <w:rFonts w:ascii="Arial" w:hAnsi="Arial" w:cs="Arial"/>
          <w:b/>
        </w:rPr>
      </w:pPr>
    </w:p>
    <w:p w:rsidR="002224C5" w:rsidRDefault="002224C5" w:rsidP="00990DD4">
      <w:pPr>
        <w:jc w:val="both"/>
        <w:rPr>
          <w:rFonts w:ascii="Arial" w:hAnsi="Arial" w:cs="Arial"/>
          <w:b/>
        </w:rPr>
      </w:pPr>
    </w:p>
    <w:p w:rsidR="00D13565" w:rsidRDefault="00D13565"/>
    <w:p w:rsidR="00D13565" w:rsidRDefault="00D13565"/>
    <w:p w:rsidR="00D13565" w:rsidRDefault="00D13565"/>
    <w:p w:rsidR="00D13565" w:rsidRDefault="00D13565"/>
    <w:p w:rsidR="00D13565" w:rsidRDefault="00D13565"/>
    <w:p w:rsidR="00D13565" w:rsidRDefault="00D13565"/>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OPĆINSKO VIJEĆE</w:t>
      </w:r>
    </w:p>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 xml:space="preserve">KLASA: </w:t>
      </w:r>
      <w:r>
        <w:rPr>
          <w:rFonts w:ascii="Times New Roman" w:hAnsi="Times New Roman" w:cs="Times New Roman"/>
          <w:b/>
          <w:sz w:val="24"/>
          <w:szCs w:val="24"/>
        </w:rPr>
        <w:t>361-02/18-01/1</w:t>
      </w:r>
    </w:p>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URBROJ:</w:t>
      </w:r>
      <w:r>
        <w:rPr>
          <w:rFonts w:ascii="Times New Roman" w:hAnsi="Times New Roman" w:cs="Times New Roman"/>
          <w:b/>
          <w:sz w:val="24"/>
          <w:szCs w:val="24"/>
        </w:rPr>
        <w:t xml:space="preserve"> 2198/31-02-20-59</w:t>
      </w:r>
    </w:p>
    <w:p w:rsidR="00152B43" w:rsidRPr="00D519C1"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 xml:space="preserve">Gračac, 21. </w:t>
      </w:r>
      <w:r w:rsidRPr="00D519C1">
        <w:rPr>
          <w:rFonts w:ascii="Times New Roman" w:hAnsi="Times New Roman" w:cs="Times New Roman"/>
          <w:b/>
          <w:sz w:val="24"/>
          <w:szCs w:val="24"/>
        </w:rPr>
        <w:t>listopada 2020.</w:t>
      </w:r>
    </w:p>
    <w:p w:rsidR="00152B43" w:rsidRDefault="00152B43" w:rsidP="00152B43">
      <w:pPr>
        <w:jc w:val="both"/>
      </w:pPr>
    </w:p>
    <w:p w:rsidR="00152B43" w:rsidRPr="0076320B" w:rsidRDefault="00152B43" w:rsidP="00152B43">
      <w:pPr>
        <w:jc w:val="both"/>
      </w:pPr>
      <w:r w:rsidRPr="0076320B">
        <w:t>Na temelju članka 35. Zakona o lokalnoj i područnoj (regionalnoj) samoupravi (</w:t>
      </w:r>
      <w:r>
        <w:t>„</w:t>
      </w:r>
      <w:r w:rsidRPr="0076320B">
        <w:t>Narodne Novine</w:t>
      </w:r>
      <w:r>
        <w:t>“</w:t>
      </w:r>
      <w:r w:rsidRPr="0076320B">
        <w:t xml:space="preserve"> br. 33/01, 60/01, 106/03, 129/05, 109/07, 125/08, 35/09, 150/11, 144/12, 19/13, 137/15 i 123/17</w:t>
      </w:r>
      <w:r>
        <w:t>, 98/19</w:t>
      </w:r>
      <w:r w:rsidRPr="0076320B">
        <w:t>),</w:t>
      </w:r>
      <w:r>
        <w:t xml:space="preserve"> </w:t>
      </w:r>
      <w:r w:rsidRPr="0076320B">
        <w:t xml:space="preserve">članka </w:t>
      </w:r>
      <w:r>
        <w:t>32.</w:t>
      </w:r>
      <w:r w:rsidRPr="0076320B">
        <w:t xml:space="preserve"> Statuta Općine Gračac (</w:t>
      </w:r>
      <w:r w:rsidRPr="005226BE">
        <w:t>„Službeni glasnik Zadarske županije“ broj 11/13,  Službeni glasnik Općine Gračac” br</w:t>
      </w:r>
      <w:r>
        <w:t xml:space="preserve">oj </w:t>
      </w:r>
      <w:r w:rsidRPr="005226BE">
        <w:t>1/18</w:t>
      </w:r>
      <w:r>
        <w:t>, 1/20)</w:t>
      </w:r>
      <w:r w:rsidRPr="0076320B">
        <w:t>,</w:t>
      </w:r>
      <w:r>
        <w:t xml:space="preserve"> a u vezi s člankom 113.,</w:t>
      </w:r>
      <w:r w:rsidRPr="0076320B">
        <w:t xml:space="preserve"> člank</w:t>
      </w:r>
      <w:r>
        <w:t xml:space="preserve">om 35. i člankom 23. </w:t>
      </w:r>
      <w:r w:rsidRPr="0076320B">
        <w:t>Zakona o održivom gospodarenju otpadom (Narodne Novine br.</w:t>
      </w:r>
      <w:r>
        <w:t xml:space="preserve"> </w:t>
      </w:r>
      <w:r w:rsidRPr="0076320B">
        <w:t>94/13, 73/17, 14/19, 98/19)</w:t>
      </w:r>
      <w:r>
        <w:t xml:space="preserve">, </w:t>
      </w:r>
      <w:r w:rsidRPr="0076320B">
        <w:t xml:space="preserve">Općinsko vijeće Općine Gračac </w:t>
      </w:r>
      <w:r>
        <w:t xml:space="preserve">na svojoj 24. </w:t>
      </w:r>
      <w:r w:rsidRPr="0076320B">
        <w:t>sjednici održanoj</w:t>
      </w:r>
      <w:r>
        <w:t xml:space="preserve"> 21. listopada </w:t>
      </w:r>
      <w:r w:rsidRPr="0076320B">
        <w:t xml:space="preserve">2020. godine, donijelo je </w:t>
      </w:r>
    </w:p>
    <w:p w:rsidR="00152B43" w:rsidRPr="0076320B" w:rsidRDefault="00152B43" w:rsidP="00152B43">
      <w:pPr>
        <w:jc w:val="both"/>
      </w:pPr>
    </w:p>
    <w:p w:rsidR="00152B43" w:rsidRPr="0076320B" w:rsidRDefault="00152B43" w:rsidP="00152B43"/>
    <w:p w:rsidR="00152B43" w:rsidRPr="0076320B" w:rsidRDefault="00152B43" w:rsidP="00152B43">
      <w:pPr>
        <w:jc w:val="center"/>
        <w:rPr>
          <w:b/>
          <w:bCs/>
        </w:rPr>
      </w:pPr>
      <w:r w:rsidRPr="0076320B">
        <w:rPr>
          <w:b/>
          <w:bCs/>
        </w:rPr>
        <w:t>ODLUKU</w:t>
      </w:r>
    </w:p>
    <w:p w:rsidR="00152B43" w:rsidRDefault="00152B43" w:rsidP="00152B43">
      <w:pPr>
        <w:jc w:val="center"/>
        <w:rPr>
          <w:b/>
          <w:bCs/>
        </w:rPr>
      </w:pPr>
      <w:r>
        <w:rPr>
          <w:b/>
          <w:bCs/>
        </w:rPr>
        <w:t>o davanju Reciklažnog dvorišta Gračac na upravljanje</w:t>
      </w:r>
    </w:p>
    <w:p w:rsidR="00152B43" w:rsidRDefault="00152B43" w:rsidP="00152B43">
      <w:pPr>
        <w:jc w:val="center"/>
      </w:pPr>
    </w:p>
    <w:p w:rsidR="00152B43" w:rsidRDefault="00152B43" w:rsidP="00152B43">
      <w:pPr>
        <w:jc w:val="center"/>
      </w:pPr>
      <w:r w:rsidRPr="0076320B">
        <w:t>Članak 1.</w:t>
      </w:r>
    </w:p>
    <w:p w:rsidR="00152B43" w:rsidRPr="0076320B" w:rsidRDefault="00152B43" w:rsidP="00152B43">
      <w:pPr>
        <w:jc w:val="center"/>
      </w:pPr>
    </w:p>
    <w:p w:rsidR="00152B43" w:rsidRDefault="00152B43" w:rsidP="00152B43">
      <w:pPr>
        <w:jc w:val="both"/>
      </w:pPr>
      <w:r w:rsidRPr="0076320B">
        <w:tab/>
        <w:t>Općina Gračac je, sukladno obvezi utvrđenoj u odredbi članka 35. točke 1. stavka 1. Zakona o održivom gospodarenju otpadom</w:t>
      </w:r>
      <w:r>
        <w:t>,</w:t>
      </w:r>
      <w:r w:rsidRPr="0076320B">
        <w:t xml:space="preserve"> izgradila reciklažno dvorište koje se nalazi u naselju Gračac, na katastarskoj čestici 3567/1 k.o. Gračac.</w:t>
      </w:r>
    </w:p>
    <w:p w:rsidR="00152B43" w:rsidRPr="0076320B" w:rsidRDefault="00152B43" w:rsidP="00152B43">
      <w:pPr>
        <w:jc w:val="both"/>
      </w:pPr>
    </w:p>
    <w:p w:rsidR="00152B43" w:rsidRDefault="00152B43" w:rsidP="00152B43">
      <w:pPr>
        <w:jc w:val="center"/>
      </w:pPr>
      <w:r w:rsidRPr="0076320B">
        <w:t>Članak 2.</w:t>
      </w:r>
    </w:p>
    <w:p w:rsidR="00152B43" w:rsidRPr="0076320B" w:rsidRDefault="00152B43" w:rsidP="00152B43">
      <w:pPr>
        <w:jc w:val="center"/>
      </w:pPr>
    </w:p>
    <w:p w:rsidR="00152B43" w:rsidRPr="0076320B" w:rsidRDefault="00152B43" w:rsidP="00152B43">
      <w:pPr>
        <w:jc w:val="both"/>
      </w:pPr>
      <w:r>
        <w:tab/>
      </w:r>
      <w:r w:rsidRPr="0076320B">
        <w:t>Općina Gračac, kao vlasnik Reciklažnog dvorišta Gračac, smještenog na k.č. br. 3567/1 k.o. Gračac</w:t>
      </w:r>
      <w:r>
        <w:t>,</w:t>
      </w:r>
      <w:r w:rsidRPr="0076320B">
        <w:t xml:space="preserve"> daje isto na upravljanje davatelju usluge, trgovačkom društvu u stopostotnom vlasništvu Općine Gračac GRAČAC ČISTOĆA  d.o.o., OIB:</w:t>
      </w:r>
      <w:r w:rsidRPr="005226BE">
        <w:t xml:space="preserve"> 11250206587 MB: 04090128</w:t>
      </w:r>
      <w:r w:rsidRPr="0076320B">
        <w:t>, iz Gračaca, Park sv. Jurja 1, (u daljnjem tekstu: Upravitelj) kao pravnoj osobi kojoj je Odlukom o načinu pružanja javnih usluga prikupljanja miješanog komunalnog otpada i biorazgradivog komunalnog otpada na području Općine Gračac („Službeni glasnik Općine Gračac“ broj 1/2018, 5/2018, 9/2019) povjereno obavljanje djelatnosti javne usluge prikupljanja miješanog komunalnog otpada i biorazgradivog komunalnog otpada na području Općine Gračac.</w:t>
      </w:r>
    </w:p>
    <w:p w:rsidR="00152B43" w:rsidRDefault="00152B43" w:rsidP="00152B43">
      <w:pPr>
        <w:jc w:val="both"/>
      </w:pPr>
      <w:r>
        <w:tab/>
      </w:r>
      <w:r w:rsidRPr="0076320B">
        <w:t>R</w:t>
      </w:r>
      <w:r>
        <w:t>eciklažno dvorište, uključujući pripadajuću opremu, daje se Upravitelju na upravljanje bez naknade, na neodređeno vrijeme, za potrebe obavljanja djelatnosti gospodarenja otpadom.</w:t>
      </w:r>
    </w:p>
    <w:p w:rsidR="00152B43" w:rsidRPr="00A826E3" w:rsidRDefault="00152B43" w:rsidP="00152B43">
      <w:pPr>
        <w:jc w:val="both"/>
      </w:pPr>
      <w:r w:rsidRPr="00A826E3">
        <w:tab/>
        <w:t xml:space="preserve">Upravitelj je dužan uspostaviti rad Reciklažnog dvorišta s danom 1. siječnja 2021. godine te do 31. prosinca 2021. dokazati ispunjenje ciljeva i očekivanih rezultata predajom reciklažnog dvorišta na upravljanje i uspostavljanjem rada reciklažnog dvorišta. </w:t>
      </w:r>
    </w:p>
    <w:p w:rsidR="00152B43" w:rsidRDefault="00152B43" w:rsidP="00152B43">
      <w:pPr>
        <w:jc w:val="both"/>
      </w:pPr>
    </w:p>
    <w:p w:rsidR="00152B43" w:rsidRDefault="00152B43" w:rsidP="00152B43">
      <w:pPr>
        <w:jc w:val="both"/>
      </w:pPr>
    </w:p>
    <w:p w:rsidR="00152B43" w:rsidRDefault="00152B43" w:rsidP="00152B43">
      <w:pPr>
        <w:jc w:val="both"/>
      </w:pPr>
    </w:p>
    <w:p w:rsidR="00152B43" w:rsidRDefault="00152B43" w:rsidP="00152B43">
      <w:pPr>
        <w:jc w:val="both"/>
      </w:pPr>
    </w:p>
    <w:p w:rsidR="00152B43" w:rsidRPr="0076320B" w:rsidRDefault="00152B43" w:rsidP="00152B43">
      <w:pPr>
        <w:jc w:val="both"/>
      </w:pPr>
    </w:p>
    <w:p w:rsidR="00152B43" w:rsidRDefault="00152B43" w:rsidP="00152B43">
      <w:pPr>
        <w:jc w:val="center"/>
      </w:pPr>
      <w:r w:rsidRPr="0076320B">
        <w:t>Članak 3.</w:t>
      </w:r>
    </w:p>
    <w:p w:rsidR="00152B43" w:rsidRPr="0076320B" w:rsidRDefault="00152B43" w:rsidP="00152B43">
      <w:pPr>
        <w:jc w:val="center"/>
      </w:pPr>
    </w:p>
    <w:p w:rsidR="00152B43" w:rsidRDefault="00152B43" w:rsidP="00152B43">
      <w:pPr>
        <w:jc w:val="both"/>
      </w:pPr>
      <w:r>
        <w:tab/>
      </w:r>
      <w:r w:rsidRPr="0076320B">
        <w:t xml:space="preserve">Upravitelj </w:t>
      </w:r>
      <w:r>
        <w:t>je dužan</w:t>
      </w:r>
      <w:r w:rsidRPr="0076320B">
        <w:t xml:space="preserve"> organizirati rad i funkcioniranje reciklažnog dvorišta</w:t>
      </w:r>
      <w:r>
        <w:t xml:space="preserve"> u skladu s odredbama Zakona o održivom gospodarenju otpadom i pratećim podzakonskim aktima te istim upravljati pažnjom dobrog gospodara</w:t>
      </w:r>
      <w:r w:rsidRPr="0076320B">
        <w:t>.</w:t>
      </w:r>
    </w:p>
    <w:p w:rsidR="00152B43" w:rsidRDefault="00152B43" w:rsidP="00152B43">
      <w:pPr>
        <w:jc w:val="both"/>
      </w:pPr>
      <w:r>
        <w:tab/>
        <w:t>Upravitelj je dužan održavati infrastrukturu na reciklažnom dvorištu u skladu sa standardima propisanim zakonskom regulativom te uvjetima održavanja opreme i proizvoda, sve s ciljem očuvanja sustava u uporabnom stanju te podmirivati sve troškove nastale s osnove korištenja objekta.</w:t>
      </w:r>
    </w:p>
    <w:p w:rsidR="00152B43" w:rsidRPr="0076320B" w:rsidRDefault="00152B43" w:rsidP="00152B43">
      <w:pPr>
        <w:jc w:val="both"/>
      </w:pPr>
    </w:p>
    <w:p w:rsidR="00152B43" w:rsidRDefault="00152B43" w:rsidP="00152B43">
      <w:pPr>
        <w:jc w:val="center"/>
      </w:pPr>
      <w:r>
        <w:t>Č</w:t>
      </w:r>
      <w:r w:rsidRPr="0076320B">
        <w:t>lanak 4.</w:t>
      </w:r>
    </w:p>
    <w:p w:rsidR="00152B43" w:rsidRPr="0076320B" w:rsidRDefault="00152B43" w:rsidP="00152B43">
      <w:pPr>
        <w:jc w:val="center"/>
      </w:pPr>
    </w:p>
    <w:p w:rsidR="00152B43" w:rsidRDefault="00152B43" w:rsidP="00152B43">
      <w:pPr>
        <w:ind w:firstLine="708"/>
        <w:jc w:val="both"/>
      </w:pPr>
      <w:r w:rsidRPr="0076320B">
        <w:t xml:space="preserve">Upravitelj je dužan jednom godišnje podnijeti </w:t>
      </w:r>
      <w:r>
        <w:t xml:space="preserve">Općini Gračac </w:t>
      </w:r>
      <w:r w:rsidRPr="0076320B">
        <w:t>izvješće o upravljanju reciklažnim dvorištem</w:t>
      </w:r>
      <w:r>
        <w:t xml:space="preserve"> kao sastavni dio redovitog godišnjeg izvješća o obavljanju javne usluge prikupljanja miješanog i biorazgradivog komunalnog otpada na području Općine Gračac</w:t>
      </w:r>
      <w:r w:rsidRPr="0076320B">
        <w:t>.</w:t>
      </w:r>
    </w:p>
    <w:p w:rsidR="00152B43" w:rsidRPr="0076320B" w:rsidRDefault="00152B43" w:rsidP="00152B43">
      <w:pPr>
        <w:ind w:firstLine="708"/>
        <w:jc w:val="both"/>
      </w:pPr>
    </w:p>
    <w:p w:rsidR="00152B43" w:rsidRDefault="00152B43" w:rsidP="00152B43">
      <w:pPr>
        <w:jc w:val="center"/>
      </w:pPr>
      <w:r w:rsidRPr="0076320B">
        <w:t>Članak 5.</w:t>
      </w:r>
    </w:p>
    <w:p w:rsidR="00152B43" w:rsidRDefault="00152B43" w:rsidP="00152B43">
      <w:pPr>
        <w:jc w:val="center"/>
      </w:pPr>
    </w:p>
    <w:p w:rsidR="00152B43" w:rsidRDefault="00152B43" w:rsidP="00152B43">
      <w:pPr>
        <w:jc w:val="both"/>
      </w:pPr>
      <w:r>
        <w:tab/>
        <w:t>Reciklažno dvorište će se predati u posjed Upravitelju u roku 15 dana od dana ishođenja Uporabne dozvole o čemu će se sastaviti poseban zapisnik.</w:t>
      </w:r>
    </w:p>
    <w:p w:rsidR="00152B43" w:rsidRDefault="00152B43" w:rsidP="00152B43">
      <w:pPr>
        <w:jc w:val="both"/>
      </w:pPr>
      <w:r>
        <w:tab/>
        <w:t>Ovlašćuje se zamjenik općinske načelnice koji obnaša dužnost općinskog načelnika za provedbu ove Odluke i donošenje ostalih akata potrebnih za provedbu ove Odluke.</w:t>
      </w:r>
    </w:p>
    <w:p w:rsidR="00152B43" w:rsidRDefault="00152B43" w:rsidP="00152B43">
      <w:pPr>
        <w:jc w:val="both"/>
      </w:pPr>
    </w:p>
    <w:p w:rsidR="00152B43" w:rsidRDefault="00152B43" w:rsidP="00152B43">
      <w:pPr>
        <w:jc w:val="center"/>
      </w:pPr>
      <w:r>
        <w:t>Članak 6.</w:t>
      </w:r>
    </w:p>
    <w:p w:rsidR="00152B43" w:rsidRPr="0076320B" w:rsidRDefault="00152B43" w:rsidP="00152B43">
      <w:pPr>
        <w:jc w:val="center"/>
      </w:pPr>
    </w:p>
    <w:p w:rsidR="00152B43" w:rsidRPr="0076320B" w:rsidRDefault="00152B43" w:rsidP="00152B43">
      <w:pPr>
        <w:ind w:firstLine="708"/>
        <w:jc w:val="both"/>
      </w:pPr>
      <w:r w:rsidRPr="0076320B">
        <w:t xml:space="preserve">Ova Odluka stupa na snagu danom </w:t>
      </w:r>
      <w:r>
        <w:t>donošenja, a objavit će se</w:t>
      </w:r>
      <w:r w:rsidRPr="0076320B">
        <w:t xml:space="preserve"> u</w:t>
      </w:r>
      <w:r>
        <w:t xml:space="preserve"> „Službenom g</w:t>
      </w:r>
      <w:r w:rsidRPr="0076320B">
        <w:t xml:space="preserve">lasniku </w:t>
      </w:r>
      <w:r>
        <w:t>Općine Gračac“</w:t>
      </w:r>
      <w:r w:rsidRPr="0076320B">
        <w:t>.</w:t>
      </w:r>
    </w:p>
    <w:p w:rsidR="00152B43" w:rsidRDefault="00152B43" w:rsidP="00152B43">
      <w:pPr>
        <w:jc w:val="both"/>
      </w:pPr>
    </w:p>
    <w:p w:rsidR="00152B43" w:rsidRDefault="00152B43" w:rsidP="00152B43">
      <w:pPr>
        <w:jc w:val="both"/>
      </w:pPr>
    </w:p>
    <w:p w:rsidR="00152B43" w:rsidRPr="0076320B" w:rsidRDefault="00152B43" w:rsidP="00152B43">
      <w:pPr>
        <w:jc w:val="both"/>
      </w:pPr>
    </w:p>
    <w:p w:rsidR="00152B43" w:rsidRDefault="00152B43" w:rsidP="00152B43">
      <w:pPr>
        <w:jc w:val="both"/>
      </w:pPr>
      <w:r w:rsidRPr="0076320B">
        <w:tab/>
      </w:r>
      <w:r w:rsidRPr="0076320B">
        <w:tab/>
      </w:r>
      <w:r w:rsidRPr="0076320B">
        <w:tab/>
      </w:r>
      <w:r w:rsidRPr="0076320B">
        <w:tab/>
      </w:r>
      <w:r w:rsidRPr="0076320B">
        <w:tab/>
      </w:r>
      <w:r w:rsidRPr="0076320B">
        <w:tab/>
      </w:r>
      <w:r w:rsidRPr="0076320B">
        <w:tab/>
      </w:r>
      <w:r>
        <w:t>PREDSJEDNIK</w:t>
      </w:r>
    </w:p>
    <w:p w:rsidR="00152B43" w:rsidRDefault="00152B43" w:rsidP="00152B43">
      <w:pPr>
        <w:jc w:val="both"/>
      </w:pPr>
      <w:r>
        <w:tab/>
      </w:r>
      <w:r>
        <w:tab/>
      </w:r>
      <w:r>
        <w:tab/>
      </w:r>
      <w:r>
        <w:tab/>
      </w:r>
      <w:r>
        <w:tab/>
      </w:r>
      <w:r>
        <w:tab/>
      </w:r>
      <w:r>
        <w:tab/>
        <w:t>Tadija Šišić, dipl. iur.</w:t>
      </w:r>
    </w:p>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D13565" w:rsidRDefault="00D13565"/>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OPĆINSKO VIJEĆE</w:t>
      </w:r>
    </w:p>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 xml:space="preserve">KLASA: </w:t>
      </w:r>
      <w:r>
        <w:rPr>
          <w:rFonts w:ascii="Times New Roman" w:hAnsi="Times New Roman" w:cs="Times New Roman"/>
          <w:b/>
          <w:sz w:val="24"/>
          <w:szCs w:val="24"/>
        </w:rPr>
        <w:t>351-01/18-01/7</w:t>
      </w:r>
    </w:p>
    <w:p w:rsidR="00152B43" w:rsidRPr="00D519C1" w:rsidRDefault="00152B43" w:rsidP="00152B43">
      <w:pPr>
        <w:pStyle w:val="NoSpacing"/>
        <w:rPr>
          <w:rFonts w:ascii="Times New Roman" w:hAnsi="Times New Roman" w:cs="Times New Roman"/>
          <w:b/>
          <w:sz w:val="24"/>
          <w:szCs w:val="24"/>
        </w:rPr>
      </w:pPr>
      <w:r w:rsidRPr="00D519C1">
        <w:rPr>
          <w:rFonts w:ascii="Times New Roman" w:hAnsi="Times New Roman" w:cs="Times New Roman"/>
          <w:b/>
          <w:sz w:val="24"/>
          <w:szCs w:val="24"/>
        </w:rPr>
        <w:t>URBROJ:</w:t>
      </w:r>
      <w:r>
        <w:rPr>
          <w:rFonts w:ascii="Times New Roman" w:hAnsi="Times New Roman" w:cs="Times New Roman"/>
          <w:b/>
          <w:sz w:val="24"/>
          <w:szCs w:val="24"/>
        </w:rPr>
        <w:t xml:space="preserve"> 2198/31-02-20-32</w:t>
      </w:r>
    </w:p>
    <w:p w:rsidR="00152B43" w:rsidRPr="00D519C1"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 xml:space="preserve">Gračac, 21. </w:t>
      </w:r>
      <w:r w:rsidRPr="00D519C1">
        <w:rPr>
          <w:rFonts w:ascii="Times New Roman" w:hAnsi="Times New Roman" w:cs="Times New Roman"/>
          <w:b/>
          <w:sz w:val="24"/>
          <w:szCs w:val="24"/>
        </w:rPr>
        <w:t>listopada 2020.</w:t>
      </w:r>
    </w:p>
    <w:p w:rsidR="00152B43" w:rsidRDefault="00152B43" w:rsidP="00152B43">
      <w:pPr>
        <w:jc w:val="both"/>
      </w:pPr>
    </w:p>
    <w:p w:rsidR="00152B43" w:rsidRPr="0076320B" w:rsidRDefault="00152B43" w:rsidP="00152B43">
      <w:pPr>
        <w:jc w:val="both"/>
      </w:pPr>
      <w:r w:rsidRPr="0076320B">
        <w:t>Na temelju članka 35. Zakona o lokalnoj i područnoj (regionalnoj) samoupravi (</w:t>
      </w:r>
      <w:r>
        <w:t>„</w:t>
      </w:r>
      <w:r w:rsidRPr="0076320B">
        <w:t>Narodne Novine</w:t>
      </w:r>
      <w:r>
        <w:t>“</w:t>
      </w:r>
      <w:r w:rsidRPr="0076320B">
        <w:t xml:space="preserve"> br. 33/01, 60/01, 106/03, 129/05, 109/07, 125/08, 35/09, 150/11, 144/12, 19/13, 137/15 i 123/17</w:t>
      </w:r>
      <w:r>
        <w:t>, 98/19</w:t>
      </w:r>
      <w:r w:rsidRPr="0076320B">
        <w:t>),</w:t>
      </w:r>
      <w:r>
        <w:t xml:space="preserve"> </w:t>
      </w:r>
      <w:r w:rsidRPr="0076320B">
        <w:t xml:space="preserve">članka </w:t>
      </w:r>
      <w:r>
        <w:t>32.</w:t>
      </w:r>
      <w:r w:rsidRPr="0076320B">
        <w:t xml:space="preserve"> Statuta Općine Gračac (</w:t>
      </w:r>
      <w:r w:rsidRPr="005226BE">
        <w:t>„Službeni glasnik Zadarske županije“ broj 11/13,  Službeni glasnik Općine Gračac” br</w:t>
      </w:r>
      <w:r>
        <w:t xml:space="preserve">oj </w:t>
      </w:r>
      <w:r w:rsidRPr="005226BE">
        <w:t>1/18</w:t>
      </w:r>
      <w:r>
        <w:t>, 1/20)</w:t>
      </w:r>
      <w:r w:rsidRPr="0076320B">
        <w:t>,</w:t>
      </w:r>
      <w:r>
        <w:t xml:space="preserve"> a u vezi s člankom 28.,</w:t>
      </w:r>
      <w:r w:rsidRPr="0076320B">
        <w:t xml:space="preserve"> člank</w:t>
      </w:r>
      <w:r>
        <w:t xml:space="preserve">om 54., 55. i 56. </w:t>
      </w:r>
      <w:r w:rsidRPr="0076320B">
        <w:t>Zakona o održivom gospodarenju otpadom (Narodne Novine br.</w:t>
      </w:r>
      <w:r>
        <w:t xml:space="preserve"> </w:t>
      </w:r>
      <w:r w:rsidRPr="0076320B">
        <w:t>94/13, 73/17, 14/19, 98/19)</w:t>
      </w:r>
      <w:r>
        <w:t xml:space="preserve"> i Odlukom o načinu pružanja javnih usluga miješanog komunalnog otpada i biorazgradivog komunalnog otpada na području Općine Gračac </w:t>
      </w:r>
      <w:r w:rsidRPr="0076320B">
        <w:t>(„Službeni glasnik Općine Gračac“ broj 1/2018, 5/2018, 9/2019)</w:t>
      </w:r>
      <w:r>
        <w:t xml:space="preserve">, </w:t>
      </w:r>
      <w:r w:rsidRPr="0076320B">
        <w:t xml:space="preserve">Općinsko vijeće Općine Gračac </w:t>
      </w:r>
      <w:r>
        <w:t xml:space="preserve">na svojoj 24. </w:t>
      </w:r>
      <w:r w:rsidRPr="0076320B">
        <w:t>sjednici održanoj</w:t>
      </w:r>
      <w:r>
        <w:t xml:space="preserve"> 21. listopada </w:t>
      </w:r>
      <w:r w:rsidRPr="0076320B">
        <w:t xml:space="preserve">2020. godine, donijelo je </w:t>
      </w:r>
    </w:p>
    <w:p w:rsidR="00152B43" w:rsidRPr="0076320B" w:rsidRDefault="00152B43" w:rsidP="00152B43"/>
    <w:p w:rsidR="00152B43" w:rsidRPr="0076320B" w:rsidRDefault="00152B43" w:rsidP="00152B43">
      <w:pPr>
        <w:jc w:val="center"/>
        <w:rPr>
          <w:b/>
          <w:bCs/>
        </w:rPr>
      </w:pPr>
      <w:r w:rsidRPr="0076320B">
        <w:rPr>
          <w:b/>
          <w:bCs/>
        </w:rPr>
        <w:t>ODLUKU</w:t>
      </w:r>
    </w:p>
    <w:p w:rsidR="00152B43" w:rsidRDefault="00152B43" w:rsidP="00152B43">
      <w:pPr>
        <w:jc w:val="center"/>
        <w:rPr>
          <w:b/>
          <w:bCs/>
        </w:rPr>
      </w:pPr>
      <w:r>
        <w:rPr>
          <w:b/>
          <w:bCs/>
        </w:rPr>
        <w:t>o davanju spremnika za odvojeno prikupljanje komunalnog otpada na upravljanje</w:t>
      </w:r>
    </w:p>
    <w:p w:rsidR="00152B43" w:rsidRDefault="00152B43" w:rsidP="00152B43">
      <w:pPr>
        <w:jc w:val="center"/>
        <w:rPr>
          <w:b/>
          <w:bCs/>
        </w:rPr>
      </w:pPr>
      <w:r>
        <w:rPr>
          <w:b/>
          <w:bCs/>
        </w:rPr>
        <w:t>davatelju</w:t>
      </w:r>
      <w:r w:rsidRPr="006B7EBF">
        <w:t xml:space="preserve"> </w:t>
      </w:r>
      <w:r w:rsidRPr="006B7EBF">
        <w:rPr>
          <w:b/>
          <w:bCs/>
        </w:rPr>
        <w:t xml:space="preserve">javne usluge prikupljanja komunalnog otpada </w:t>
      </w:r>
    </w:p>
    <w:p w:rsidR="00152B43" w:rsidRDefault="00152B43" w:rsidP="00152B43">
      <w:pPr>
        <w:jc w:val="center"/>
        <w:rPr>
          <w:b/>
          <w:bCs/>
        </w:rPr>
      </w:pPr>
    </w:p>
    <w:p w:rsidR="00152B43" w:rsidRDefault="00152B43" w:rsidP="00152B43">
      <w:pPr>
        <w:jc w:val="center"/>
      </w:pPr>
    </w:p>
    <w:p w:rsidR="00152B43" w:rsidRDefault="00152B43" w:rsidP="00152B43">
      <w:pPr>
        <w:jc w:val="center"/>
      </w:pPr>
      <w:r w:rsidRPr="0076320B">
        <w:t>Članak 1.</w:t>
      </w:r>
    </w:p>
    <w:p w:rsidR="00152B43" w:rsidRPr="0076320B" w:rsidRDefault="00152B43" w:rsidP="00152B43">
      <w:pPr>
        <w:jc w:val="center"/>
      </w:pPr>
    </w:p>
    <w:p w:rsidR="00152B43" w:rsidRPr="0076320B" w:rsidRDefault="00152B43" w:rsidP="00152B43">
      <w:pPr>
        <w:jc w:val="both"/>
      </w:pPr>
      <w:r w:rsidRPr="0076320B">
        <w:tab/>
        <w:t xml:space="preserve">Općina Gračac je, sukladno obvezi utvrđenoj u odredbi članka </w:t>
      </w:r>
      <w:r>
        <w:t>8 i 14</w:t>
      </w:r>
      <w:r w:rsidRPr="0076320B">
        <w:t xml:space="preserve">. </w:t>
      </w:r>
      <w:r>
        <w:t xml:space="preserve">Ugovora br. 2018/001248, KLASA: 351-04/18-58/218, URBROJ: 563-02-2/146-18-3 od 19.06.2018. godine i Dodatka Ugovora br. 2019/000484, </w:t>
      </w:r>
      <w:r w:rsidRPr="002B2595">
        <w:t>KLASA: 351-04/18-58/218, URBROJ: 563-0</w:t>
      </w:r>
      <w:r>
        <w:t>3</w:t>
      </w:r>
      <w:r w:rsidRPr="002B2595">
        <w:t>-</w:t>
      </w:r>
      <w:r>
        <w:t>1</w:t>
      </w:r>
      <w:r w:rsidRPr="002B2595">
        <w:t>/</w:t>
      </w:r>
      <w:r>
        <w:t>17</w:t>
      </w:r>
      <w:r w:rsidRPr="002B2595">
        <w:t>-1</w:t>
      </w:r>
      <w:r>
        <w:t>9</w:t>
      </w:r>
      <w:r w:rsidRPr="002B2595">
        <w:t>-</w:t>
      </w:r>
      <w:r>
        <w:t>11</w:t>
      </w:r>
      <w:r w:rsidRPr="002B2595">
        <w:t xml:space="preserve"> od </w:t>
      </w:r>
      <w:r>
        <w:t>20</w:t>
      </w:r>
      <w:r w:rsidRPr="002B2595">
        <w:t>.0</w:t>
      </w:r>
      <w:r>
        <w:t>3</w:t>
      </w:r>
      <w:r w:rsidRPr="002B2595">
        <w:t>.201</w:t>
      </w:r>
      <w:r>
        <w:t>9. godine, o dodjeli bespovratnih sredstava EU iz Operativnog programa Konkurentnost i kohezija 2014.-.2020. kojim je određen specifični cilj 6i1 – Smanjena količina otpada koji se odlaže na odlagališta, sklopljenog između Općine Gračac i Fonda za zaštitu okoliša i energetsku učinkovitost izvršila upis opreme - spremnika za odvojeno prikupljanje otpada u poslovne knjige Općine Gračac kao vlasništvo Općine Gračac</w:t>
      </w:r>
      <w:r w:rsidRPr="0076320B">
        <w:t>.</w:t>
      </w:r>
    </w:p>
    <w:p w:rsidR="00152B43" w:rsidRDefault="00152B43" w:rsidP="00152B43">
      <w:pPr>
        <w:jc w:val="center"/>
      </w:pPr>
    </w:p>
    <w:p w:rsidR="00152B43" w:rsidRDefault="00152B43" w:rsidP="00152B43">
      <w:pPr>
        <w:jc w:val="center"/>
      </w:pPr>
      <w:r w:rsidRPr="0076320B">
        <w:t>Članak 2.</w:t>
      </w:r>
    </w:p>
    <w:p w:rsidR="00152B43" w:rsidRPr="0076320B" w:rsidRDefault="00152B43" w:rsidP="00152B43">
      <w:pPr>
        <w:jc w:val="center"/>
      </w:pPr>
    </w:p>
    <w:p w:rsidR="00152B43" w:rsidRPr="0076320B" w:rsidRDefault="00152B43" w:rsidP="00152B43">
      <w:pPr>
        <w:jc w:val="both"/>
      </w:pPr>
      <w:r>
        <w:tab/>
      </w:r>
      <w:r w:rsidRPr="0076320B">
        <w:t>Općina Gračac, kao vlasnik</w:t>
      </w:r>
      <w:r>
        <w:t xml:space="preserve"> nabavljenih spremnika za odvojeno prikupljanje otpada (u daljnjem tekstu: Vlasnik), a temeljem Ugovora o prijenosu prava vlasništva spremnika za odvojeno prikupljanje otpada bez naknade br. 2020/000732  i br. 2020/003187 </w:t>
      </w:r>
      <w:r w:rsidRPr="0076320B">
        <w:t xml:space="preserve"> daje ist</w:t>
      </w:r>
      <w:r>
        <w:t>e</w:t>
      </w:r>
      <w:r w:rsidRPr="0076320B">
        <w:t xml:space="preserve"> na upravljanje davatelju </w:t>
      </w:r>
      <w:r w:rsidRPr="006B7EBF">
        <w:t>javne usluge prikupljanja miješanog komunalnog otpada i biorazgradivog komunalnog otpada</w:t>
      </w:r>
      <w:r w:rsidRPr="0076320B">
        <w:t>, trgovačkom društvu u stopostotnom vlasništvu Općine Gračac GRAČAC ČISTOĆA  d.o.o., OIB:</w:t>
      </w:r>
      <w:r w:rsidRPr="005226BE">
        <w:t xml:space="preserve"> 11250206587 MB: 04090128</w:t>
      </w:r>
      <w:r w:rsidRPr="0076320B">
        <w:t xml:space="preserve">, iz Gračaca, Park sv. Jurja 1, (u daljnjem tekstu: </w:t>
      </w:r>
      <w:r>
        <w:t>Davatelj usluge</w:t>
      </w:r>
      <w:r w:rsidRPr="0076320B">
        <w:t xml:space="preserve">) kao pravnoj osobi kojoj je Odlukom o načinu pružanja javnih usluga prikupljanja miješanog komunalnog otpada i biorazgradivog komunalnog otpada na području Općine Gračac („Službeni glasnik Općine Gračac“ broj 1/2018, 5/2018, 9/2019) povjereno obavljanje djelatnosti javne usluge prikupljanja miješanog </w:t>
      </w:r>
      <w:r w:rsidRPr="0076320B">
        <w:lastRenderedPageBreak/>
        <w:t>komunalnog otpada i biorazgradivog komunalnog otpada na području Općine Gračac</w:t>
      </w:r>
      <w:r>
        <w:t xml:space="preserve"> radi pružanja usluge odvojenog prikupljanja korisnog/reciklabilnog otpada</w:t>
      </w:r>
      <w:r w:rsidRPr="0076320B">
        <w:t>.</w:t>
      </w:r>
    </w:p>
    <w:p w:rsidR="00152B43" w:rsidRDefault="00152B43" w:rsidP="00152B43">
      <w:pPr>
        <w:jc w:val="both"/>
      </w:pPr>
      <w:r>
        <w:tab/>
        <w:t xml:space="preserve"> Vlasnik spremnike za odvojeno prikupljanje otpada iz stavka 1. Ovoga članka daje Davatelju usluge na upravljanje bez naknade, na neodređeno vrijeme.</w:t>
      </w:r>
    </w:p>
    <w:p w:rsidR="00152B43" w:rsidRDefault="00152B43" w:rsidP="00152B43">
      <w:pPr>
        <w:jc w:val="both"/>
      </w:pPr>
    </w:p>
    <w:p w:rsidR="00152B43" w:rsidRDefault="00152B43" w:rsidP="00152B43">
      <w:pPr>
        <w:jc w:val="both"/>
      </w:pPr>
    </w:p>
    <w:p w:rsidR="00152B43" w:rsidRDefault="00152B43" w:rsidP="00152B43">
      <w:pPr>
        <w:jc w:val="center"/>
      </w:pPr>
      <w:r>
        <w:t>Članak 3.</w:t>
      </w:r>
    </w:p>
    <w:p w:rsidR="00152B43" w:rsidRDefault="00152B43" w:rsidP="00152B43">
      <w:pPr>
        <w:jc w:val="center"/>
      </w:pPr>
    </w:p>
    <w:p w:rsidR="00152B43" w:rsidRDefault="00152B43" w:rsidP="00152B43">
      <w:pPr>
        <w:jc w:val="both"/>
      </w:pPr>
      <w:r>
        <w:tab/>
        <w:t>Ovom Odlukom Vlasnik spremnika za odvojeno prikupljanje otpada predaje Davatelju usluge:</w:t>
      </w:r>
    </w:p>
    <w:p w:rsidR="00152B43" w:rsidRDefault="00152B43" w:rsidP="005A7261">
      <w:pPr>
        <w:pStyle w:val="ListParagraph"/>
        <w:numPr>
          <w:ilvl w:val="0"/>
          <w:numId w:val="1"/>
        </w:numPr>
        <w:spacing w:after="160" w:line="259" w:lineRule="auto"/>
        <w:jc w:val="both"/>
      </w:pPr>
      <w:r>
        <w:t>Spremnike za odvojeno prikupljanje otpada za GRUPU 2: Kontejneri (polietilen visoke gustoće „HDPE“) ukupno 251 kom.:</w:t>
      </w:r>
    </w:p>
    <w:p w:rsidR="00152B43" w:rsidRDefault="00152B43" w:rsidP="005A7261">
      <w:pPr>
        <w:pStyle w:val="ListParagraph"/>
        <w:numPr>
          <w:ilvl w:val="0"/>
          <w:numId w:val="2"/>
        </w:numPr>
        <w:spacing w:after="160" w:line="259" w:lineRule="auto"/>
        <w:jc w:val="both"/>
      </w:pPr>
      <w:r>
        <w:t>vrsta ( za papir i karton), boja (plavi), količina (150 kom.),</w:t>
      </w:r>
      <w:r w:rsidRPr="002B2595">
        <w:t xml:space="preserve"> volumen </w:t>
      </w:r>
      <w:r>
        <w:t>(</w:t>
      </w:r>
      <w:r w:rsidRPr="002B2595">
        <w:t>1100 litara</w:t>
      </w:r>
      <w:r>
        <w:t>)</w:t>
      </w:r>
    </w:p>
    <w:p w:rsidR="00152B43" w:rsidRDefault="00152B43" w:rsidP="005A7261">
      <w:pPr>
        <w:pStyle w:val="ListParagraph"/>
        <w:numPr>
          <w:ilvl w:val="0"/>
          <w:numId w:val="2"/>
        </w:numPr>
        <w:spacing w:after="160" w:line="259" w:lineRule="auto"/>
        <w:jc w:val="both"/>
      </w:pPr>
      <w:r>
        <w:t xml:space="preserve">vrsta  ( za plastiku), boja (žuta), količina (101 kom.), </w:t>
      </w:r>
      <w:r w:rsidRPr="002B2595">
        <w:t xml:space="preserve">volumen </w:t>
      </w:r>
      <w:r>
        <w:t>(</w:t>
      </w:r>
      <w:r w:rsidRPr="002B2595">
        <w:t>1100 litara</w:t>
      </w:r>
      <w:r>
        <w:t>)</w:t>
      </w:r>
    </w:p>
    <w:p w:rsidR="00152B43" w:rsidRDefault="00152B43" w:rsidP="005A7261">
      <w:pPr>
        <w:pStyle w:val="ListParagraph"/>
        <w:numPr>
          <w:ilvl w:val="0"/>
          <w:numId w:val="1"/>
        </w:numPr>
        <w:spacing w:after="160" w:line="259" w:lineRule="auto"/>
        <w:jc w:val="both"/>
      </w:pPr>
      <w:r>
        <w:t>Spremnike za odvojeno prikupljanje otpada za GRUPU 3: Kontejneri (metalni) ukupno 184 kom.</w:t>
      </w:r>
    </w:p>
    <w:p w:rsidR="00152B43" w:rsidRDefault="00152B43" w:rsidP="005A7261">
      <w:pPr>
        <w:pStyle w:val="ListParagraph"/>
        <w:numPr>
          <w:ilvl w:val="0"/>
          <w:numId w:val="3"/>
        </w:numPr>
        <w:spacing w:after="160" w:line="259" w:lineRule="auto"/>
        <w:jc w:val="both"/>
      </w:pPr>
      <w:r>
        <w:t>vrsta ( za staklo), boja poklopca (zelena), količina (34 kom.) volumen (770 l)</w:t>
      </w:r>
    </w:p>
    <w:p w:rsidR="00152B43" w:rsidRDefault="00152B43" w:rsidP="005A7261">
      <w:pPr>
        <w:pStyle w:val="ListParagraph"/>
        <w:numPr>
          <w:ilvl w:val="0"/>
          <w:numId w:val="3"/>
        </w:numPr>
        <w:spacing w:after="160" w:line="259" w:lineRule="auto"/>
        <w:jc w:val="both"/>
      </w:pPr>
      <w:r>
        <w:t>vrsta ( za biootpad), boja poklopca (smeđa), količina 150 kom), volumen (1100 l)</w:t>
      </w:r>
    </w:p>
    <w:p w:rsidR="00152B43" w:rsidRPr="002E6B86" w:rsidRDefault="00152B43" w:rsidP="00152B43">
      <w:pPr>
        <w:pStyle w:val="ListParagraph"/>
        <w:ind w:left="1080"/>
        <w:jc w:val="both"/>
      </w:pPr>
    </w:p>
    <w:p w:rsidR="00152B43" w:rsidRDefault="00152B43" w:rsidP="00152B43">
      <w:pPr>
        <w:jc w:val="center"/>
      </w:pPr>
      <w:r w:rsidRPr="0076320B">
        <w:t xml:space="preserve">Članak </w:t>
      </w:r>
      <w:r>
        <w:t>4</w:t>
      </w:r>
      <w:r w:rsidRPr="0076320B">
        <w:t>.</w:t>
      </w:r>
    </w:p>
    <w:p w:rsidR="00152B43" w:rsidRPr="0076320B" w:rsidRDefault="00152B43" w:rsidP="00152B43">
      <w:pPr>
        <w:jc w:val="center"/>
      </w:pPr>
    </w:p>
    <w:p w:rsidR="00152B43" w:rsidRDefault="00152B43" w:rsidP="00152B43">
      <w:pPr>
        <w:jc w:val="both"/>
      </w:pPr>
      <w:r>
        <w:tab/>
        <w:t>Davatelj usluge</w:t>
      </w:r>
      <w:r w:rsidRPr="0076320B">
        <w:t xml:space="preserve"> </w:t>
      </w:r>
      <w:r>
        <w:t>je dužan</w:t>
      </w:r>
      <w:r w:rsidRPr="0076320B">
        <w:t xml:space="preserve"> or</w:t>
      </w:r>
      <w:r>
        <w:t>ganizirati podjelu svih preuzetih spremnika za odvojeno prikupljanje otpada korisnicima javne usluge prikupljanja otpada u skladu s odredbama Zakona o održivom gospodarenju otpadom i pratećim podzakonskim aktima te istim upravljati pažnjom dobrog gospodara</w:t>
      </w:r>
      <w:r w:rsidRPr="0076320B">
        <w:t>.</w:t>
      </w:r>
      <w:r>
        <w:t xml:space="preserve"> Preuzeti spremnici moraju biti podijeljeni korisnicima, odnosno na upotrebi na javnim površinama na način da niti jedan spremnik označen oznakom EU vidljivosti ne smije biti spremljen u skladištu davatelja usluge.</w:t>
      </w:r>
    </w:p>
    <w:p w:rsidR="00152B43" w:rsidRDefault="00152B43" w:rsidP="00152B43">
      <w:pPr>
        <w:jc w:val="both"/>
      </w:pPr>
      <w:r>
        <w:tab/>
        <w:t>Davatelj usluge je dužan izvršiti podjelu spremnika najkasnije u roku od 10 dana od dana primopredaje spremnika davatelju usluge od strane Vlasnika spremnika.</w:t>
      </w:r>
    </w:p>
    <w:p w:rsidR="00152B43" w:rsidRDefault="00152B43" w:rsidP="00152B43">
      <w:pPr>
        <w:jc w:val="both"/>
      </w:pPr>
      <w:r>
        <w:tab/>
        <w:t>Davatelj usluge je dužan uspostaviti evidenciju, odnosno bazu podataka, na način da je u evidenciji vidljiva vrsta spremnika za odvojeno prikupljanje otpada (vrsta materijala od kojeg je spremnik načinjen), koji otpad se putem spremnika odvojeno prikuplja, volumen spremnika i lokacija spremnika odnosno adresa korisnika usluge odvojenog prikupljanja otpada te količine otpada koje se mjesečno/godišnje putem spremnika  odvojeno prikupljaju. Evidencija spremnika mora biti ustrojena u elektroničkom obliku, a spremnici za odvojeno prikupljanje otpada se moraju označiti (čipirati). Podaci o spremnicima za odvojeno prikupljanje otpada i prikupljenom otpadu putem spremnika iz Evidencije moraju biti dostupni Vlasniku najmanje 5 godina od dana primopredaje spremnika, koliko traje period praćenja provedbe Projekta.</w:t>
      </w:r>
    </w:p>
    <w:p w:rsidR="00152B43" w:rsidRDefault="00152B43" w:rsidP="00152B43">
      <w:pPr>
        <w:jc w:val="both"/>
      </w:pPr>
      <w:r>
        <w:tab/>
        <w:t>Davatelj usluge je dužan održavati spremnike za odvojeno prikupljanje otpada u skladu sa standardima propisanim zakonskom regulativom te uvjetima održavanja opreme i proizvoda, sve s ciljem očuvanja spremnika u uporabnom stanju te podmirivati sve troškove nastale s osnove korištenja spremnika. U slučaju nestanka spremnika za odvojeno prikupljanje otpada s njihove evidentirane lokacije ili njihovog oštećenja Davatelj usluge je dužan u roku 10 dana od dana utvrđenja nestanka ili oštećenja dostaviti prijavu vlasniku Općini Gračac utvrđeni nestanak ili oštećenje o čemu će dostaviti popratnu fotodokumentaciju.</w:t>
      </w:r>
    </w:p>
    <w:p w:rsidR="00152B43" w:rsidRDefault="00152B43" w:rsidP="00152B43">
      <w:pPr>
        <w:jc w:val="both"/>
      </w:pPr>
      <w:r>
        <w:lastRenderedPageBreak/>
        <w:tab/>
        <w:t>Davatelj usluge preuzimanjem spremnika za odvojeno prikupljanje otpada za biootpad preuzima obvezu vršenja oporabe biootpada.</w:t>
      </w:r>
    </w:p>
    <w:p w:rsidR="00152B43" w:rsidRDefault="00152B43" w:rsidP="00152B43">
      <w:pPr>
        <w:jc w:val="both"/>
      </w:pPr>
    </w:p>
    <w:p w:rsidR="00152B43" w:rsidRDefault="00152B43" w:rsidP="00152B43">
      <w:pPr>
        <w:jc w:val="both"/>
      </w:pPr>
    </w:p>
    <w:p w:rsidR="00152B43" w:rsidRDefault="00152B43" w:rsidP="00152B43">
      <w:pPr>
        <w:jc w:val="both"/>
      </w:pPr>
    </w:p>
    <w:p w:rsidR="00152B43" w:rsidRDefault="00152B43" w:rsidP="00152B43">
      <w:pPr>
        <w:jc w:val="both"/>
      </w:pPr>
      <w:r>
        <w:tab/>
      </w:r>
      <w:r>
        <w:tab/>
      </w:r>
      <w:r>
        <w:tab/>
      </w:r>
      <w:r>
        <w:tab/>
      </w:r>
      <w:r>
        <w:tab/>
      </w:r>
      <w:r>
        <w:tab/>
        <w:t>Č</w:t>
      </w:r>
      <w:r w:rsidRPr="0076320B">
        <w:t xml:space="preserve">lanak </w:t>
      </w:r>
      <w:r>
        <w:t>5</w:t>
      </w:r>
      <w:r w:rsidRPr="0076320B">
        <w:t>.</w:t>
      </w:r>
    </w:p>
    <w:p w:rsidR="00152B43" w:rsidRPr="0076320B" w:rsidRDefault="00152B43" w:rsidP="00152B43">
      <w:pPr>
        <w:jc w:val="both"/>
      </w:pPr>
    </w:p>
    <w:p w:rsidR="00152B43" w:rsidRDefault="00152B43" w:rsidP="00152B43">
      <w:pPr>
        <w:ind w:firstLine="708"/>
        <w:jc w:val="both"/>
      </w:pPr>
      <w:r>
        <w:t>Davatelj usluge</w:t>
      </w:r>
      <w:r w:rsidRPr="0076320B">
        <w:t xml:space="preserve"> je dužan jednom godišnje podnijeti </w:t>
      </w:r>
      <w:r>
        <w:t>Općini Gračac izvješće o količinama odvojeno prikupljenog otpada i njegovoj oporabi kao sastavni dio redovitog godišnjeg izvješća o obavljanju javne usluge prikupljanja miješanog i biorazgradivog komunalnog otpada na području Općine Gračac</w:t>
      </w:r>
      <w:r w:rsidRPr="0076320B">
        <w:t>.</w:t>
      </w:r>
    </w:p>
    <w:p w:rsidR="00152B43" w:rsidRDefault="00152B43" w:rsidP="00152B43">
      <w:pPr>
        <w:jc w:val="center"/>
      </w:pPr>
    </w:p>
    <w:p w:rsidR="00152B43" w:rsidRDefault="00152B43" w:rsidP="00152B43">
      <w:pPr>
        <w:jc w:val="center"/>
      </w:pPr>
      <w:r w:rsidRPr="0076320B">
        <w:t xml:space="preserve">Članak </w:t>
      </w:r>
      <w:r>
        <w:t>6</w:t>
      </w:r>
      <w:r w:rsidRPr="0076320B">
        <w:t>.</w:t>
      </w:r>
    </w:p>
    <w:p w:rsidR="00152B43" w:rsidRDefault="00152B43" w:rsidP="00152B43">
      <w:pPr>
        <w:jc w:val="center"/>
      </w:pPr>
    </w:p>
    <w:p w:rsidR="00152B43" w:rsidRDefault="00152B43" w:rsidP="00152B43">
      <w:pPr>
        <w:jc w:val="both"/>
      </w:pPr>
      <w:r>
        <w:tab/>
        <w:t>Spremnici za odvojeno prikupljanje otpada će se predati u posjed Davatelju usluge u roku 10 dana od dana donošenja ove Odluke o čemu će se sastaviti poseban zapisnik.</w:t>
      </w:r>
    </w:p>
    <w:p w:rsidR="00152B43" w:rsidRDefault="00152B43" w:rsidP="00152B43">
      <w:pPr>
        <w:jc w:val="both"/>
      </w:pPr>
      <w:r>
        <w:tab/>
        <w:t>Ovlašćuje se zamjenik općinske načelnice koji obnaša dužnost općinskog načelnika za provedbu ove Odluke i donošenje ostalih akata potrebnih za provedbu ove Odluke.</w:t>
      </w:r>
    </w:p>
    <w:p w:rsidR="00152B43" w:rsidRDefault="00152B43" w:rsidP="00152B43">
      <w:pPr>
        <w:jc w:val="both"/>
      </w:pPr>
    </w:p>
    <w:p w:rsidR="00152B43" w:rsidRDefault="00152B43" w:rsidP="00152B43">
      <w:pPr>
        <w:jc w:val="center"/>
      </w:pPr>
      <w:r>
        <w:t>Članak 7.</w:t>
      </w:r>
    </w:p>
    <w:p w:rsidR="00152B43" w:rsidRPr="0076320B" w:rsidRDefault="00152B43" w:rsidP="00152B43">
      <w:pPr>
        <w:jc w:val="center"/>
      </w:pPr>
    </w:p>
    <w:p w:rsidR="00152B43" w:rsidRDefault="00152B43" w:rsidP="00152B43">
      <w:pPr>
        <w:ind w:firstLine="708"/>
        <w:jc w:val="both"/>
      </w:pPr>
      <w:r w:rsidRPr="0076320B">
        <w:t xml:space="preserve">Ova Odluka stupa na snagu danom </w:t>
      </w:r>
      <w:r>
        <w:t>donošenja, a objavit će se</w:t>
      </w:r>
      <w:r w:rsidRPr="0076320B">
        <w:t xml:space="preserve"> u</w:t>
      </w:r>
      <w:r>
        <w:t xml:space="preserve"> „Službenom g</w:t>
      </w:r>
      <w:r w:rsidRPr="0076320B">
        <w:t xml:space="preserve">lasniku </w:t>
      </w:r>
      <w:r>
        <w:t>Općine Gračac“</w:t>
      </w:r>
      <w:r w:rsidRPr="0076320B">
        <w:t>.</w:t>
      </w:r>
    </w:p>
    <w:p w:rsidR="00152B43" w:rsidRDefault="00152B43" w:rsidP="00152B43">
      <w:pPr>
        <w:ind w:firstLine="708"/>
        <w:jc w:val="both"/>
      </w:pPr>
    </w:p>
    <w:p w:rsidR="00152B43" w:rsidRPr="0076320B" w:rsidRDefault="00152B43" w:rsidP="00152B43">
      <w:pPr>
        <w:ind w:firstLine="708"/>
        <w:jc w:val="both"/>
      </w:pPr>
    </w:p>
    <w:p w:rsidR="00152B43" w:rsidRDefault="00152B43" w:rsidP="00152B43">
      <w:pPr>
        <w:jc w:val="both"/>
      </w:pPr>
    </w:p>
    <w:p w:rsidR="00152B43" w:rsidRPr="00D519C1" w:rsidRDefault="00152B43" w:rsidP="00152B43">
      <w:pPr>
        <w:jc w:val="both"/>
        <w:rPr>
          <w:b/>
        </w:rPr>
      </w:pPr>
      <w:r w:rsidRPr="00D519C1">
        <w:rPr>
          <w:b/>
        </w:rPr>
        <w:tab/>
      </w:r>
      <w:r w:rsidRPr="00D519C1">
        <w:rPr>
          <w:b/>
        </w:rPr>
        <w:tab/>
      </w:r>
      <w:r w:rsidRPr="00D519C1">
        <w:rPr>
          <w:b/>
        </w:rPr>
        <w:tab/>
      </w:r>
      <w:r w:rsidRPr="00D519C1">
        <w:rPr>
          <w:b/>
        </w:rPr>
        <w:tab/>
      </w:r>
      <w:r w:rsidRPr="00D519C1">
        <w:rPr>
          <w:b/>
        </w:rPr>
        <w:tab/>
      </w:r>
      <w:r w:rsidRPr="00D519C1">
        <w:rPr>
          <w:b/>
        </w:rPr>
        <w:tab/>
      </w:r>
      <w:r w:rsidRPr="00D519C1">
        <w:rPr>
          <w:b/>
        </w:rPr>
        <w:tab/>
        <w:t>PREDSJEDNIK</w:t>
      </w:r>
    </w:p>
    <w:p w:rsidR="00152B43" w:rsidRPr="00D519C1" w:rsidRDefault="00152B43" w:rsidP="00152B43">
      <w:pPr>
        <w:jc w:val="both"/>
        <w:rPr>
          <w:b/>
        </w:rPr>
      </w:pPr>
      <w:r w:rsidRPr="00D519C1">
        <w:rPr>
          <w:b/>
        </w:rPr>
        <w:tab/>
      </w:r>
      <w:r w:rsidRPr="00D519C1">
        <w:rPr>
          <w:b/>
        </w:rPr>
        <w:tab/>
      </w:r>
      <w:r w:rsidRPr="00D519C1">
        <w:rPr>
          <w:b/>
        </w:rPr>
        <w:tab/>
      </w:r>
      <w:r w:rsidRPr="00D519C1">
        <w:rPr>
          <w:b/>
        </w:rPr>
        <w:tab/>
      </w:r>
      <w:r w:rsidRPr="00D519C1">
        <w:rPr>
          <w:b/>
        </w:rPr>
        <w:tab/>
      </w:r>
      <w:r w:rsidRPr="00D519C1">
        <w:rPr>
          <w:b/>
        </w:rPr>
        <w:tab/>
      </w:r>
      <w:r w:rsidRPr="00D519C1">
        <w:rPr>
          <w:b/>
        </w:rPr>
        <w:tab/>
        <w:t>Tadija Šišić, dipl. iur.</w:t>
      </w:r>
    </w:p>
    <w:p w:rsidR="00152B43" w:rsidRDefault="00152B43" w:rsidP="00152B43">
      <w:pPr>
        <w:jc w:val="both"/>
      </w:pPr>
    </w:p>
    <w:p w:rsidR="00D13565" w:rsidRDefault="00D13565"/>
    <w:p w:rsidR="00D13565" w:rsidRDefault="00D13565"/>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Default="00152B43"/>
    <w:p w:rsidR="00152B43" w:rsidRPr="00E84756" w:rsidRDefault="00152B43" w:rsidP="00152B43">
      <w:pPr>
        <w:jc w:val="both"/>
        <w:rPr>
          <w:b/>
          <w:sz w:val="20"/>
          <w:szCs w:val="20"/>
          <w:lang w:eastAsia="hr-HR"/>
        </w:rPr>
      </w:pPr>
      <w:r w:rsidRPr="00733850">
        <w:rPr>
          <w:b/>
          <w:sz w:val="20"/>
          <w:szCs w:val="20"/>
          <w:lang w:eastAsia="hr-HR"/>
        </w:rPr>
        <w:t>OPĆINSKO VIJEĆE</w:t>
      </w:r>
    </w:p>
    <w:p w:rsidR="00152B43" w:rsidRPr="00733850" w:rsidRDefault="00152B43" w:rsidP="00152B43">
      <w:pPr>
        <w:jc w:val="both"/>
        <w:rPr>
          <w:b/>
          <w:sz w:val="20"/>
          <w:szCs w:val="20"/>
          <w:lang w:eastAsia="hr-HR"/>
        </w:rPr>
      </w:pPr>
      <w:r w:rsidRPr="00733850">
        <w:rPr>
          <w:b/>
          <w:sz w:val="20"/>
          <w:szCs w:val="20"/>
          <w:lang w:eastAsia="hr-HR"/>
        </w:rPr>
        <w:t xml:space="preserve">KLASA: </w:t>
      </w:r>
      <w:r w:rsidRPr="00E84756">
        <w:rPr>
          <w:b/>
          <w:sz w:val="20"/>
          <w:szCs w:val="20"/>
          <w:lang w:eastAsia="hr-HR"/>
        </w:rPr>
        <w:t>810-03/20</w:t>
      </w:r>
      <w:r w:rsidRPr="00733850">
        <w:rPr>
          <w:b/>
          <w:sz w:val="20"/>
          <w:szCs w:val="20"/>
          <w:lang w:eastAsia="hr-HR"/>
        </w:rPr>
        <w:t>-01/</w:t>
      </w:r>
      <w:r>
        <w:rPr>
          <w:b/>
          <w:sz w:val="20"/>
          <w:szCs w:val="20"/>
          <w:lang w:eastAsia="hr-HR"/>
        </w:rPr>
        <w:t>9</w:t>
      </w:r>
    </w:p>
    <w:p w:rsidR="00152B43" w:rsidRPr="00733850" w:rsidRDefault="00152B43" w:rsidP="00152B43">
      <w:pPr>
        <w:jc w:val="both"/>
        <w:rPr>
          <w:b/>
          <w:sz w:val="20"/>
          <w:szCs w:val="20"/>
          <w:lang w:eastAsia="hr-HR"/>
        </w:rPr>
      </w:pPr>
      <w:r w:rsidRPr="00733850">
        <w:rPr>
          <w:b/>
          <w:sz w:val="20"/>
          <w:szCs w:val="20"/>
          <w:lang w:eastAsia="hr-HR"/>
        </w:rPr>
        <w:t>URBROJ: 2198/31-02-20-</w:t>
      </w:r>
      <w:r>
        <w:rPr>
          <w:b/>
          <w:sz w:val="20"/>
          <w:szCs w:val="20"/>
          <w:lang w:eastAsia="hr-HR"/>
        </w:rPr>
        <w:t>1</w:t>
      </w:r>
    </w:p>
    <w:p w:rsidR="00152B43" w:rsidRPr="00733850" w:rsidRDefault="00152B43" w:rsidP="00152B43">
      <w:pPr>
        <w:jc w:val="both"/>
        <w:rPr>
          <w:b/>
          <w:sz w:val="20"/>
          <w:szCs w:val="20"/>
          <w:lang w:eastAsia="hr-HR"/>
        </w:rPr>
      </w:pPr>
      <w:r w:rsidRPr="00733850">
        <w:rPr>
          <w:b/>
          <w:sz w:val="20"/>
          <w:szCs w:val="20"/>
          <w:lang w:eastAsia="hr-HR"/>
        </w:rPr>
        <w:t xml:space="preserve">Gračac, </w:t>
      </w:r>
      <w:r>
        <w:rPr>
          <w:b/>
          <w:sz w:val="20"/>
          <w:szCs w:val="20"/>
          <w:lang w:eastAsia="hr-HR"/>
        </w:rPr>
        <w:t>21. listopada</w:t>
      </w:r>
      <w:r w:rsidRPr="00733850">
        <w:rPr>
          <w:b/>
          <w:sz w:val="20"/>
          <w:szCs w:val="20"/>
          <w:lang w:eastAsia="hr-HR"/>
        </w:rPr>
        <w:t xml:space="preserve"> 2020. godine</w:t>
      </w:r>
    </w:p>
    <w:p w:rsidR="00152B43" w:rsidRPr="00E84756" w:rsidRDefault="00152B43" w:rsidP="00152B43">
      <w:pPr>
        <w:jc w:val="both"/>
        <w:rPr>
          <w:rFonts w:eastAsia="Arial Unicode MS"/>
          <w:sz w:val="21"/>
          <w:szCs w:val="21"/>
          <w:lang w:eastAsia="hr-HR"/>
        </w:rPr>
      </w:pPr>
    </w:p>
    <w:p w:rsidR="00152B43" w:rsidRPr="00E84756" w:rsidRDefault="00152B43" w:rsidP="00152B43">
      <w:pPr>
        <w:jc w:val="both"/>
        <w:rPr>
          <w:rFonts w:eastAsia="Arial Unicode MS"/>
          <w:sz w:val="20"/>
          <w:szCs w:val="20"/>
          <w:lang w:eastAsia="hr-HR"/>
        </w:rPr>
      </w:pPr>
      <w:r w:rsidRPr="00F61F73">
        <w:rPr>
          <w:rFonts w:eastAsia="Arial Unicode MS"/>
          <w:sz w:val="20"/>
          <w:szCs w:val="20"/>
          <w:lang w:eastAsia="hr-HR"/>
        </w:rPr>
        <w:t xml:space="preserve">Na temelju članka 17. stavak 1. podstavka 4. Zakona o sustavu civilne zaštite („Narodne Novine“ broj </w:t>
      </w:r>
      <w:r w:rsidRPr="00797AD1">
        <w:rPr>
          <w:rFonts w:eastAsia="Arial Unicode MS"/>
          <w:sz w:val="20"/>
          <w:szCs w:val="20"/>
          <w:lang w:eastAsia="hr-HR"/>
        </w:rPr>
        <w:t>82/15, 118/18, 31/20</w:t>
      </w:r>
      <w:r w:rsidRPr="00F61F73">
        <w:rPr>
          <w:rFonts w:eastAsia="Arial Unicode MS"/>
          <w:sz w:val="20"/>
          <w:szCs w:val="20"/>
          <w:lang w:eastAsia="hr-HR"/>
        </w:rPr>
        <w:t xml:space="preserve">), članka 5. Uredbe o sastavu i strukturi postrojbi civilne zaštite („Narodne Novine“ broj </w:t>
      </w:r>
      <w:r w:rsidRPr="00E84756">
        <w:rPr>
          <w:rFonts w:eastAsia="Arial Unicode MS"/>
          <w:sz w:val="20"/>
          <w:szCs w:val="20"/>
          <w:lang w:eastAsia="hr-HR"/>
        </w:rPr>
        <w:t>27/17</w:t>
      </w:r>
      <w:r w:rsidRPr="00F61F73">
        <w:rPr>
          <w:rFonts w:eastAsia="Arial Unicode MS"/>
          <w:sz w:val="20"/>
          <w:szCs w:val="20"/>
          <w:lang w:eastAsia="hr-HR"/>
        </w:rPr>
        <w:t xml:space="preserve">) te </w:t>
      </w:r>
      <w:r w:rsidRPr="00E84756">
        <w:rPr>
          <w:rFonts w:eastAsia="Arial Unicode MS"/>
          <w:sz w:val="20"/>
          <w:szCs w:val="20"/>
          <w:lang w:eastAsia="hr-HR"/>
        </w:rPr>
        <w:t>članka 32. Statuta Općine Gračac ("Službeni glasnik Zadarske županije“ 11/13 i „Službeni glasnik Općine Gračac</w:t>
      </w:r>
      <w:r>
        <w:rPr>
          <w:rFonts w:eastAsia="Arial Unicode MS"/>
          <w:sz w:val="20"/>
          <w:szCs w:val="20"/>
          <w:lang w:eastAsia="hr-HR"/>
        </w:rPr>
        <w:t xml:space="preserve">“ </w:t>
      </w:r>
      <w:r w:rsidRPr="00E84756">
        <w:rPr>
          <w:rFonts w:eastAsia="Arial Unicode MS"/>
          <w:sz w:val="20"/>
          <w:szCs w:val="20"/>
          <w:lang w:eastAsia="hr-HR"/>
        </w:rPr>
        <w:t xml:space="preserve"> 1/18 i 1/20), a sukladno  </w:t>
      </w:r>
      <w:r w:rsidRPr="00E84756">
        <w:rPr>
          <w:sz w:val="20"/>
          <w:szCs w:val="20"/>
        </w:rPr>
        <w:t>Procjeni rizika od velikih nesreća za  Općinu Gračac  (“Služb</w:t>
      </w:r>
      <w:r>
        <w:rPr>
          <w:sz w:val="20"/>
          <w:szCs w:val="20"/>
        </w:rPr>
        <w:t>eni glasnik Općine Gračac”   5/19</w:t>
      </w:r>
      <w:r w:rsidRPr="00E84756">
        <w:rPr>
          <w:sz w:val="20"/>
          <w:szCs w:val="20"/>
        </w:rPr>
        <w:t xml:space="preserve">), </w:t>
      </w:r>
      <w:r w:rsidRPr="00E84756">
        <w:rPr>
          <w:rFonts w:eastAsia="Arial Unicode MS"/>
          <w:sz w:val="20"/>
          <w:szCs w:val="20"/>
          <w:lang w:eastAsia="hr-HR"/>
        </w:rPr>
        <w:t xml:space="preserve">Općinsko vijeće Općine Gračac na </w:t>
      </w:r>
      <w:r>
        <w:rPr>
          <w:rFonts w:eastAsia="Arial Unicode MS"/>
          <w:sz w:val="20"/>
          <w:szCs w:val="20"/>
          <w:lang w:eastAsia="hr-HR"/>
        </w:rPr>
        <w:t xml:space="preserve">24. </w:t>
      </w:r>
      <w:r w:rsidRPr="00E84756">
        <w:rPr>
          <w:rFonts w:eastAsia="Arial Unicode MS"/>
          <w:sz w:val="20"/>
          <w:szCs w:val="20"/>
          <w:lang w:eastAsia="hr-HR"/>
        </w:rPr>
        <w:t xml:space="preserve">sjednici održanoj dana </w:t>
      </w:r>
      <w:r>
        <w:rPr>
          <w:rFonts w:eastAsia="Arial Unicode MS"/>
          <w:sz w:val="20"/>
          <w:szCs w:val="20"/>
          <w:lang w:eastAsia="hr-HR"/>
        </w:rPr>
        <w:t>21. listopada</w:t>
      </w:r>
      <w:r w:rsidRPr="00E84756">
        <w:rPr>
          <w:rFonts w:eastAsia="Arial Unicode MS"/>
          <w:sz w:val="20"/>
          <w:szCs w:val="20"/>
          <w:lang w:eastAsia="hr-HR"/>
        </w:rPr>
        <w:t xml:space="preserve"> 2020. godine, donosi</w:t>
      </w:r>
    </w:p>
    <w:p w:rsidR="00152B43" w:rsidRPr="00F61F73" w:rsidRDefault="00152B43" w:rsidP="00152B43">
      <w:pPr>
        <w:jc w:val="both"/>
        <w:rPr>
          <w:rFonts w:eastAsia="Arial Unicode MS"/>
          <w:sz w:val="20"/>
          <w:szCs w:val="20"/>
          <w:lang w:eastAsia="hr-HR"/>
        </w:rPr>
      </w:pPr>
    </w:p>
    <w:p w:rsidR="00152B43" w:rsidRPr="00F61F73" w:rsidRDefault="00152B43" w:rsidP="00152B43">
      <w:pPr>
        <w:autoSpaceDE w:val="0"/>
        <w:autoSpaceDN w:val="0"/>
        <w:adjustRightInd w:val="0"/>
        <w:jc w:val="center"/>
        <w:rPr>
          <w:rFonts w:eastAsia="Arial Unicode MS"/>
          <w:b/>
          <w:bCs/>
          <w:sz w:val="20"/>
          <w:szCs w:val="20"/>
          <w:lang w:eastAsia="hr-HR"/>
        </w:rPr>
      </w:pPr>
      <w:r w:rsidRPr="00F61F73">
        <w:rPr>
          <w:rFonts w:eastAsia="Arial Unicode MS"/>
          <w:b/>
          <w:bCs/>
          <w:sz w:val="20"/>
          <w:szCs w:val="20"/>
          <w:lang w:eastAsia="hr-HR"/>
        </w:rPr>
        <w:t xml:space="preserve">O D L U K U </w:t>
      </w:r>
    </w:p>
    <w:p w:rsidR="00152B43" w:rsidRPr="00F61F73" w:rsidRDefault="00152B43" w:rsidP="00152B43">
      <w:pPr>
        <w:autoSpaceDE w:val="0"/>
        <w:autoSpaceDN w:val="0"/>
        <w:adjustRightInd w:val="0"/>
        <w:jc w:val="center"/>
        <w:rPr>
          <w:rFonts w:eastAsia="Arial Unicode MS"/>
          <w:b/>
          <w:bCs/>
          <w:sz w:val="20"/>
          <w:szCs w:val="20"/>
          <w:lang w:eastAsia="hr-HR"/>
        </w:rPr>
      </w:pPr>
      <w:r w:rsidRPr="00E84756">
        <w:rPr>
          <w:rFonts w:eastAsia="Arial Unicode MS"/>
          <w:b/>
          <w:bCs/>
          <w:sz w:val="20"/>
          <w:szCs w:val="20"/>
          <w:lang w:eastAsia="hr-HR"/>
        </w:rPr>
        <w:t>o osnivanju P</w:t>
      </w:r>
      <w:r w:rsidRPr="00F61F73">
        <w:rPr>
          <w:rFonts w:eastAsia="Arial Unicode MS"/>
          <w:b/>
          <w:bCs/>
          <w:sz w:val="20"/>
          <w:szCs w:val="20"/>
          <w:lang w:eastAsia="hr-HR"/>
        </w:rPr>
        <w:t xml:space="preserve">ostrojbe civilne zaštite opće namjene Općine </w:t>
      </w:r>
      <w:r w:rsidRPr="00E84756">
        <w:rPr>
          <w:rFonts w:eastAsia="Arial Unicode MS"/>
          <w:b/>
          <w:bCs/>
          <w:sz w:val="20"/>
          <w:szCs w:val="20"/>
          <w:lang w:eastAsia="hr-HR"/>
        </w:rPr>
        <w:t>Gračac</w:t>
      </w:r>
    </w:p>
    <w:p w:rsidR="00152B43" w:rsidRPr="00F61F73" w:rsidRDefault="00152B43" w:rsidP="00152B43">
      <w:pPr>
        <w:autoSpaceDE w:val="0"/>
        <w:autoSpaceDN w:val="0"/>
        <w:adjustRightInd w:val="0"/>
        <w:spacing w:after="240"/>
        <w:rPr>
          <w:rFonts w:eastAsia="Arial Unicode MS"/>
          <w:sz w:val="20"/>
          <w:szCs w:val="20"/>
          <w:lang w:eastAsia="hr-HR"/>
        </w:rPr>
      </w:pPr>
    </w:p>
    <w:p w:rsidR="00152B43" w:rsidRPr="00F61F73" w:rsidRDefault="00152B43" w:rsidP="00152B43">
      <w:pPr>
        <w:autoSpaceDE w:val="0"/>
        <w:autoSpaceDN w:val="0"/>
        <w:adjustRightInd w:val="0"/>
        <w:jc w:val="center"/>
        <w:rPr>
          <w:rFonts w:eastAsia="Arial Unicode MS"/>
          <w:b/>
          <w:sz w:val="20"/>
          <w:szCs w:val="20"/>
          <w:lang w:eastAsia="hr-HR"/>
        </w:rPr>
      </w:pPr>
      <w:r w:rsidRPr="00F61F73">
        <w:rPr>
          <w:rFonts w:eastAsia="Arial Unicode MS"/>
          <w:b/>
          <w:sz w:val="20"/>
          <w:szCs w:val="20"/>
          <w:lang w:eastAsia="hr-HR"/>
        </w:rPr>
        <w:t>Članak 1.</w:t>
      </w:r>
    </w:p>
    <w:p w:rsidR="00152B43" w:rsidRPr="00F61F73" w:rsidRDefault="00152B43" w:rsidP="00152B43">
      <w:pPr>
        <w:autoSpaceDE w:val="0"/>
        <w:autoSpaceDN w:val="0"/>
        <w:adjustRightInd w:val="0"/>
        <w:jc w:val="both"/>
        <w:rPr>
          <w:rFonts w:eastAsiaTheme="minorEastAsia"/>
          <w:color w:val="231F20"/>
          <w:sz w:val="20"/>
          <w:szCs w:val="20"/>
          <w:shd w:val="clear" w:color="auto" w:fill="FFFFFF"/>
          <w:lang w:eastAsia="zh-CN"/>
        </w:rPr>
      </w:pPr>
      <w:r w:rsidRPr="00E84756">
        <w:rPr>
          <w:sz w:val="20"/>
          <w:szCs w:val="20"/>
        </w:rPr>
        <w:t xml:space="preserve">Ovom se Odlukom, </w:t>
      </w:r>
      <w:r>
        <w:rPr>
          <w:sz w:val="20"/>
          <w:szCs w:val="20"/>
        </w:rPr>
        <w:t xml:space="preserve">osniva </w:t>
      </w:r>
      <w:r w:rsidRPr="00F61F73">
        <w:rPr>
          <w:rFonts w:eastAsia="Arial Unicode MS"/>
          <w:sz w:val="20"/>
          <w:szCs w:val="20"/>
          <w:lang w:eastAsia="hr-HR"/>
        </w:rPr>
        <w:t xml:space="preserve">Postrojba civilne zaštite opće namjene Općine </w:t>
      </w:r>
      <w:r w:rsidRPr="00E84756">
        <w:rPr>
          <w:rFonts w:eastAsia="Arial Unicode MS"/>
          <w:sz w:val="20"/>
          <w:szCs w:val="20"/>
          <w:lang w:eastAsia="hr-HR"/>
        </w:rPr>
        <w:t>Gračac</w:t>
      </w:r>
      <w:r w:rsidRPr="00F61F73">
        <w:rPr>
          <w:rFonts w:eastAsia="Arial Unicode MS"/>
          <w:sz w:val="20"/>
          <w:szCs w:val="20"/>
          <w:lang w:eastAsia="hr-HR"/>
        </w:rPr>
        <w:t xml:space="preserve"> kao potpora </w:t>
      </w:r>
      <w:r w:rsidRPr="00F61F73">
        <w:rPr>
          <w:rFonts w:eastAsiaTheme="minorEastAsia"/>
          <w:color w:val="231F20"/>
          <w:sz w:val="20"/>
          <w:szCs w:val="20"/>
          <w:shd w:val="clear" w:color="auto" w:fill="FFFFFF"/>
          <w:lang w:eastAsia="zh-CN"/>
        </w:rPr>
        <w:t>za provođenje mjere civilne zaštite asanacije terena, potporu u provođenju mjera evakuacije, spašavanja, prve pomoći, zbrinjavanja ugroženog stanovništva te zaštite od poplava.</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F61F73">
        <w:rPr>
          <w:rFonts w:eastAsia="Arial Unicode MS"/>
          <w:b/>
          <w:sz w:val="20"/>
          <w:szCs w:val="20"/>
          <w:lang w:eastAsia="hr-HR"/>
        </w:rPr>
        <w:t>Članak 2.</w:t>
      </w:r>
    </w:p>
    <w:p w:rsidR="00152B43" w:rsidRPr="00F61F73" w:rsidRDefault="00152B43" w:rsidP="00152B43">
      <w:pPr>
        <w:jc w:val="both"/>
        <w:rPr>
          <w:rFonts w:eastAsia="Calibri"/>
          <w:sz w:val="20"/>
          <w:szCs w:val="20"/>
          <w:lang w:eastAsia="zh-CN"/>
        </w:rPr>
      </w:pPr>
      <w:r w:rsidRPr="00F61F73">
        <w:rPr>
          <w:rFonts w:eastAsia="Arial Unicode MS"/>
          <w:sz w:val="20"/>
          <w:szCs w:val="20"/>
          <w:lang w:eastAsia="hr-HR"/>
        </w:rPr>
        <w:t xml:space="preserve">Postrojba civilne zaštite opće namjene </w:t>
      </w:r>
      <w:r w:rsidRPr="00F61F73">
        <w:rPr>
          <w:rFonts w:eastAsia="Calibri"/>
          <w:sz w:val="20"/>
          <w:szCs w:val="20"/>
          <w:lang w:eastAsia="zh-CN"/>
        </w:rPr>
        <w:t xml:space="preserve">Općine </w:t>
      </w:r>
      <w:r w:rsidRPr="00E84756">
        <w:rPr>
          <w:rFonts w:eastAsia="Calibri"/>
          <w:sz w:val="20"/>
          <w:szCs w:val="20"/>
          <w:lang w:eastAsia="zh-CN"/>
        </w:rPr>
        <w:t>Gračac</w:t>
      </w:r>
      <w:r w:rsidRPr="00F61F73">
        <w:rPr>
          <w:rFonts w:eastAsia="Calibri"/>
          <w:sz w:val="20"/>
          <w:szCs w:val="20"/>
          <w:lang w:eastAsia="zh-CN"/>
        </w:rPr>
        <w:t xml:space="preserve"> prema strukturi sastoji se od </w:t>
      </w:r>
      <w:r w:rsidRPr="00E84756">
        <w:rPr>
          <w:rFonts w:eastAsia="Calibri"/>
          <w:sz w:val="20"/>
          <w:szCs w:val="20"/>
          <w:lang w:eastAsia="zh-CN"/>
        </w:rPr>
        <w:t xml:space="preserve">1 </w:t>
      </w:r>
      <w:r w:rsidRPr="00F61F73">
        <w:rPr>
          <w:rFonts w:eastAsia="Calibri"/>
          <w:sz w:val="20"/>
          <w:szCs w:val="20"/>
          <w:lang w:eastAsia="zh-CN"/>
        </w:rPr>
        <w:t xml:space="preserve">upravljačke skupine </w:t>
      </w:r>
      <w:r w:rsidRPr="00E84756">
        <w:rPr>
          <w:sz w:val="20"/>
          <w:szCs w:val="20"/>
          <w:lang w:eastAsia="zh-CN"/>
        </w:rPr>
        <w:t>sa 2 pripadnika i 2 operativne skupine</w:t>
      </w:r>
      <w:r w:rsidRPr="00F61F73">
        <w:rPr>
          <w:rFonts w:eastAsia="Calibri"/>
          <w:sz w:val="20"/>
          <w:szCs w:val="20"/>
          <w:lang w:eastAsia="zh-CN"/>
        </w:rPr>
        <w:t xml:space="preserve">. </w:t>
      </w:r>
      <w:r w:rsidRPr="00E84756">
        <w:rPr>
          <w:sz w:val="20"/>
          <w:szCs w:val="20"/>
          <w:lang w:eastAsia="zh-CN"/>
        </w:rPr>
        <w:t xml:space="preserve">Svaka operativna skupina ima svog voditelja i 9 pripadnika. </w:t>
      </w:r>
      <w:r w:rsidRPr="00E84756">
        <w:rPr>
          <w:sz w:val="20"/>
          <w:szCs w:val="20"/>
          <w:lang w:eastAsia="hr-HR"/>
        </w:rPr>
        <w:t>Postrojba civilne zaštite opće namjene broj</w:t>
      </w:r>
      <w:r>
        <w:rPr>
          <w:sz w:val="20"/>
          <w:szCs w:val="20"/>
          <w:lang w:eastAsia="hr-HR"/>
        </w:rPr>
        <w:t>i</w:t>
      </w:r>
      <w:r w:rsidRPr="00E84756">
        <w:rPr>
          <w:sz w:val="20"/>
          <w:szCs w:val="20"/>
          <w:lang w:eastAsia="hr-HR"/>
        </w:rPr>
        <w:t xml:space="preserve"> 22 pripadnika</w:t>
      </w:r>
      <w:r>
        <w:rPr>
          <w:sz w:val="20"/>
          <w:szCs w:val="20"/>
          <w:lang w:eastAsia="hr-HR"/>
        </w:rPr>
        <w:t>.</w:t>
      </w:r>
      <w:r w:rsidRPr="00E84756">
        <w:rPr>
          <w:rFonts w:eastAsiaTheme="minorEastAsia"/>
          <w:color w:val="231F20"/>
          <w:sz w:val="20"/>
          <w:szCs w:val="20"/>
          <w:lang w:eastAsia="zh-CN"/>
        </w:rPr>
        <w:t xml:space="preserve"> </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F61F73">
        <w:rPr>
          <w:rFonts w:eastAsia="Arial Unicode MS"/>
          <w:b/>
          <w:sz w:val="20"/>
          <w:szCs w:val="20"/>
          <w:lang w:eastAsia="hr-HR"/>
        </w:rPr>
        <w:t>Članak 3.</w:t>
      </w:r>
    </w:p>
    <w:p w:rsidR="00152B43" w:rsidRPr="00F61F73" w:rsidRDefault="00152B43" w:rsidP="00152B43">
      <w:pPr>
        <w:shd w:val="clear" w:color="auto" w:fill="FFFFFF"/>
        <w:spacing w:after="48"/>
        <w:jc w:val="both"/>
        <w:textAlignment w:val="baseline"/>
        <w:rPr>
          <w:b/>
          <w:color w:val="231F20"/>
          <w:sz w:val="20"/>
          <w:szCs w:val="20"/>
          <w:lang w:eastAsia="zh-CN"/>
        </w:rPr>
      </w:pPr>
      <w:r w:rsidRPr="00F61F73">
        <w:rPr>
          <w:color w:val="000000"/>
          <w:sz w:val="20"/>
          <w:szCs w:val="20"/>
          <w:shd w:val="clear" w:color="auto" w:fill="FFFFFF"/>
          <w:lang w:eastAsia="zh-CN"/>
        </w:rPr>
        <w:t xml:space="preserve">Mobilizacija Postrojbe civilne zaštite opće namjene Općine </w:t>
      </w:r>
      <w:r w:rsidRPr="00E84756">
        <w:rPr>
          <w:color w:val="000000"/>
          <w:sz w:val="20"/>
          <w:szCs w:val="20"/>
          <w:shd w:val="clear" w:color="auto" w:fill="FFFFFF"/>
          <w:lang w:eastAsia="zh-CN"/>
        </w:rPr>
        <w:t>Gračac</w:t>
      </w:r>
      <w:r w:rsidRPr="00F61F73">
        <w:rPr>
          <w:color w:val="000000"/>
          <w:sz w:val="20"/>
          <w:szCs w:val="20"/>
          <w:shd w:val="clear" w:color="auto" w:fill="FFFFFF"/>
          <w:lang w:eastAsia="zh-CN"/>
        </w:rPr>
        <w:t xml:space="preserve"> provodi se po nalogu općinskog načelnika sukladno Planu djelovanja civilne zaštite jedinice lokalne samouprave.  </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E84756">
        <w:rPr>
          <w:rFonts w:eastAsia="Arial Unicode MS"/>
          <w:b/>
          <w:sz w:val="20"/>
          <w:szCs w:val="20"/>
          <w:lang w:eastAsia="hr-HR"/>
        </w:rPr>
        <w:t>Članak 4</w:t>
      </w:r>
      <w:r w:rsidRPr="00F61F73">
        <w:rPr>
          <w:rFonts w:eastAsia="Arial Unicode MS"/>
          <w:b/>
          <w:sz w:val="20"/>
          <w:szCs w:val="20"/>
          <w:lang w:eastAsia="hr-HR"/>
        </w:rPr>
        <w:t>.</w:t>
      </w:r>
    </w:p>
    <w:p w:rsidR="00152B43" w:rsidRPr="00F61F73" w:rsidRDefault="00152B43" w:rsidP="00152B43">
      <w:pPr>
        <w:shd w:val="clear" w:color="auto" w:fill="FFFFFF"/>
        <w:spacing w:after="225"/>
        <w:jc w:val="both"/>
        <w:textAlignment w:val="baseline"/>
        <w:rPr>
          <w:sz w:val="20"/>
          <w:szCs w:val="20"/>
          <w:lang w:eastAsia="zh-CN"/>
        </w:rPr>
      </w:pPr>
      <w:r w:rsidRPr="00F61F73">
        <w:rPr>
          <w:color w:val="000000"/>
          <w:sz w:val="20"/>
          <w:szCs w:val="20"/>
          <w:shd w:val="clear" w:color="auto" w:fill="FFFFFF"/>
          <w:lang w:eastAsia="zh-CN"/>
        </w:rPr>
        <w:t xml:space="preserve">Postrojbe civilne zaštite </w:t>
      </w:r>
      <w:r w:rsidRPr="00F61F73">
        <w:rPr>
          <w:sz w:val="20"/>
          <w:szCs w:val="20"/>
          <w:lang w:eastAsia="zh-CN"/>
        </w:rPr>
        <w:t xml:space="preserve">opće namjene </w:t>
      </w:r>
      <w:r w:rsidRPr="00F61F73">
        <w:rPr>
          <w:color w:val="000000"/>
          <w:sz w:val="20"/>
          <w:szCs w:val="20"/>
          <w:shd w:val="clear" w:color="auto" w:fill="FFFFFF"/>
          <w:lang w:eastAsia="zh-CN"/>
        </w:rPr>
        <w:t xml:space="preserve">popunjavaju se postupkom odabira najboljih kandidata iz kategorija građana koje su člankom 44. Stavak 1. Zakonom o sustavu civilne zaštite </w:t>
      </w:r>
      <w:r w:rsidRPr="00F61F73">
        <w:rPr>
          <w:rFonts w:eastAsia="Arial Unicode MS"/>
          <w:sz w:val="20"/>
          <w:szCs w:val="20"/>
          <w:lang w:eastAsia="hr-HR"/>
        </w:rPr>
        <w:t xml:space="preserve">(„Narodne Novine“ broj </w:t>
      </w:r>
      <w:r w:rsidRPr="00E84756">
        <w:rPr>
          <w:rFonts w:eastAsia="Arial Unicode MS"/>
          <w:sz w:val="20"/>
          <w:szCs w:val="20"/>
          <w:lang w:eastAsia="hr-HR"/>
        </w:rPr>
        <w:t>82/15, 118/18, 31/20</w:t>
      </w:r>
      <w:r w:rsidRPr="00F61F73">
        <w:rPr>
          <w:rFonts w:eastAsia="Arial Unicode MS"/>
          <w:sz w:val="20"/>
          <w:szCs w:val="20"/>
          <w:lang w:eastAsia="hr-HR"/>
        </w:rPr>
        <w:t xml:space="preserve">) </w:t>
      </w:r>
      <w:r w:rsidRPr="00F61F73">
        <w:rPr>
          <w:color w:val="000000"/>
          <w:sz w:val="20"/>
          <w:szCs w:val="20"/>
          <w:shd w:val="clear" w:color="auto" w:fill="FFFFFF"/>
          <w:lang w:eastAsia="zh-CN"/>
        </w:rPr>
        <w:t>utvrđene kao potencijalne baze obveznika za popunu snaga civilne zaštite.</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F61F73">
        <w:rPr>
          <w:rFonts w:eastAsia="Arial Unicode MS"/>
          <w:b/>
          <w:sz w:val="20"/>
          <w:szCs w:val="20"/>
          <w:lang w:eastAsia="hr-HR"/>
        </w:rPr>
        <w:t xml:space="preserve">Članak </w:t>
      </w:r>
      <w:r w:rsidRPr="00E84756">
        <w:rPr>
          <w:rFonts w:eastAsia="Arial Unicode MS"/>
          <w:b/>
          <w:sz w:val="20"/>
          <w:szCs w:val="20"/>
          <w:lang w:eastAsia="hr-HR"/>
        </w:rPr>
        <w:t>5</w:t>
      </w:r>
      <w:r w:rsidRPr="00F61F73">
        <w:rPr>
          <w:rFonts w:eastAsia="Arial Unicode MS"/>
          <w:b/>
          <w:sz w:val="20"/>
          <w:szCs w:val="20"/>
          <w:lang w:eastAsia="hr-HR"/>
        </w:rPr>
        <w:t>.</w:t>
      </w:r>
    </w:p>
    <w:p w:rsidR="00152B43" w:rsidRPr="00E84756" w:rsidRDefault="00152B43" w:rsidP="00152B43">
      <w:pPr>
        <w:jc w:val="both"/>
        <w:rPr>
          <w:rFonts w:eastAsia="Arial Unicode MS"/>
          <w:sz w:val="20"/>
          <w:szCs w:val="20"/>
          <w:lang w:eastAsia="hr-HR"/>
        </w:rPr>
      </w:pPr>
      <w:r w:rsidRPr="00F61F73">
        <w:rPr>
          <w:rFonts w:eastAsia="Arial Unicode MS"/>
          <w:noProof/>
          <w:sz w:val="20"/>
          <w:szCs w:val="20"/>
          <w:lang w:eastAsia="hr-HR"/>
        </w:rPr>
        <w:t xml:space="preserve">Sredstva potrebna za ustrojavanje, opremanje, osposobljavanje i djelovanje Postrojbe civilne zaštite opće namjene osiguravaju </w:t>
      </w:r>
      <w:r w:rsidRPr="00F61F73">
        <w:rPr>
          <w:rFonts w:eastAsia="Arial Unicode MS"/>
          <w:sz w:val="20"/>
          <w:szCs w:val="20"/>
          <w:lang w:val="sv-SE"/>
        </w:rPr>
        <w:t>se u</w:t>
      </w:r>
      <w:r w:rsidRPr="00F61F73">
        <w:rPr>
          <w:rFonts w:eastAsia="Arial Unicode MS"/>
          <w:sz w:val="20"/>
          <w:szCs w:val="20"/>
        </w:rPr>
        <w:t xml:space="preserve"> </w:t>
      </w:r>
      <w:r>
        <w:rPr>
          <w:rFonts w:eastAsia="Arial Unicode MS"/>
          <w:sz w:val="20"/>
          <w:szCs w:val="20"/>
        </w:rPr>
        <w:t>P</w:t>
      </w:r>
      <w:r w:rsidRPr="00F61F73">
        <w:rPr>
          <w:rFonts w:eastAsia="Arial Unicode MS"/>
          <w:noProof/>
          <w:sz w:val="20"/>
          <w:szCs w:val="20"/>
          <w:lang w:eastAsia="hr-HR"/>
        </w:rPr>
        <w:t xml:space="preserve">roračunu </w:t>
      </w:r>
      <w:r w:rsidRPr="00F61F73">
        <w:rPr>
          <w:rFonts w:eastAsia="Arial Unicode MS"/>
          <w:sz w:val="20"/>
          <w:szCs w:val="20"/>
          <w:lang w:eastAsia="hr-HR"/>
        </w:rPr>
        <w:t xml:space="preserve">Općine </w:t>
      </w:r>
      <w:r w:rsidRPr="00E84756">
        <w:rPr>
          <w:rFonts w:eastAsia="Arial Unicode MS"/>
          <w:sz w:val="20"/>
          <w:szCs w:val="20"/>
          <w:lang w:eastAsia="hr-HR"/>
        </w:rPr>
        <w:t>Gračac</w:t>
      </w:r>
      <w:r w:rsidRPr="00F61F73">
        <w:rPr>
          <w:rFonts w:eastAsia="Arial Unicode MS"/>
          <w:sz w:val="20"/>
          <w:szCs w:val="20"/>
          <w:lang w:eastAsia="hr-HR"/>
        </w:rPr>
        <w:t>.</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F61F73">
        <w:rPr>
          <w:rFonts w:eastAsia="Arial Unicode MS"/>
          <w:b/>
          <w:sz w:val="20"/>
          <w:szCs w:val="20"/>
          <w:lang w:eastAsia="hr-HR"/>
        </w:rPr>
        <w:t xml:space="preserve">Članak </w:t>
      </w:r>
      <w:r w:rsidRPr="00E84756">
        <w:rPr>
          <w:rFonts w:eastAsia="Arial Unicode MS"/>
          <w:b/>
          <w:sz w:val="20"/>
          <w:szCs w:val="20"/>
          <w:lang w:eastAsia="hr-HR"/>
        </w:rPr>
        <w:t>6</w:t>
      </w:r>
      <w:r w:rsidRPr="00F61F73">
        <w:rPr>
          <w:rFonts w:eastAsia="Arial Unicode MS"/>
          <w:b/>
          <w:sz w:val="20"/>
          <w:szCs w:val="20"/>
          <w:lang w:eastAsia="hr-HR"/>
        </w:rPr>
        <w:t>.</w:t>
      </w:r>
    </w:p>
    <w:p w:rsidR="00152B43" w:rsidRPr="00F61F73" w:rsidRDefault="00152B43" w:rsidP="00152B43">
      <w:pPr>
        <w:jc w:val="both"/>
        <w:rPr>
          <w:rFonts w:eastAsia="Arial Unicode MS"/>
          <w:sz w:val="20"/>
          <w:szCs w:val="20"/>
          <w:lang w:eastAsia="hr-HR"/>
        </w:rPr>
      </w:pPr>
      <w:r w:rsidRPr="00E84756">
        <w:rPr>
          <w:rFonts w:eastAsia="Arial Unicode MS"/>
          <w:sz w:val="20"/>
          <w:szCs w:val="20"/>
          <w:lang w:eastAsia="hr-HR"/>
        </w:rPr>
        <w:t>Stupanjem  na  snagu  ove  Odluke  prestaje  važiti  Odluka  o  osnivanju  Postrojbe  civilne  zaštite opć</w:t>
      </w:r>
      <w:r>
        <w:rPr>
          <w:rFonts w:eastAsia="Arial Unicode MS"/>
          <w:sz w:val="20"/>
          <w:szCs w:val="20"/>
          <w:lang w:eastAsia="hr-HR"/>
        </w:rPr>
        <w:t>e</w:t>
      </w:r>
      <w:r w:rsidRPr="00E84756">
        <w:rPr>
          <w:rFonts w:eastAsia="Arial Unicode MS"/>
          <w:sz w:val="20"/>
          <w:szCs w:val="20"/>
          <w:lang w:eastAsia="hr-HR"/>
        </w:rPr>
        <w:t xml:space="preserve"> namjene Općine Gračac (“Službeni glasnik Općine Gračac“ 1/14).</w:t>
      </w:r>
    </w:p>
    <w:p w:rsidR="00152B43" w:rsidRPr="00F61F73" w:rsidRDefault="00152B43" w:rsidP="00152B43">
      <w:pPr>
        <w:autoSpaceDE w:val="0"/>
        <w:autoSpaceDN w:val="0"/>
        <w:adjustRightInd w:val="0"/>
        <w:spacing w:before="240"/>
        <w:jc w:val="center"/>
        <w:rPr>
          <w:rFonts w:eastAsia="Arial Unicode MS"/>
          <w:b/>
          <w:sz w:val="20"/>
          <w:szCs w:val="20"/>
          <w:lang w:eastAsia="hr-HR"/>
        </w:rPr>
      </w:pPr>
      <w:r w:rsidRPr="00F61F73">
        <w:rPr>
          <w:rFonts w:eastAsia="Arial Unicode MS"/>
          <w:b/>
          <w:sz w:val="20"/>
          <w:szCs w:val="20"/>
          <w:lang w:eastAsia="hr-HR"/>
        </w:rPr>
        <w:t xml:space="preserve">Članak </w:t>
      </w:r>
      <w:r w:rsidRPr="00E84756">
        <w:rPr>
          <w:rFonts w:eastAsia="Arial Unicode MS"/>
          <w:b/>
          <w:sz w:val="20"/>
          <w:szCs w:val="20"/>
          <w:lang w:eastAsia="hr-HR"/>
        </w:rPr>
        <w:t>7</w:t>
      </w:r>
      <w:r w:rsidRPr="00F61F73">
        <w:rPr>
          <w:rFonts w:eastAsia="Arial Unicode MS"/>
          <w:b/>
          <w:sz w:val="20"/>
          <w:szCs w:val="20"/>
          <w:lang w:eastAsia="hr-HR"/>
        </w:rPr>
        <w:t>.</w:t>
      </w:r>
    </w:p>
    <w:p w:rsidR="00152B43" w:rsidRPr="00F61F73" w:rsidRDefault="00152B43" w:rsidP="00152B43">
      <w:pPr>
        <w:autoSpaceDE w:val="0"/>
        <w:autoSpaceDN w:val="0"/>
        <w:adjustRightInd w:val="0"/>
        <w:jc w:val="both"/>
        <w:rPr>
          <w:rFonts w:eastAsia="Arial Unicode MS"/>
          <w:sz w:val="20"/>
          <w:szCs w:val="20"/>
          <w:lang w:eastAsia="hr-HR"/>
        </w:rPr>
      </w:pPr>
      <w:r w:rsidRPr="00F61F73">
        <w:rPr>
          <w:rFonts w:eastAsia="Arial Unicode MS"/>
          <w:sz w:val="20"/>
          <w:szCs w:val="20"/>
          <w:lang w:eastAsia="hr-HR"/>
        </w:rPr>
        <w:t xml:space="preserve">Ova Odluka stupa na snagu osmog dana od dana objave u „Službenom glasniku </w:t>
      </w:r>
      <w:r w:rsidRPr="00E84756">
        <w:rPr>
          <w:rFonts w:eastAsia="Arial Unicode MS"/>
          <w:sz w:val="20"/>
          <w:szCs w:val="20"/>
          <w:lang w:eastAsia="hr-HR"/>
        </w:rPr>
        <w:t>Općine Gračac</w:t>
      </w:r>
      <w:r w:rsidRPr="00F61F73">
        <w:rPr>
          <w:rFonts w:eastAsia="Arial Unicode MS"/>
          <w:sz w:val="20"/>
          <w:szCs w:val="20"/>
          <w:lang w:eastAsia="hr-HR"/>
        </w:rPr>
        <w:t>“.</w:t>
      </w:r>
      <w:r w:rsidRPr="00F61F73">
        <w:rPr>
          <w:rFonts w:eastAsia="Arial Unicode MS"/>
          <w:sz w:val="20"/>
          <w:szCs w:val="20"/>
          <w:lang w:val="sv-SE" w:eastAsia="hr-HR"/>
        </w:rPr>
        <w:tab/>
      </w:r>
      <w:r w:rsidRPr="00F61F73">
        <w:rPr>
          <w:rFonts w:eastAsia="Arial Unicode MS"/>
          <w:sz w:val="20"/>
          <w:szCs w:val="20"/>
          <w:lang w:val="sv-SE" w:eastAsia="hr-HR"/>
        </w:rPr>
        <w:tab/>
      </w:r>
      <w:r w:rsidRPr="00F61F73">
        <w:rPr>
          <w:rFonts w:eastAsia="Arial Unicode MS"/>
          <w:sz w:val="20"/>
          <w:szCs w:val="20"/>
          <w:lang w:val="sv-SE" w:eastAsia="hr-HR"/>
        </w:rPr>
        <w:tab/>
      </w:r>
      <w:r w:rsidRPr="00F61F73">
        <w:rPr>
          <w:rFonts w:eastAsia="Arial Unicode MS"/>
          <w:sz w:val="20"/>
          <w:szCs w:val="20"/>
          <w:lang w:val="sv-SE" w:eastAsia="hr-HR"/>
        </w:rPr>
        <w:tab/>
      </w:r>
      <w:r w:rsidRPr="00F61F73">
        <w:rPr>
          <w:rFonts w:eastAsia="Arial Unicode MS"/>
          <w:sz w:val="20"/>
          <w:szCs w:val="20"/>
          <w:lang w:val="sv-SE" w:eastAsia="hr-HR"/>
        </w:rPr>
        <w:tab/>
      </w:r>
      <w:r w:rsidRPr="00F61F73">
        <w:rPr>
          <w:rFonts w:eastAsia="Arial Unicode MS"/>
          <w:sz w:val="20"/>
          <w:szCs w:val="20"/>
          <w:lang w:val="sv-SE" w:eastAsia="hr-HR"/>
        </w:rPr>
        <w:tab/>
      </w:r>
      <w:r w:rsidRPr="00F61F73">
        <w:rPr>
          <w:rFonts w:eastAsia="Arial Unicode MS"/>
          <w:sz w:val="20"/>
          <w:szCs w:val="20"/>
          <w:lang w:val="sv-SE" w:eastAsia="hr-HR"/>
        </w:rPr>
        <w:tab/>
      </w:r>
    </w:p>
    <w:p w:rsidR="00152B43" w:rsidRPr="00F61F73" w:rsidRDefault="00152B43" w:rsidP="00152B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eastAsia="Arial Unicode MS"/>
          <w:sz w:val="20"/>
          <w:szCs w:val="20"/>
          <w:lang w:val="sv-SE" w:eastAsia="hr-HR"/>
        </w:rPr>
      </w:pPr>
    </w:p>
    <w:p w:rsidR="00152B43" w:rsidRPr="00733850" w:rsidRDefault="00152B43" w:rsidP="00152B43">
      <w:pPr>
        <w:ind w:left="360"/>
        <w:jc w:val="right"/>
        <w:rPr>
          <w:b/>
          <w:sz w:val="20"/>
          <w:szCs w:val="20"/>
          <w:lang w:eastAsia="hr-HR"/>
        </w:rPr>
      </w:pPr>
      <w:r w:rsidRPr="00733850">
        <w:rPr>
          <w:b/>
          <w:sz w:val="20"/>
          <w:szCs w:val="20"/>
          <w:lang w:eastAsia="hr-HR"/>
        </w:rPr>
        <w:t xml:space="preserve">                                                                     PREDSJEDNIK:</w:t>
      </w:r>
    </w:p>
    <w:p w:rsidR="00152B43" w:rsidRPr="00733850" w:rsidRDefault="00152B43" w:rsidP="00152B43">
      <w:pPr>
        <w:ind w:left="360"/>
        <w:jc w:val="right"/>
        <w:rPr>
          <w:b/>
          <w:sz w:val="20"/>
          <w:szCs w:val="20"/>
          <w:lang w:eastAsia="hr-HR"/>
        </w:rPr>
      </w:pPr>
      <w:r w:rsidRPr="00733850">
        <w:rPr>
          <w:b/>
          <w:sz w:val="20"/>
          <w:szCs w:val="20"/>
          <w:lang w:eastAsia="hr-HR"/>
        </w:rPr>
        <w:t xml:space="preserve">                                                                     Tadija Šišić, dipl.iur.</w:t>
      </w:r>
    </w:p>
    <w:p w:rsidR="00152B43" w:rsidRDefault="00152B43"/>
    <w:p w:rsidR="00D13565" w:rsidRDefault="00D13565"/>
    <w:p w:rsidR="00C132C3" w:rsidRDefault="00C132C3"/>
    <w:p w:rsidR="00152B43" w:rsidRDefault="00152B43"/>
    <w:p w:rsidR="00152B43" w:rsidRDefault="00152B43"/>
    <w:p w:rsidR="00152B43" w:rsidRDefault="00152B43"/>
    <w:p w:rsidR="00152B43" w:rsidRDefault="00152B43"/>
    <w:p w:rsidR="00152B43" w:rsidRDefault="00152B43"/>
    <w:p w:rsidR="00152B43"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OPĆINSKO VIJEĆE</w:t>
      </w:r>
    </w:p>
    <w:p w:rsidR="00152B43"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KLASA: 810-03/20-01/8</w:t>
      </w:r>
    </w:p>
    <w:p w:rsidR="00152B43"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URBROJ: 2198/31-02-20-1</w:t>
      </w:r>
    </w:p>
    <w:p w:rsidR="00152B43" w:rsidRDefault="00152B43" w:rsidP="00152B43">
      <w:pPr>
        <w:pStyle w:val="NoSpacing"/>
        <w:rPr>
          <w:rFonts w:ascii="Times New Roman" w:hAnsi="Times New Roman" w:cs="Times New Roman"/>
          <w:b/>
          <w:sz w:val="24"/>
          <w:szCs w:val="24"/>
        </w:rPr>
      </w:pPr>
      <w:r>
        <w:rPr>
          <w:rFonts w:ascii="Times New Roman" w:hAnsi="Times New Roman" w:cs="Times New Roman"/>
          <w:b/>
          <w:sz w:val="24"/>
          <w:szCs w:val="24"/>
        </w:rPr>
        <w:t>Gračac, 21. listopada 2020.</w:t>
      </w:r>
    </w:p>
    <w:p w:rsidR="00152B43" w:rsidRPr="00A5237B" w:rsidRDefault="00152B43" w:rsidP="00152B43">
      <w:pPr>
        <w:pStyle w:val="NoSpacing"/>
        <w:rPr>
          <w:rFonts w:ascii="Times New Roman" w:hAnsi="Times New Roman" w:cs="Times New Roman"/>
          <w:b/>
          <w:sz w:val="24"/>
          <w:szCs w:val="24"/>
        </w:rPr>
      </w:pPr>
    </w:p>
    <w:p w:rsidR="00152B43" w:rsidRPr="008C648D" w:rsidRDefault="00152B43" w:rsidP="00152B43">
      <w:pPr>
        <w:shd w:val="clear" w:color="auto" w:fill="FFFFFF" w:themeFill="background1"/>
        <w:jc w:val="both"/>
      </w:pPr>
      <w:r w:rsidRPr="001966D7">
        <w:t xml:space="preserve">Na temelju  članka  17. stavka 1. Zakona o uklanjanju i ublažavanju posljedica prirodnih nepogoda (“Narodne novine” broj 16/19 ) </w:t>
      </w:r>
      <w:r w:rsidRPr="008C648D">
        <w:t>i članka 32. Statuta Općine Gračac ("Službeni gla</w:t>
      </w:r>
      <w:r>
        <w:t xml:space="preserve">snik Zadarske županije“ 11/13, </w:t>
      </w:r>
      <w:r w:rsidRPr="008C648D">
        <w:t>„Službeni glasnik Općine Gračac 1/18</w:t>
      </w:r>
      <w:r>
        <w:t xml:space="preserve"> i 1/20</w:t>
      </w:r>
      <w:r w:rsidRPr="008C648D">
        <w:t>)</w:t>
      </w:r>
      <w:r>
        <w:t>,</w:t>
      </w:r>
      <w:r w:rsidRPr="008C648D">
        <w:t xml:space="preserve"> Općinsko vijeće Općine Gračac na </w:t>
      </w:r>
      <w:r>
        <w:t>24.</w:t>
      </w:r>
      <w:r w:rsidRPr="008C648D">
        <w:t xml:space="preserve"> sjednici održanoj dana </w:t>
      </w:r>
      <w:r>
        <w:t>21</w:t>
      </w:r>
      <w:r w:rsidRPr="008C648D">
        <w:t xml:space="preserve">. </w:t>
      </w:r>
      <w:r>
        <w:t>listopada</w:t>
      </w:r>
      <w:r w:rsidRPr="008C648D">
        <w:t xml:space="preserve"> 20</w:t>
      </w:r>
      <w:r>
        <w:t>20</w:t>
      </w:r>
      <w:r w:rsidRPr="008C648D">
        <w:t>. godine, donosi</w:t>
      </w:r>
    </w:p>
    <w:p w:rsidR="00152B43" w:rsidRPr="001966D7" w:rsidRDefault="00152B43" w:rsidP="00152B43">
      <w:pPr>
        <w:shd w:val="clear" w:color="auto" w:fill="FFFFFF" w:themeFill="background1"/>
      </w:pPr>
    </w:p>
    <w:p w:rsidR="00152B43" w:rsidRPr="00A5237B" w:rsidRDefault="00152B43" w:rsidP="00152B43">
      <w:pPr>
        <w:shd w:val="clear" w:color="auto" w:fill="FFFFFF" w:themeFill="background1"/>
        <w:jc w:val="center"/>
        <w:rPr>
          <w:b/>
        </w:rPr>
      </w:pPr>
      <w:r w:rsidRPr="001966D7">
        <w:rPr>
          <w:b/>
        </w:rPr>
        <w:t xml:space="preserve">PLAN DJELOVANJA U PODRUČJU PRIRODNIH NEPOGODA ZA PODRUČJE </w:t>
      </w:r>
      <w:r>
        <w:rPr>
          <w:b/>
        </w:rPr>
        <w:t>OPĆINE GRAČAC</w:t>
      </w:r>
      <w:r w:rsidRPr="001966D7">
        <w:rPr>
          <w:b/>
        </w:rPr>
        <w:t xml:space="preserve">  ZA 202</w:t>
      </w:r>
      <w:r>
        <w:rPr>
          <w:b/>
        </w:rPr>
        <w:t>1</w:t>
      </w:r>
      <w:r w:rsidRPr="001966D7">
        <w:rPr>
          <w:b/>
        </w:rPr>
        <w:t>. GODINU</w:t>
      </w:r>
    </w:p>
    <w:p w:rsidR="00D54817" w:rsidRDefault="00D54817" w:rsidP="00152B43">
      <w:pPr>
        <w:pStyle w:val="Razina1"/>
        <w:numPr>
          <w:ilvl w:val="0"/>
          <w:numId w:val="0"/>
        </w:numPr>
        <w:shd w:val="clear" w:color="auto" w:fill="FFFFFF" w:themeFill="background1"/>
        <w:rPr>
          <w:rFonts w:ascii="Times New Roman" w:hAnsi="Times New Roman"/>
          <w:i w:val="0"/>
          <w:sz w:val="24"/>
          <w:szCs w:val="24"/>
        </w:rPr>
      </w:pPr>
    </w:p>
    <w:p w:rsidR="00D54817" w:rsidRDefault="00D54817" w:rsidP="00152B43">
      <w:pPr>
        <w:pStyle w:val="Razina1"/>
        <w:numPr>
          <w:ilvl w:val="0"/>
          <w:numId w:val="0"/>
        </w:numPr>
        <w:shd w:val="clear" w:color="auto" w:fill="FFFFFF" w:themeFill="background1"/>
        <w:rPr>
          <w:rFonts w:ascii="Times New Roman" w:hAnsi="Times New Roman"/>
          <w:i w:val="0"/>
          <w:sz w:val="24"/>
          <w:szCs w:val="24"/>
        </w:rPr>
      </w:pPr>
    </w:p>
    <w:p w:rsidR="00152B43" w:rsidRPr="007E2808" w:rsidRDefault="00152B43" w:rsidP="00152B43">
      <w:pPr>
        <w:pStyle w:val="Razina1"/>
        <w:numPr>
          <w:ilvl w:val="0"/>
          <w:numId w:val="0"/>
        </w:numPr>
        <w:shd w:val="clear" w:color="auto" w:fill="FFFFFF" w:themeFill="background1"/>
        <w:rPr>
          <w:rFonts w:ascii="Times New Roman" w:hAnsi="Times New Roman"/>
          <w:i w:val="0"/>
          <w:sz w:val="24"/>
          <w:szCs w:val="24"/>
        </w:rPr>
      </w:pPr>
      <w:r w:rsidRPr="007E2808">
        <w:rPr>
          <w:rFonts w:ascii="Times New Roman" w:hAnsi="Times New Roman"/>
          <w:i w:val="0"/>
          <w:sz w:val="24"/>
          <w:szCs w:val="24"/>
        </w:rPr>
        <w:t>UVOD</w:t>
      </w:r>
    </w:p>
    <w:p w:rsidR="00152B43" w:rsidRPr="007E2808" w:rsidRDefault="00152B43" w:rsidP="00152B43">
      <w:pPr>
        <w:pStyle w:val="Bezproreda1"/>
        <w:shd w:val="clear" w:color="auto" w:fill="FFFFFF" w:themeFill="background1"/>
        <w:rPr>
          <w:rFonts w:ascii="Times New Roman" w:hAnsi="Times New Roman"/>
          <w:sz w:val="24"/>
          <w:szCs w:val="24"/>
        </w:rPr>
      </w:pP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pPr>
      <w:r w:rsidRPr="007E2808">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pPr>
      <w:r w:rsidRPr="007E2808">
        <w:t xml:space="preserve">Predstavničko tijelo jedinice lokalne i područne (regionalne) samouprave do 30. studenog tekuće godine donosi plan djelovanja za sljedeću kalendarsku godinu radi određenja mjera i postupanja djelomične sanacije šteta od prirodnih nepogoda. </w:t>
      </w:r>
    </w:p>
    <w:p w:rsidR="00152B43" w:rsidRPr="007E2808" w:rsidRDefault="00152B43" w:rsidP="00152B43">
      <w:pPr>
        <w:shd w:val="clear" w:color="auto" w:fill="FFFFFF" w:themeFill="background1"/>
        <w:autoSpaceDE w:val="0"/>
        <w:autoSpaceDN w:val="0"/>
        <w:adjustRightInd w:val="0"/>
        <w:rPr>
          <w:color w:val="000000"/>
        </w:rPr>
      </w:pPr>
      <w:r w:rsidRPr="007E2808">
        <w:rPr>
          <w:color w:val="000000"/>
        </w:rPr>
        <w:t xml:space="preserve">Plan djelovanja sadržava: </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1. popis mjera i nositelja mjera u slučaju nastajanja prirodne nepogode </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2. procjene osiguranja opreme i drugih sredstava za zaštitu i sprječavanje stradanja imovine, gospodarskih funkcija i stradanja stanovništva </w:t>
      </w:r>
    </w:p>
    <w:p w:rsidR="00152B43" w:rsidRPr="007E2808" w:rsidRDefault="00152B43" w:rsidP="00152B43">
      <w:pPr>
        <w:shd w:val="clear" w:color="auto" w:fill="FFFFFF" w:themeFill="background1"/>
        <w:jc w:val="both"/>
        <w:rPr>
          <w:color w:val="000000"/>
        </w:rPr>
      </w:pPr>
      <w:r w:rsidRPr="007E2808">
        <w:rPr>
          <w:color w:val="000000"/>
        </w:rPr>
        <w:t>3. sve druge mjere koje uključuju suradnju s nadležnim tijelima iz Zakona i/ili drugih tijela, znanstvenih ustanova i stručnjaka za područje prirodnih nepogoda.</w:t>
      </w:r>
    </w:p>
    <w:p w:rsidR="00152B43" w:rsidRPr="007E2808" w:rsidRDefault="00152B43" w:rsidP="005A7261">
      <w:pPr>
        <w:pStyle w:val="Heading1"/>
        <w:keepLines/>
        <w:numPr>
          <w:ilvl w:val="0"/>
          <w:numId w:val="4"/>
        </w:numPr>
        <w:shd w:val="clear" w:color="auto" w:fill="FFFFFF" w:themeFill="background1"/>
        <w:spacing w:before="480" w:after="0" w:line="276" w:lineRule="auto"/>
        <w:ind w:left="432"/>
        <w:rPr>
          <w:rFonts w:ascii="Times New Roman" w:hAnsi="Times New Roman"/>
          <w:sz w:val="24"/>
          <w:szCs w:val="24"/>
        </w:rPr>
      </w:pPr>
      <w:bookmarkStart w:id="0" w:name="_Toc9404619"/>
      <w:bookmarkStart w:id="1" w:name="_Toc3781185"/>
      <w:r w:rsidRPr="007E2808">
        <w:rPr>
          <w:rFonts w:ascii="Times New Roman" w:hAnsi="Times New Roman"/>
          <w:sz w:val="24"/>
          <w:szCs w:val="24"/>
        </w:rPr>
        <w:t>MOGUĆE UGROZE NA PODRUČJU OPĆINE</w:t>
      </w:r>
      <w:bookmarkEnd w:id="0"/>
    </w:p>
    <w:p w:rsidR="00152B43" w:rsidRPr="007E2808" w:rsidRDefault="00152B43" w:rsidP="00152B43">
      <w:pPr>
        <w:shd w:val="clear" w:color="auto" w:fill="FFFFFF" w:themeFill="background1"/>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2" w:name="_Toc9404620"/>
      <w:bookmarkEnd w:id="1"/>
      <w:r w:rsidRPr="007E2808">
        <w:rPr>
          <w:sz w:val="24"/>
        </w:rPr>
        <w:t>UGROZE DEFINIRANE ZAKONOM</w:t>
      </w:r>
      <w:bookmarkEnd w:id="2"/>
    </w:p>
    <w:p w:rsidR="00152B43" w:rsidRPr="007E2808" w:rsidRDefault="00152B43" w:rsidP="00152B43">
      <w:pPr>
        <w:pStyle w:val="box459727"/>
        <w:shd w:val="clear" w:color="auto" w:fill="FFFFFF" w:themeFill="background1"/>
        <w:spacing w:before="0" w:beforeAutospacing="0" w:after="48" w:afterAutospacing="0" w:line="276" w:lineRule="auto"/>
        <w:jc w:val="both"/>
        <w:textAlignment w:val="baseline"/>
      </w:pPr>
      <w:r w:rsidRPr="007E2808">
        <w:t>Sukladno članku 3. Zakona prirodnom nepogodom smatraju se iznenadne okolnosti uzrokovane nepovoljnim vremenskim prilikama, seizmičkim uzrocima i drugim prirodnim uzrocima koje prekidaju normalno odvijanje života, uzrokuju žrtve, štetu na imovini ili njezin gubitak te štetu na javnoj infrastrukturi ili u okolišu.</w:t>
      </w:r>
    </w:p>
    <w:p w:rsidR="00152B43" w:rsidRPr="007E2808" w:rsidRDefault="00152B43" w:rsidP="00152B43">
      <w:pPr>
        <w:shd w:val="clear" w:color="auto" w:fill="FFFFFF" w:themeFill="background1"/>
        <w:spacing w:after="48"/>
        <w:jc w:val="both"/>
        <w:textAlignment w:val="baseline"/>
      </w:pPr>
      <w:r w:rsidRPr="007E2808">
        <w:lastRenderedPageBreak/>
        <w:t>Prirodnom nepogodom smatraju se:</w:t>
      </w:r>
    </w:p>
    <w:p w:rsidR="00152B43" w:rsidRPr="007E2808" w:rsidRDefault="00152B43" w:rsidP="00152B43">
      <w:pPr>
        <w:shd w:val="clear" w:color="auto" w:fill="FFFFFF" w:themeFill="background1"/>
        <w:spacing w:after="48"/>
        <w:ind w:firstLine="408"/>
        <w:jc w:val="both"/>
        <w:textAlignment w:val="baseline"/>
      </w:pPr>
      <w:r w:rsidRPr="007E2808">
        <w:t>1. potres</w:t>
      </w:r>
    </w:p>
    <w:p w:rsidR="00152B43" w:rsidRPr="007E2808" w:rsidRDefault="00152B43" w:rsidP="00152B43">
      <w:pPr>
        <w:shd w:val="clear" w:color="auto" w:fill="FFFFFF" w:themeFill="background1"/>
        <w:spacing w:after="48"/>
        <w:ind w:firstLine="408"/>
        <w:jc w:val="both"/>
        <w:textAlignment w:val="baseline"/>
      </w:pPr>
      <w:r w:rsidRPr="007E2808">
        <w:t>2. olujni i orkanski vjetar</w:t>
      </w:r>
    </w:p>
    <w:p w:rsidR="00152B43" w:rsidRPr="007E2808" w:rsidRDefault="00152B43" w:rsidP="00152B43">
      <w:pPr>
        <w:shd w:val="clear" w:color="auto" w:fill="FFFFFF" w:themeFill="background1"/>
        <w:spacing w:after="48"/>
        <w:ind w:firstLine="408"/>
        <w:jc w:val="both"/>
        <w:textAlignment w:val="baseline"/>
      </w:pPr>
      <w:r w:rsidRPr="007E2808">
        <w:t>3. požar</w:t>
      </w:r>
    </w:p>
    <w:p w:rsidR="00152B43" w:rsidRPr="007E2808" w:rsidRDefault="00152B43" w:rsidP="00152B43">
      <w:pPr>
        <w:shd w:val="clear" w:color="auto" w:fill="FFFFFF" w:themeFill="background1"/>
        <w:spacing w:after="48"/>
        <w:ind w:firstLine="408"/>
        <w:jc w:val="both"/>
        <w:textAlignment w:val="baseline"/>
      </w:pPr>
      <w:r w:rsidRPr="007E2808">
        <w:t>4. poplava</w:t>
      </w:r>
    </w:p>
    <w:p w:rsidR="00152B43" w:rsidRPr="007E2808" w:rsidRDefault="00152B43" w:rsidP="00152B43">
      <w:pPr>
        <w:shd w:val="clear" w:color="auto" w:fill="FFFFFF" w:themeFill="background1"/>
        <w:spacing w:after="48"/>
        <w:ind w:firstLine="408"/>
        <w:jc w:val="both"/>
        <w:textAlignment w:val="baseline"/>
      </w:pPr>
      <w:r w:rsidRPr="007E2808">
        <w:t>5. suša</w:t>
      </w:r>
    </w:p>
    <w:p w:rsidR="00152B43" w:rsidRPr="007E2808" w:rsidRDefault="00152B43" w:rsidP="00152B43">
      <w:pPr>
        <w:shd w:val="clear" w:color="auto" w:fill="FFFFFF" w:themeFill="background1"/>
        <w:spacing w:after="48"/>
        <w:ind w:firstLine="408"/>
        <w:jc w:val="both"/>
        <w:textAlignment w:val="baseline"/>
      </w:pPr>
      <w:r w:rsidRPr="007E2808">
        <w:t>6. tuča, kiša koja se smrzava u dodiru s podlogom</w:t>
      </w:r>
    </w:p>
    <w:p w:rsidR="00152B43" w:rsidRPr="007E2808" w:rsidRDefault="00152B43" w:rsidP="00152B43">
      <w:pPr>
        <w:shd w:val="clear" w:color="auto" w:fill="FFFFFF" w:themeFill="background1"/>
        <w:spacing w:after="48"/>
        <w:ind w:firstLine="408"/>
        <w:jc w:val="both"/>
        <w:textAlignment w:val="baseline"/>
      </w:pPr>
      <w:r w:rsidRPr="007E2808">
        <w:t>7. mraz</w:t>
      </w:r>
    </w:p>
    <w:p w:rsidR="00152B43" w:rsidRPr="007E2808" w:rsidRDefault="00152B43" w:rsidP="00152B43">
      <w:pPr>
        <w:shd w:val="clear" w:color="auto" w:fill="FFFFFF" w:themeFill="background1"/>
        <w:spacing w:after="48"/>
        <w:ind w:firstLine="408"/>
        <w:jc w:val="both"/>
        <w:textAlignment w:val="baseline"/>
      </w:pPr>
      <w:r w:rsidRPr="007E2808">
        <w:t>8. izvanredno velika visina snijega</w:t>
      </w:r>
    </w:p>
    <w:p w:rsidR="00152B43" w:rsidRPr="007E2808" w:rsidRDefault="00152B43" w:rsidP="00152B43">
      <w:pPr>
        <w:shd w:val="clear" w:color="auto" w:fill="FFFFFF" w:themeFill="background1"/>
        <w:spacing w:after="48"/>
        <w:ind w:firstLine="408"/>
        <w:jc w:val="both"/>
        <w:textAlignment w:val="baseline"/>
      </w:pPr>
      <w:r w:rsidRPr="007E2808">
        <w:t>9. snježni nanos i lavina</w:t>
      </w:r>
    </w:p>
    <w:p w:rsidR="00152B43" w:rsidRPr="007E2808" w:rsidRDefault="00152B43" w:rsidP="00152B43">
      <w:pPr>
        <w:shd w:val="clear" w:color="auto" w:fill="FFFFFF" w:themeFill="background1"/>
        <w:spacing w:after="48"/>
        <w:ind w:firstLine="408"/>
        <w:jc w:val="both"/>
        <w:textAlignment w:val="baseline"/>
      </w:pPr>
      <w:r w:rsidRPr="007E2808">
        <w:t>10. nagomilavanje leda na vodotocima</w:t>
      </w:r>
    </w:p>
    <w:p w:rsidR="00152B43" w:rsidRPr="007E2808" w:rsidRDefault="00152B43" w:rsidP="00152B43">
      <w:pPr>
        <w:shd w:val="clear" w:color="auto" w:fill="FFFFFF" w:themeFill="background1"/>
        <w:spacing w:after="48"/>
        <w:ind w:firstLine="408"/>
        <w:jc w:val="both"/>
        <w:textAlignment w:val="baseline"/>
      </w:pPr>
      <w:r w:rsidRPr="007E2808">
        <w:t>11. klizanje, tečenje, odronjavanje i prevrtanje zemljišta</w:t>
      </w:r>
    </w:p>
    <w:p w:rsidR="00152B43" w:rsidRPr="007E2808" w:rsidRDefault="00152B43" w:rsidP="00152B43">
      <w:pPr>
        <w:shd w:val="clear" w:color="auto" w:fill="FFFFFF" w:themeFill="background1"/>
        <w:spacing w:after="48"/>
        <w:ind w:firstLine="408"/>
        <w:jc w:val="both"/>
        <w:textAlignment w:val="baseline"/>
      </w:pPr>
      <w:r w:rsidRPr="007E2808">
        <w:t>12. druge pojave takva opsega koje, ovisno o mjesnim prilikama, uzrokuju bitne poremećaje u životu ljudi na određenom području.</w:t>
      </w:r>
    </w:p>
    <w:p w:rsidR="00152B43" w:rsidRPr="007E2808" w:rsidRDefault="00152B43" w:rsidP="00152B43">
      <w:pPr>
        <w:pStyle w:val="Caption"/>
        <w:shd w:val="clear" w:color="auto" w:fill="FFFFFF" w:themeFill="background1"/>
        <w:jc w:val="center"/>
        <w:rPr>
          <w:b w:val="0"/>
          <w:i/>
          <w:sz w:val="24"/>
          <w:szCs w:val="24"/>
        </w:rPr>
      </w:pP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U smislu ovog Zakona, štetama od prirodnih nepogoda ne smatraju se one štete koje su namjerno izazvane na vlastitoj imovini te štete koje su nastale zbog nemara i/ili zbog nepoduzimanja propisanih mjera zaštite. </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rsidR="00152B43" w:rsidRDefault="00152B43" w:rsidP="00152B43">
      <w:pPr>
        <w:shd w:val="clear" w:color="auto" w:fill="FFFFFF" w:themeFill="background1"/>
        <w:jc w:val="both"/>
        <w:rPr>
          <w:color w:val="000000"/>
        </w:rPr>
      </w:pPr>
      <w:r w:rsidRPr="007E2808">
        <w:rPr>
          <w:color w:val="000000"/>
        </w:rPr>
        <w:t>Ispunjenje uvjeta iz gornjeg stavka utvrđuje povjerenstvo Općine Gračac.</w:t>
      </w:r>
    </w:p>
    <w:p w:rsidR="00D54817" w:rsidRPr="007E2808" w:rsidRDefault="00D54817" w:rsidP="00152B43">
      <w:pPr>
        <w:shd w:val="clear" w:color="auto" w:fill="FFFFFF" w:themeFill="background1"/>
        <w:jc w:val="both"/>
        <w:rPr>
          <w:color w:val="000000"/>
        </w:rPr>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3" w:name="_Toc9404621"/>
      <w:r w:rsidRPr="007E2808">
        <w:rPr>
          <w:sz w:val="24"/>
        </w:rPr>
        <w:t>MOGUĆE UGROZE NA PODRUČJU OPĆINE GRAČAC</w:t>
      </w:r>
      <w:bookmarkEnd w:id="3"/>
    </w:p>
    <w:p w:rsidR="00152B43" w:rsidRPr="007E2808" w:rsidRDefault="00152B43" w:rsidP="00152B43">
      <w:pPr>
        <w:shd w:val="clear" w:color="auto" w:fill="FFFFFF" w:themeFill="background1"/>
        <w:jc w:val="both"/>
      </w:pPr>
      <w:r w:rsidRPr="007E2808">
        <w:t xml:space="preserve">Temeljem Procjene ugroženosti stanovništva, materijalnih i kulturnih dobara te okoliša od katastrofa i velikih nesreća za područje Općine Gračac izrađene 2014. godine kao i Procjene rizika od velikih nesreća za Općinu Gračac izrađene 2019. godine, u nastavku je dan popis navedenih prirodnih katastrofa i velikih nesreća u tim  dokumentima. </w:t>
      </w:r>
    </w:p>
    <w:p w:rsidR="00152B43" w:rsidRPr="007E2808" w:rsidRDefault="00152B43" w:rsidP="00152B43">
      <w:pPr>
        <w:shd w:val="clear" w:color="auto" w:fill="FFFFFF" w:themeFill="background1"/>
        <w:jc w:val="both"/>
      </w:pPr>
      <w:r w:rsidRPr="007E2808">
        <w:t>Prirodne katastrofe i velike nesreće su:</w:t>
      </w:r>
    </w:p>
    <w:p w:rsidR="00152B43" w:rsidRPr="007E2808" w:rsidRDefault="00152B43" w:rsidP="00152B43">
      <w:pPr>
        <w:shd w:val="clear" w:color="auto" w:fill="FFFFFF" w:themeFill="background1"/>
        <w:jc w:val="both"/>
      </w:pPr>
      <w:r w:rsidRPr="007E2808">
        <w:t>- potres</w:t>
      </w:r>
    </w:p>
    <w:p w:rsidR="00152B43" w:rsidRPr="007E2808" w:rsidRDefault="00152B43" w:rsidP="00152B43">
      <w:pPr>
        <w:shd w:val="clear" w:color="auto" w:fill="FFFFFF" w:themeFill="background1"/>
        <w:jc w:val="both"/>
      </w:pPr>
      <w:r w:rsidRPr="007E2808">
        <w:t>- poplava</w:t>
      </w:r>
    </w:p>
    <w:p w:rsidR="00152B43" w:rsidRPr="007E2808" w:rsidRDefault="00152B43" w:rsidP="00152B43">
      <w:pPr>
        <w:shd w:val="clear" w:color="auto" w:fill="FFFFFF" w:themeFill="background1"/>
        <w:jc w:val="both"/>
      </w:pPr>
      <w:r w:rsidRPr="007E2808">
        <w:t>- suša</w:t>
      </w:r>
    </w:p>
    <w:p w:rsidR="00152B43" w:rsidRPr="007E2808" w:rsidRDefault="00152B43" w:rsidP="00152B43">
      <w:pPr>
        <w:shd w:val="clear" w:color="auto" w:fill="FFFFFF" w:themeFill="background1"/>
        <w:jc w:val="both"/>
      </w:pPr>
      <w:r w:rsidRPr="007E2808">
        <w:t>- toplinski val</w:t>
      </w:r>
    </w:p>
    <w:p w:rsidR="00152B43" w:rsidRPr="007E2808" w:rsidRDefault="00152B43" w:rsidP="00152B43">
      <w:pPr>
        <w:shd w:val="clear" w:color="auto" w:fill="FFFFFF" w:themeFill="background1"/>
        <w:jc w:val="both"/>
      </w:pPr>
      <w:r w:rsidRPr="007E2808">
        <w:t>- olujno ili orkansko nevrijeme i jak vjetar</w:t>
      </w:r>
    </w:p>
    <w:p w:rsidR="00152B43" w:rsidRPr="007E2808" w:rsidRDefault="00152B43" w:rsidP="00152B43">
      <w:pPr>
        <w:shd w:val="clear" w:color="auto" w:fill="FFFFFF" w:themeFill="background1"/>
        <w:jc w:val="both"/>
      </w:pPr>
      <w:r w:rsidRPr="007E2808">
        <w:t>- snijeg i led</w:t>
      </w:r>
    </w:p>
    <w:p w:rsidR="00152B43" w:rsidRPr="007E2808" w:rsidRDefault="00152B43" w:rsidP="00152B43">
      <w:pPr>
        <w:shd w:val="clear" w:color="auto" w:fill="FFFFFF" w:themeFill="background1"/>
        <w:jc w:val="both"/>
      </w:pPr>
      <w:r w:rsidRPr="007E2808">
        <w:t>- tuča</w:t>
      </w:r>
    </w:p>
    <w:p w:rsidR="00152B43" w:rsidRPr="007E2808" w:rsidRDefault="00152B43" w:rsidP="00152B43">
      <w:pPr>
        <w:shd w:val="clear" w:color="auto" w:fill="FFFFFF" w:themeFill="background1"/>
        <w:jc w:val="both"/>
      </w:pPr>
      <w:r w:rsidRPr="007E2808">
        <w:t>- požar otvorenog tipa</w:t>
      </w:r>
    </w:p>
    <w:p w:rsidR="00152B43" w:rsidRPr="007E2808" w:rsidRDefault="00152B43" w:rsidP="00152B43">
      <w:pPr>
        <w:shd w:val="clear" w:color="auto" w:fill="FFFFFF" w:themeFill="background1"/>
        <w:jc w:val="both"/>
      </w:pPr>
      <w:r w:rsidRPr="007E2808">
        <w:t>- uspor</w:t>
      </w:r>
    </w:p>
    <w:p w:rsidR="00152B43" w:rsidRPr="007E2808" w:rsidRDefault="00152B43" w:rsidP="00152B43">
      <w:pPr>
        <w:shd w:val="clear" w:color="auto" w:fill="FFFFFF" w:themeFill="background1"/>
        <w:jc w:val="both"/>
      </w:pPr>
      <w:r w:rsidRPr="007E2808">
        <w:t>- klizište</w:t>
      </w:r>
    </w:p>
    <w:p w:rsidR="00152B43" w:rsidRPr="007E2808" w:rsidRDefault="00152B43" w:rsidP="00152B43">
      <w:pPr>
        <w:shd w:val="clear" w:color="auto" w:fill="FFFFFF" w:themeFill="background1"/>
        <w:jc w:val="both"/>
      </w:pPr>
      <w:r w:rsidRPr="007E2808">
        <w:t>- epidemije, sanitarne opasnosti i nesreće na odlagalištima otpada</w:t>
      </w:r>
    </w:p>
    <w:p w:rsidR="00152B43" w:rsidRPr="007E2808" w:rsidRDefault="00152B43" w:rsidP="00152B43">
      <w:pPr>
        <w:shd w:val="clear" w:color="auto" w:fill="FFFFFF" w:themeFill="background1"/>
        <w:jc w:val="both"/>
      </w:pPr>
      <w:r w:rsidRPr="007E2808">
        <w:t xml:space="preserve">- tehničko – tehnološke katastrofe i velike nesreće </w:t>
      </w:r>
    </w:p>
    <w:p w:rsidR="00152B43" w:rsidRPr="007E2808" w:rsidRDefault="00152B43" w:rsidP="00152B43">
      <w:pPr>
        <w:shd w:val="clear" w:color="auto" w:fill="FFFFFF" w:themeFill="background1"/>
        <w:jc w:val="both"/>
      </w:pPr>
      <w:r w:rsidRPr="007E2808">
        <w:t>- prolomi hidroakumulacijskih brana</w:t>
      </w:r>
    </w:p>
    <w:p w:rsidR="00152B43" w:rsidRPr="007E2808" w:rsidRDefault="00152B43" w:rsidP="00152B43">
      <w:pPr>
        <w:shd w:val="clear" w:color="auto" w:fill="FFFFFF" w:themeFill="background1"/>
        <w:jc w:val="both"/>
      </w:pPr>
      <w:r w:rsidRPr="007E2808">
        <w:t>- nuklearne i radiološke nesreće</w:t>
      </w:r>
    </w:p>
    <w:p w:rsidR="00152B43" w:rsidRPr="007E2808" w:rsidRDefault="00152B43" w:rsidP="00152B43">
      <w:pPr>
        <w:shd w:val="clear" w:color="auto" w:fill="FFFFFF" w:themeFill="background1"/>
        <w:autoSpaceDE w:val="0"/>
        <w:autoSpaceDN w:val="0"/>
        <w:adjustRightInd w:val="0"/>
        <w:jc w:val="both"/>
        <w:rPr>
          <w:color w:val="000000"/>
        </w:rPr>
      </w:pPr>
    </w:p>
    <w:p w:rsidR="00152B43" w:rsidRPr="007E2808" w:rsidRDefault="00152B43" w:rsidP="00152B43">
      <w:pPr>
        <w:shd w:val="clear" w:color="auto" w:fill="FFFFFF" w:themeFill="background1"/>
        <w:jc w:val="both"/>
      </w:pPr>
      <w:r w:rsidRPr="007E2808">
        <w:t>Uzimajući u obzir popis prirodnih nepogoda definiranih u Zakonu te prirodnih nepogoda obrađenih u prethodno navedenim Procjenama, ovim dokumentom će se za područje Općine Gračac obrađivati mjere i postupci u slučaju pojave sljedećih prirodnih nepogoda:</w:t>
      </w:r>
    </w:p>
    <w:p w:rsidR="00152B43" w:rsidRPr="007E2808" w:rsidRDefault="00152B43" w:rsidP="00152B43">
      <w:pPr>
        <w:shd w:val="clear" w:color="auto" w:fill="FFFFFF" w:themeFill="background1"/>
        <w:jc w:val="both"/>
      </w:pPr>
      <w:r w:rsidRPr="007E2808">
        <w:t>- potres</w:t>
      </w:r>
    </w:p>
    <w:p w:rsidR="00152B43" w:rsidRPr="007E2808" w:rsidRDefault="00152B43" w:rsidP="00152B43">
      <w:pPr>
        <w:shd w:val="clear" w:color="auto" w:fill="FFFFFF" w:themeFill="background1"/>
        <w:jc w:val="both"/>
      </w:pPr>
      <w:r w:rsidRPr="007E2808">
        <w:t>- poplava</w:t>
      </w:r>
    </w:p>
    <w:p w:rsidR="00152B43" w:rsidRPr="007E2808" w:rsidRDefault="00152B43" w:rsidP="00152B43">
      <w:pPr>
        <w:shd w:val="clear" w:color="auto" w:fill="FFFFFF" w:themeFill="background1"/>
        <w:jc w:val="both"/>
      </w:pPr>
      <w:r w:rsidRPr="007E2808">
        <w:t>- suša</w:t>
      </w:r>
    </w:p>
    <w:p w:rsidR="00152B43" w:rsidRPr="007E2808" w:rsidRDefault="00152B43" w:rsidP="00152B43">
      <w:pPr>
        <w:shd w:val="clear" w:color="auto" w:fill="FFFFFF" w:themeFill="background1"/>
        <w:jc w:val="both"/>
      </w:pPr>
      <w:r w:rsidRPr="007E2808">
        <w:t>- ekstremne temperature (toplinski val)</w:t>
      </w:r>
    </w:p>
    <w:p w:rsidR="00152B43" w:rsidRPr="007E2808" w:rsidRDefault="00152B43" w:rsidP="00152B43">
      <w:pPr>
        <w:shd w:val="clear" w:color="auto" w:fill="FFFFFF" w:themeFill="background1"/>
        <w:jc w:val="both"/>
      </w:pPr>
      <w:r w:rsidRPr="007E2808">
        <w:t>- olujno ili orkansko nevrijeme i jak vjetar</w:t>
      </w:r>
    </w:p>
    <w:p w:rsidR="00152B43" w:rsidRPr="007E2808" w:rsidRDefault="00152B43" w:rsidP="00152B43">
      <w:pPr>
        <w:shd w:val="clear" w:color="auto" w:fill="FFFFFF" w:themeFill="background1"/>
        <w:jc w:val="both"/>
      </w:pPr>
      <w:r w:rsidRPr="007E2808">
        <w:t>- tuča</w:t>
      </w:r>
    </w:p>
    <w:p w:rsidR="00152B43" w:rsidRPr="007E2808" w:rsidRDefault="00152B43" w:rsidP="00152B43">
      <w:pPr>
        <w:shd w:val="clear" w:color="auto" w:fill="FFFFFF" w:themeFill="background1"/>
        <w:jc w:val="both"/>
      </w:pPr>
      <w:r w:rsidRPr="007E2808">
        <w:t>- snijeg i led</w:t>
      </w:r>
    </w:p>
    <w:p w:rsidR="00152B43" w:rsidRPr="007E2808" w:rsidRDefault="00152B43" w:rsidP="00152B43">
      <w:pPr>
        <w:shd w:val="clear" w:color="auto" w:fill="FFFFFF" w:themeFill="background1"/>
        <w:jc w:val="both"/>
      </w:pPr>
      <w:r w:rsidRPr="007E2808">
        <w:t>- požar otvorenog tipa</w:t>
      </w:r>
    </w:p>
    <w:p w:rsidR="00152B43" w:rsidRPr="007E2808" w:rsidRDefault="00152B43" w:rsidP="00152B43">
      <w:pPr>
        <w:shd w:val="clear" w:color="auto" w:fill="FFFFFF" w:themeFill="background1"/>
        <w:jc w:val="both"/>
      </w:pPr>
      <w:r w:rsidRPr="007E2808">
        <w:t>- prolom hidrakumulacijskih brana</w:t>
      </w:r>
    </w:p>
    <w:p w:rsidR="00152B43" w:rsidRPr="007E2808" w:rsidRDefault="00152B43" w:rsidP="00152B43">
      <w:pPr>
        <w:shd w:val="clear" w:color="auto" w:fill="FFFFFF" w:themeFill="background1"/>
        <w:jc w:val="both"/>
      </w:pPr>
      <w:r w:rsidRPr="007E2808">
        <w:t>- mraz</w:t>
      </w:r>
    </w:p>
    <w:p w:rsidR="00152B43" w:rsidRPr="007E2808" w:rsidRDefault="00152B43" w:rsidP="005A7261">
      <w:pPr>
        <w:pStyle w:val="Heading1"/>
        <w:keepLines/>
        <w:numPr>
          <w:ilvl w:val="0"/>
          <w:numId w:val="4"/>
        </w:numPr>
        <w:shd w:val="clear" w:color="auto" w:fill="FFFFFF" w:themeFill="background1"/>
        <w:spacing w:before="480" w:after="0" w:line="276" w:lineRule="auto"/>
        <w:ind w:left="432"/>
        <w:jc w:val="both"/>
        <w:rPr>
          <w:rFonts w:ascii="Times New Roman" w:hAnsi="Times New Roman"/>
          <w:sz w:val="24"/>
          <w:szCs w:val="24"/>
          <w:lang w:eastAsia="zh-CN"/>
        </w:rPr>
      </w:pPr>
      <w:bookmarkStart w:id="4" w:name="_Toc9404622"/>
      <w:bookmarkStart w:id="5" w:name="_Toc1675980"/>
      <w:bookmarkStart w:id="6" w:name="_Hlk536124009"/>
      <w:r w:rsidRPr="007E2808">
        <w:rPr>
          <w:rFonts w:ascii="Times New Roman" w:hAnsi="Times New Roman"/>
          <w:sz w:val="24"/>
          <w:szCs w:val="24"/>
          <w:lang w:eastAsia="zh-CN"/>
        </w:rPr>
        <w:t>PROGLAŠENJE PRIRODNE NEPOGODE, PROCJENA ŠTETE I POSTUPANJE NADLEŽNIH TIJELA</w:t>
      </w:r>
      <w:bookmarkEnd w:id="4"/>
    </w:p>
    <w:p w:rsidR="00152B43" w:rsidRPr="007E2808" w:rsidRDefault="00152B43" w:rsidP="00152B43">
      <w:pPr>
        <w:shd w:val="clear" w:color="auto" w:fill="FFFFFF" w:themeFill="background1"/>
        <w:rPr>
          <w:lang w:eastAsia="zh-CN"/>
        </w:rPr>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7" w:name="_Toc3781191"/>
      <w:bookmarkStart w:id="8" w:name="_Toc9404623"/>
      <w:r w:rsidRPr="007E2808">
        <w:rPr>
          <w:sz w:val="24"/>
        </w:rPr>
        <w:t>Proglašenje prirodne nepogode</w:t>
      </w:r>
      <w:bookmarkEnd w:id="7"/>
      <w:bookmarkEnd w:id="8"/>
      <w:r w:rsidRPr="007E2808">
        <w:rPr>
          <w:sz w:val="24"/>
        </w:rPr>
        <w:t xml:space="preserve"> </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pPr>
      <w:r w:rsidRPr="007E2808">
        <w:t>Odluku o proglašenju prirodne nepogode za Općinu Gračac donosi župan na prijedlog načelnika Općine Gračac u slučaju da je vrijednost ukupne izravne štete najmanje 20 % vrijednosti izvornih prihoda Općine za prethodnu godinu ili ako je prirod (rod) umanjen najmanje 30 % prethodnog trogodišnjeg prosjeka na području Općine ili ako je nepogoda umanjila vrijednost imovine na području Općine najmanje 30 %. Ispunjenje ovih uvjeta utvrđuje općinsko povjerenstvo.</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9" w:name="_Toc3781192"/>
      <w:bookmarkStart w:id="10" w:name="_Toc9404624"/>
      <w:r w:rsidRPr="007E2808">
        <w:rPr>
          <w:sz w:val="24"/>
        </w:rPr>
        <w:t>Registar šteta, prva procjena štete te sadržaj prijave prve procjene štete</w:t>
      </w:r>
      <w:bookmarkEnd w:id="9"/>
      <w:bookmarkEnd w:id="10"/>
    </w:p>
    <w:p w:rsidR="00152B43" w:rsidRPr="007E2808" w:rsidRDefault="00152B43" w:rsidP="00152B43">
      <w:pPr>
        <w:shd w:val="clear" w:color="auto" w:fill="FFFFFF" w:themeFill="background1"/>
        <w:jc w:val="both"/>
        <w:rPr>
          <w:color w:val="000000"/>
          <w:shd w:val="clear" w:color="auto" w:fill="FFFFFF"/>
        </w:rPr>
      </w:pPr>
      <w:r w:rsidRPr="007E2808">
        <w:rPr>
          <w:color w:val="000000"/>
          <w:shd w:val="clear" w:color="auto" w:fill="FFFFFF"/>
        </w:rPr>
        <w:t xml:space="preserve">Svrha procjene šteta jest utvrđivanje vrste i veličine šteta na sredstvima i drugim dobrima, po vremenu i uzrocima nastanka, te po vlasnicima i korisnicima dobara, kao i stradanja i gubici stanovništva. </w:t>
      </w:r>
      <w:r w:rsidRPr="007E2808">
        <w:rPr>
          <w:color w:val="000000"/>
        </w:rPr>
        <w:t xml:space="preserve">Kao šteta od elementarne nepogode, za koju se može dati pomoć, smatra se izravna (direktna) šteta. </w:t>
      </w:r>
      <w:r w:rsidRPr="007E2808">
        <w:rPr>
          <w:color w:val="000000"/>
          <w:shd w:val="clear" w:color="auto" w:fill="FFFFFF"/>
        </w:rPr>
        <w:t>Šteta se procjenjuje na području na kojem se dogodila. Šteta se utvrđuje za sljedeće skupine dobara:</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Građevine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Opremu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Zemljišta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Dugogodišnje nasade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Šume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Stoku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Obrtna sredstva </w:t>
      </w:r>
    </w:p>
    <w:p w:rsidR="00152B43" w:rsidRPr="007E2808" w:rsidRDefault="00152B43" w:rsidP="005A7261">
      <w:pPr>
        <w:pStyle w:val="NormalWeb"/>
        <w:numPr>
          <w:ilvl w:val="0"/>
          <w:numId w:val="7"/>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Ostala sredstva i dobra.</w:t>
      </w:r>
    </w:p>
    <w:p w:rsidR="00152B43" w:rsidRPr="007E2808" w:rsidRDefault="00152B43" w:rsidP="00152B43">
      <w:pPr>
        <w:pStyle w:val="NormalWeb"/>
        <w:shd w:val="clear" w:color="auto" w:fill="FFFFFF" w:themeFill="background1"/>
        <w:spacing w:after="225" w:line="276" w:lineRule="auto"/>
        <w:jc w:val="both"/>
        <w:textAlignment w:val="baseline"/>
        <w:rPr>
          <w:color w:val="000000"/>
        </w:rPr>
      </w:pPr>
      <w:r w:rsidRPr="007E2808">
        <w:rPr>
          <w:color w:val="000000"/>
        </w:rPr>
        <w:lastRenderedPageBreak/>
        <w:t>Nakon proglašenja prirodne nepogode, u cilju dodjele novčanih sredstava za djelomičnu sanaciju šteta od prirodnih nepogoda, nadležna tijela iz članka 5. Zakona provode sljedeće radnje:</w:t>
      </w:r>
    </w:p>
    <w:p w:rsidR="00152B43" w:rsidRPr="007E2808" w:rsidRDefault="00152B43" w:rsidP="00152B43">
      <w:pPr>
        <w:pStyle w:val="NormalWeb"/>
        <w:shd w:val="clear" w:color="auto" w:fill="FFFFFF" w:themeFill="background1"/>
        <w:spacing w:before="0" w:beforeAutospacing="0" w:after="0" w:afterAutospacing="0" w:line="276" w:lineRule="auto"/>
        <w:jc w:val="both"/>
        <w:textAlignment w:val="baseline"/>
        <w:rPr>
          <w:color w:val="000000"/>
        </w:rPr>
      </w:pPr>
      <w:r w:rsidRPr="007E2808">
        <w:rPr>
          <w:color w:val="000000"/>
        </w:rPr>
        <w:t xml:space="preserve">1. Prijavu prve procjene štete u Registar šteta </w:t>
      </w:r>
    </w:p>
    <w:p w:rsidR="00152B43" w:rsidRPr="007E2808" w:rsidRDefault="00152B43" w:rsidP="00152B43">
      <w:pPr>
        <w:pStyle w:val="NormalWeb"/>
        <w:shd w:val="clear" w:color="auto" w:fill="FFFFFF" w:themeFill="background1"/>
        <w:spacing w:before="0" w:beforeAutospacing="0" w:after="0" w:afterAutospacing="0" w:line="276" w:lineRule="auto"/>
        <w:jc w:val="both"/>
        <w:textAlignment w:val="baseline"/>
        <w:rPr>
          <w:color w:val="000000"/>
        </w:rPr>
      </w:pPr>
      <w:r w:rsidRPr="007E2808">
        <w:rPr>
          <w:color w:val="000000"/>
        </w:rPr>
        <w:t xml:space="preserve">2. Prijavu konačne procjene štete u Registar šteta </w:t>
      </w:r>
    </w:p>
    <w:p w:rsidR="00152B43" w:rsidRPr="007E2808" w:rsidRDefault="00152B43" w:rsidP="00152B43">
      <w:pPr>
        <w:pStyle w:val="NormalWeb"/>
        <w:shd w:val="clear" w:color="auto" w:fill="FFFFFF" w:themeFill="background1"/>
        <w:spacing w:before="0" w:beforeAutospacing="0" w:after="0" w:afterAutospacing="0" w:line="276" w:lineRule="auto"/>
        <w:jc w:val="both"/>
        <w:textAlignment w:val="baseline"/>
        <w:rPr>
          <w:color w:val="000000"/>
        </w:rPr>
      </w:pPr>
      <w:r w:rsidRPr="007E2808">
        <w:rPr>
          <w:color w:val="000000"/>
        </w:rPr>
        <w:t xml:space="preserve">3. Potvrdu konačne procjene štete u Registar šteta </w:t>
      </w:r>
    </w:p>
    <w:p w:rsidR="00152B43" w:rsidRPr="007E2808" w:rsidRDefault="00152B43" w:rsidP="00152B43">
      <w:pPr>
        <w:pStyle w:val="NormalWeb"/>
        <w:shd w:val="clear" w:color="auto" w:fill="FFFFFF" w:themeFill="background1"/>
        <w:spacing w:before="0" w:beforeAutospacing="0" w:after="0" w:afterAutospacing="0" w:line="276" w:lineRule="auto"/>
        <w:jc w:val="both"/>
        <w:textAlignment w:val="baseline"/>
        <w:rPr>
          <w:color w:val="000000"/>
        </w:rPr>
      </w:pPr>
    </w:p>
    <w:p w:rsidR="00152B43" w:rsidRPr="007E2808" w:rsidRDefault="00152B43" w:rsidP="00152B43">
      <w:pPr>
        <w:pStyle w:val="NormalWeb"/>
        <w:shd w:val="clear" w:color="auto" w:fill="FFFFFF" w:themeFill="background1"/>
        <w:spacing w:before="0" w:beforeAutospacing="0" w:after="225" w:afterAutospacing="0" w:line="276" w:lineRule="auto"/>
        <w:jc w:val="both"/>
        <w:textAlignment w:val="baseline"/>
        <w:rPr>
          <w:color w:val="000000"/>
        </w:rPr>
      </w:pPr>
      <w:r w:rsidRPr="007E2808">
        <w:rPr>
          <w:color w:val="000000"/>
        </w:rPr>
        <w:t>Registar šteta je jedinstvena digitalna baza podataka o svim štetama nastalim zbog prirodnih nepogoda na području Republike Hrvatske. Sukladno članku 41. Zakona, obveznik unosa podataka u Registar šteta na razini Općine Gračac je općinsko povjerenstvo.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rsidR="00152B43" w:rsidRPr="007E2808" w:rsidRDefault="00152B43" w:rsidP="00152B43">
      <w:pPr>
        <w:pStyle w:val="NormalWeb"/>
        <w:shd w:val="clear" w:color="auto" w:fill="FFFFFF" w:themeFill="background1"/>
        <w:spacing w:before="0" w:beforeAutospacing="0" w:after="225" w:afterAutospacing="0" w:line="276" w:lineRule="auto"/>
        <w:jc w:val="both"/>
        <w:textAlignment w:val="baseline"/>
        <w:rPr>
          <w:color w:val="000000"/>
        </w:rPr>
      </w:pPr>
      <w:r w:rsidRPr="007E2808">
        <w:rPr>
          <w:color w:val="000000"/>
        </w:rPr>
        <w:t>Sukladno članku 25. Zakona, oštećenik nakon nastanka prirodne nepogode prijavljuje štetu na imovini općinskom povjerenstvu u pisanom obliku, na propisanom obrascu, najkasnije u roku od 8 dana od dana donošenja Odluke o proglašenju prirodne nepogode. Nakon isteka roka od 8 dana općinsko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w:t>
      </w:r>
    </w:p>
    <w:p w:rsidR="00152B43" w:rsidRPr="007E2808" w:rsidRDefault="00152B43" w:rsidP="00152B43">
      <w:pPr>
        <w:pStyle w:val="box459727"/>
        <w:shd w:val="clear" w:color="auto" w:fill="FFFFFF" w:themeFill="background1"/>
        <w:spacing w:beforeLines="30" w:before="72" w:beforeAutospacing="0" w:afterLines="30" w:after="72" w:afterAutospacing="0"/>
        <w:ind w:left="284" w:hanging="284"/>
        <w:textAlignment w:val="baseline"/>
        <w:rPr>
          <w:color w:val="231F20"/>
        </w:rPr>
      </w:pPr>
      <w:r w:rsidRPr="007E2808">
        <w:rPr>
          <w:color w:val="231F20"/>
        </w:rPr>
        <w:t>Prijava prve procjene štete sadržava:</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datum donošenja Odluke o proglašenju prirodne nepogode i njezin broj</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vrsti prirodne nepogode</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trajanju prirodne nepogode</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području zahvaćenom prirodnom nepogodom</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vrsti, opisu te vrijednosti oštećene imovine</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ukupnom iznosu prijavljene štete (članaka 25. i 26. Zakona),</w:t>
      </w:r>
    </w:p>
    <w:p w:rsidR="00152B43" w:rsidRPr="007E2808" w:rsidRDefault="00152B43" w:rsidP="005A7261">
      <w:pPr>
        <w:pStyle w:val="box459727"/>
        <w:numPr>
          <w:ilvl w:val="0"/>
          <w:numId w:val="8"/>
        </w:numPr>
        <w:shd w:val="clear" w:color="auto" w:fill="FFFFFF" w:themeFill="background1"/>
        <w:spacing w:beforeLines="30" w:before="72" w:beforeAutospacing="0" w:afterLines="30" w:after="72" w:afterAutospacing="0"/>
        <w:jc w:val="both"/>
        <w:textAlignment w:val="baseline"/>
        <w:rPr>
          <w:color w:val="231F20"/>
        </w:rPr>
      </w:pPr>
      <w:r w:rsidRPr="007E2808">
        <w:rPr>
          <w:color w:val="231F20"/>
        </w:rPr>
        <w:t>podatke i informacije o potrebi žurnog djelovanja i dodjeli pomoći za sanaciju i djelomično uklanjanje posljedica prirodne nepogode te ostale podatke o prijavi štete sukladno Zakonu.</w:t>
      </w:r>
    </w:p>
    <w:p w:rsidR="00152B43" w:rsidRPr="007E2808" w:rsidRDefault="00152B43" w:rsidP="00D54817">
      <w:pPr>
        <w:pStyle w:val="box459727"/>
        <w:shd w:val="clear" w:color="auto" w:fill="FFFFFF" w:themeFill="background1"/>
        <w:spacing w:beforeLines="30" w:before="72" w:beforeAutospacing="0" w:afterLines="30" w:after="72" w:afterAutospacing="0"/>
        <w:textAlignment w:val="baseline"/>
        <w:rPr>
          <w:color w:val="231F20"/>
        </w:rPr>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11" w:name="_Toc3781193"/>
      <w:bookmarkStart w:id="12" w:name="_Toc9404625"/>
      <w:r w:rsidRPr="007E2808">
        <w:rPr>
          <w:sz w:val="24"/>
        </w:rPr>
        <w:lastRenderedPageBreak/>
        <w:t>Konačna procjena štete</w:t>
      </w:r>
      <w:bookmarkEnd w:id="11"/>
      <w:bookmarkEnd w:id="12"/>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color w:val="231F20"/>
        </w:rPr>
      </w:pPr>
      <w:r w:rsidRPr="007E2808">
        <w:t xml:space="preserve">Konačna procjena štete predstavlja procijenjenu vrijednost nastale štete uzrokovane prirodnom nepogodom na imovini oštećenika izražene u novčanoj vrijednosti na temelju prijave i procjene štete. </w:t>
      </w:r>
      <w:r w:rsidRPr="007E2808">
        <w:rPr>
          <w:color w:val="231F20"/>
        </w:rPr>
        <w:t>Konačnu procjenu štete utvrđuje općinsko povjerenstvo na temelju izvršenog uvida u nastalu štetu na temelju prijave oštećenika. Tijekom procjene i utvrđivanja konačne procjene štete od prirodnih nepogoda posebno se utvrđuju:</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stradanja stanovništva</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opseg štete na imovini</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opseg štete koja je nastala zbog prekida proizvodnje, prekida rada ili poremećaja u neproizvodnim djelatnostima ili umanjenog prinosa u poljoprivredi, šumarstvu ili ribarstvu</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iznos troškova za ublažavanje i djelomično uklanjanje izravnih posljedica prirodnih nepogoda</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opseg osiguranja imovine i života kod osiguravatelja</w:t>
      </w:r>
    </w:p>
    <w:p w:rsidR="00152B43" w:rsidRPr="007E2808" w:rsidRDefault="00152B43" w:rsidP="005A7261">
      <w:pPr>
        <w:pStyle w:val="box459727"/>
        <w:numPr>
          <w:ilvl w:val="0"/>
          <w:numId w:val="9"/>
        </w:numPr>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vlastite mogućnosti oštećenika glede uklanjanja posljedica štete</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ind w:left="720"/>
        <w:jc w:val="both"/>
        <w:textAlignment w:val="baseline"/>
        <w:rPr>
          <w:color w:val="231F20"/>
        </w:rPr>
      </w:pPr>
    </w:p>
    <w:p w:rsidR="00152B43" w:rsidRPr="007E2808" w:rsidRDefault="00152B43" w:rsidP="00152B43">
      <w:pPr>
        <w:pStyle w:val="box459727"/>
        <w:shd w:val="clear" w:color="auto" w:fill="FFFFFF" w:themeFill="background1"/>
        <w:spacing w:beforeLines="30" w:before="72" w:beforeAutospacing="0" w:afterLines="30" w:after="72" w:afterAutospacing="0"/>
        <w:ind w:left="284" w:hanging="284"/>
        <w:textAlignment w:val="baseline"/>
        <w:rPr>
          <w:color w:val="231F20"/>
        </w:rPr>
      </w:pPr>
      <w:r w:rsidRPr="007E2808">
        <w:rPr>
          <w:color w:val="231F20"/>
        </w:rPr>
        <w:t>Prijava konačne procjene štete sadržava:</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odluku o proglašenju prirodne nepogode s obrazloženjem,</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 xml:space="preserve">podatke o dokumentaciji vlasništva imovine i njihovoj vrsti, </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vremenu i području nastanka prirodne nepogode,</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uzroku i opsegu štete</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podatke o posljedicama prirodne nepogode za javni i gospodarski život  Općine Gračac,</w:t>
      </w:r>
    </w:p>
    <w:p w:rsidR="00152B43" w:rsidRPr="007E2808" w:rsidRDefault="00152B43" w:rsidP="005A7261">
      <w:pPr>
        <w:pStyle w:val="box459727"/>
        <w:numPr>
          <w:ilvl w:val="0"/>
          <w:numId w:val="10"/>
        </w:numPr>
        <w:shd w:val="clear" w:color="auto" w:fill="FFFFFF" w:themeFill="background1"/>
        <w:spacing w:beforeLines="30" w:before="72" w:beforeAutospacing="0" w:afterLines="30" w:after="72" w:afterAutospacing="0"/>
        <w:textAlignment w:val="baseline"/>
        <w:rPr>
          <w:color w:val="231F20"/>
        </w:rPr>
      </w:pPr>
      <w:r w:rsidRPr="007E2808">
        <w:rPr>
          <w:color w:val="231F20"/>
        </w:rPr>
        <w:t xml:space="preserve">ostale statističke i vrijednosne podatke. </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color w:val="000000"/>
        </w:rPr>
      </w:pPr>
      <w:r w:rsidRPr="007E2808">
        <w:rPr>
          <w:iCs/>
        </w:rPr>
        <w:t xml:space="preserve">Način izračuna konačne procjene štete definiran je </w:t>
      </w:r>
      <w:r w:rsidRPr="007E2808">
        <w:t xml:space="preserve">člankom 29. </w:t>
      </w:r>
      <w:r w:rsidRPr="007E2808">
        <w:rPr>
          <w:color w:val="000000"/>
        </w:rPr>
        <w:t>Zakona.</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iCs/>
        </w:rPr>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13" w:name="_Toc3781194"/>
      <w:bookmarkStart w:id="14" w:name="_Toc9404626"/>
      <w:r w:rsidRPr="007E2808">
        <w:rPr>
          <w:sz w:val="24"/>
        </w:rPr>
        <w:t>Žurna pomoć</w:t>
      </w:r>
      <w:bookmarkEnd w:id="13"/>
      <w:r w:rsidRPr="007E2808">
        <w:rPr>
          <w:sz w:val="24"/>
        </w:rPr>
        <w:t xml:space="preserve"> te izvori sredstava pomoći za ublažavanje i djelomično uklanjanje posljedica prirodnih nepogoda</w:t>
      </w:r>
      <w:bookmarkEnd w:id="14"/>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Žurna pomoć dodjeljuje se u svrhu djelomične sanacije štete od prirodnih nepogoda u tekućoj kalendarskoj godini:</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t>-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color w:val="231F20"/>
        </w:rPr>
      </w:pPr>
      <w:r w:rsidRPr="007E2808">
        <w:rPr>
          <w:color w:val="231F20"/>
        </w:rPr>
        <w:lastRenderedPageBreak/>
        <w:t xml:space="preserve">- oštećenicima fizičkim osobama koje nisu poduzetnici u smislu </w:t>
      </w:r>
      <w:r w:rsidRPr="007E2808">
        <w:rPr>
          <w:color w:val="000000"/>
        </w:rPr>
        <w:t xml:space="preserve">Zakona, </w:t>
      </w:r>
      <w:r w:rsidRPr="007E2808">
        <w:rPr>
          <w:color w:val="231F20"/>
        </w:rPr>
        <w:t>a koje su pretrpjele štete na imovini, posebice ugroženim skupinama, starijima i bolesnima i ostalima kojima prijeti ugroza zdravlja i života na području zahvaćenom prirodnom nepogodom.</w:t>
      </w:r>
    </w:p>
    <w:p w:rsidR="00152B43" w:rsidRPr="007E2808"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t>Vlada Republike Hrvatske također donosi odluku o dodjeli žurne pomoći te ju može donijeti i na temelju prijedloga Državnog povjerenstva i/ili jedinica lokalne i područne (regionalne) samouprave. Izvješće o utrošku dodijeljenih sredstava žurne pomoći, Općina Gračac dužna je dostaviti Vladi RH u roku navedenom u zaprimljenoj Odluci.</w:t>
      </w:r>
    </w:p>
    <w:p w:rsidR="00152B43" w:rsidRPr="007E2808" w:rsidRDefault="00152B43" w:rsidP="00152B43">
      <w:pPr>
        <w:shd w:val="clear" w:color="auto" w:fill="FFFFFF" w:themeFill="background1"/>
        <w:spacing w:after="48"/>
        <w:jc w:val="both"/>
        <w:textAlignment w:val="baseline"/>
      </w:pPr>
      <w:r w:rsidRPr="007E2808">
        <w:t>Novčana sredstva i druge vrste pomoći za djelomičnu sanaciju šteta od prirodnih nepogoda na imovini oštećenika osiguravaju se iz:</w:t>
      </w:r>
    </w:p>
    <w:p w:rsidR="00152B43" w:rsidRPr="007E2808" w:rsidRDefault="00152B43" w:rsidP="005A7261">
      <w:pPr>
        <w:pStyle w:val="ListParagraph"/>
        <w:numPr>
          <w:ilvl w:val="0"/>
          <w:numId w:val="31"/>
        </w:numPr>
        <w:shd w:val="clear" w:color="auto" w:fill="FFFFFF" w:themeFill="background1"/>
        <w:spacing w:after="48" w:line="276" w:lineRule="auto"/>
        <w:jc w:val="both"/>
        <w:textAlignment w:val="baseline"/>
      </w:pPr>
      <w:r w:rsidRPr="007E2808">
        <w:t xml:space="preserve">državnog proračuna </w:t>
      </w:r>
    </w:p>
    <w:p w:rsidR="00152B43" w:rsidRPr="007E2808" w:rsidRDefault="00152B43" w:rsidP="005A7261">
      <w:pPr>
        <w:pStyle w:val="ListParagraph"/>
        <w:numPr>
          <w:ilvl w:val="0"/>
          <w:numId w:val="31"/>
        </w:numPr>
        <w:shd w:val="clear" w:color="auto" w:fill="FFFFFF" w:themeFill="background1"/>
        <w:spacing w:after="48" w:line="276" w:lineRule="auto"/>
        <w:jc w:val="both"/>
        <w:textAlignment w:val="baseline"/>
      </w:pPr>
      <w:r w:rsidRPr="007E2808">
        <w:t xml:space="preserve">fondova Europske unije </w:t>
      </w:r>
    </w:p>
    <w:p w:rsidR="00152B43" w:rsidRPr="007E2808" w:rsidRDefault="00152B43" w:rsidP="005A7261">
      <w:pPr>
        <w:pStyle w:val="ListParagraph"/>
        <w:numPr>
          <w:ilvl w:val="0"/>
          <w:numId w:val="31"/>
        </w:numPr>
        <w:shd w:val="clear" w:color="auto" w:fill="FFFFFF" w:themeFill="background1"/>
        <w:spacing w:after="48" w:line="276" w:lineRule="auto"/>
        <w:jc w:val="both"/>
        <w:textAlignment w:val="baseline"/>
      </w:pPr>
      <w:r w:rsidRPr="007E2808">
        <w:t>donacija.</w:t>
      </w:r>
    </w:p>
    <w:p w:rsidR="00152B43" w:rsidRPr="007E2808"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t>U članku 20. Zakona navedeni su slučajevi kad se sredstva pomoći za ublažavanje i djelomično uklanjanje posljedica prirodnih nepogoda ne dodjeljuju.</w:t>
      </w:r>
    </w:p>
    <w:p w:rsidR="00152B43" w:rsidRPr="007E2808" w:rsidRDefault="00152B43" w:rsidP="00152B43">
      <w:pPr>
        <w:pStyle w:val="box459727"/>
        <w:shd w:val="clear" w:color="auto" w:fill="FFFFFF" w:themeFill="background1"/>
        <w:spacing w:before="0" w:beforeAutospacing="0" w:after="48" w:afterAutospacing="0" w:line="276" w:lineRule="auto"/>
        <w:jc w:val="both"/>
        <w:textAlignment w:val="baseline"/>
      </w:pPr>
      <w:r w:rsidRPr="007E2808">
        <w:t xml:space="preserve">Općinsko povjerenstvo putem Registra šteta podnosi županijskom povjerenstvu Izvješće o utrošku sredstava za ublažavanje i djelomično uklanjanje posljedica prirodnih nepogoda dodijeljenih iz državnog proračuna Republike Hrvatske. </w:t>
      </w:r>
    </w:p>
    <w:p w:rsidR="00152B43" w:rsidRPr="007E2808" w:rsidRDefault="00152B43" w:rsidP="00152B43">
      <w:pPr>
        <w:pStyle w:val="box459727"/>
        <w:shd w:val="clear" w:color="auto" w:fill="FFFFFF" w:themeFill="background1"/>
        <w:spacing w:before="0" w:beforeAutospacing="0" w:after="48" w:afterAutospacing="0" w:line="276" w:lineRule="auto"/>
        <w:jc w:val="both"/>
        <w:textAlignment w:val="baseline"/>
      </w:pPr>
      <w:r w:rsidRPr="007E2808">
        <w:t xml:space="preserve">Županijsko povjerenstvo na temelju prikupljenih podataka i izvješća podnosi Državnom izvješće o utrošku dodijeljenih sredstava za ublažavanje i djelomično uklanjanje posljedica prirodnih nepogoda sa stavke za prirodne nepogode u državnom proračunu Republike Hrvatske, putem Registra šteta i pisanim putem. </w:t>
      </w:r>
    </w:p>
    <w:p w:rsidR="00152B43" w:rsidRPr="007E2808" w:rsidRDefault="00152B43" w:rsidP="00152B43">
      <w:pPr>
        <w:pStyle w:val="box459727"/>
        <w:shd w:val="clear" w:color="auto" w:fill="FFFFFF" w:themeFill="background1"/>
        <w:spacing w:before="0" w:beforeAutospacing="0" w:after="48" w:afterAutospacing="0" w:line="276" w:lineRule="auto"/>
        <w:jc w:val="both"/>
        <w:textAlignment w:val="baseline"/>
      </w:pPr>
      <w:r w:rsidRPr="007E2808">
        <w:t>Na temelju tih izvješća Državno povjerenstvo izrađuje skupno izvješće o utrošku dodijeljenih sredstava sa stavke za prirodne nepogode u državnom proračunu Republike Hrvatske, koji dostavlja Vladi Republike Hrvatske.</w:t>
      </w:r>
    </w:p>
    <w:p w:rsidR="00152B43" w:rsidRPr="007E2808" w:rsidRDefault="00152B43" w:rsidP="00152B43">
      <w:pPr>
        <w:pStyle w:val="box459727"/>
        <w:shd w:val="clear" w:color="auto" w:fill="FFFFFF" w:themeFill="background1"/>
        <w:spacing w:before="0" w:beforeAutospacing="0" w:after="48" w:afterAutospacing="0" w:line="276" w:lineRule="auto"/>
        <w:jc w:val="both"/>
        <w:textAlignment w:val="baseline"/>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15" w:name="_Toc3781195"/>
      <w:bookmarkStart w:id="16" w:name="_Toc9404627"/>
      <w:r w:rsidRPr="007E2808">
        <w:rPr>
          <w:sz w:val="24"/>
        </w:rPr>
        <w:t>Općinsko i stručno povjerenstvo</w:t>
      </w:r>
      <w:bookmarkEnd w:id="15"/>
      <w:bookmarkEnd w:id="16"/>
      <w:r w:rsidRPr="007E2808">
        <w:rPr>
          <w:sz w:val="24"/>
        </w:rPr>
        <w:t xml:space="preserve"> </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rPr>
          <w:rFonts w:eastAsiaTheme="minorEastAsia"/>
        </w:rPr>
      </w:pPr>
      <w:r w:rsidRPr="007E2808">
        <w:rPr>
          <w:color w:val="000000"/>
        </w:rPr>
        <w:t xml:space="preserve">Predstavnička tijela županija i općina dužna su imenovati povjerenstva za procjenu štete. Odluka o imenovanju </w:t>
      </w:r>
      <w:r w:rsidRPr="007E2808">
        <w:t>imenovanju općinskog povjerenstva dostavlja se županijskom povjerenstvu.</w:t>
      </w:r>
    </w:p>
    <w:p w:rsidR="00152B43" w:rsidRPr="007E2808" w:rsidRDefault="00152B43" w:rsidP="00152B43">
      <w:pPr>
        <w:pStyle w:val="box459727"/>
        <w:shd w:val="clear" w:color="auto" w:fill="FFFFFF" w:themeFill="background1"/>
        <w:spacing w:beforeLines="30" w:before="72" w:beforeAutospacing="0" w:afterLines="30" w:after="72" w:afterAutospacing="0"/>
        <w:textAlignment w:val="baseline"/>
      </w:pPr>
      <w:r w:rsidRPr="007E2808">
        <w:t>Općinska povjerenstva obavljaju sljedeće poslove:</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utvrđuju i provjeravaju visinu štete od prirodne nepogode za područje općine,</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unose podatke o prvim procjenama šteta u Registar šteta,</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unose i prosljeđuju putem Registra šteta konačne procjene šteta županijskom povjerenstvu,</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raspoređuju dodijeljena sredstva pomoći za ublažavanje i djelomično uklanjanje posljedica prirodnih nepogoda oštećenicima,</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prate i nadziru namjensko korištenje odobrenih sredstava pomoći za djelomičnu sanaciju šteta od prirodnih nepogoda prema Zakonu,</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lastRenderedPageBreak/>
        <w:t>izrađuju izvješća o utrošku dodijeljenih sredstava žurne pomoći i sredstava pomoći za ublažavanje i djelomično uklanjanje posljedica prirodnih nepogoda i dostavljaju ih županijskom povjerenstvu putem Registra šteta,</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surađuju sa županijskim povjerenstvom u provedbi Zakona,</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donose plan djelovanja u području prirodnih nepogoda iz svoje nadležnosti,</w:t>
      </w:r>
    </w:p>
    <w:p w:rsidR="00152B43" w:rsidRPr="007E2808" w:rsidRDefault="00152B43" w:rsidP="005A7261">
      <w:pPr>
        <w:pStyle w:val="box459727"/>
        <w:numPr>
          <w:ilvl w:val="0"/>
          <w:numId w:val="11"/>
        </w:numPr>
        <w:shd w:val="clear" w:color="auto" w:fill="FFFFFF" w:themeFill="background1"/>
        <w:spacing w:beforeLines="30" w:before="72" w:beforeAutospacing="0" w:afterLines="30" w:after="72" w:afterAutospacing="0"/>
        <w:jc w:val="both"/>
        <w:textAlignment w:val="baseline"/>
      </w:pPr>
      <w:r w:rsidRPr="007E2808">
        <w:t>obavljaju druge poslove i aktivnosti iz svojeg djelokruga u suradnji sa županijskim povjerenstvima.</w:t>
      </w:r>
    </w:p>
    <w:p w:rsidR="00152B43" w:rsidRPr="007E2808" w:rsidRDefault="00152B43" w:rsidP="00152B43">
      <w:pPr>
        <w:pStyle w:val="box459727"/>
        <w:shd w:val="clear" w:color="auto" w:fill="FFFFFF" w:themeFill="background1"/>
        <w:spacing w:beforeLines="30" w:before="72" w:beforeAutospacing="0" w:afterLines="30" w:after="72" w:afterAutospacing="0" w:line="276" w:lineRule="auto"/>
        <w:jc w:val="both"/>
        <w:textAlignment w:val="baseline"/>
      </w:pPr>
      <w:r w:rsidRPr="007E2808">
        <w:t>Sukladno članku 15. Zakona, kada općinsko povjerenstvo nije u mogućnosti, zbog nedostatka specifičnih stručnih znanja, procijeniti štetu od prirodnih nepogoda, može zatražiti od županijskog povjerenstva imenovanje stručnog povjerenstva na području u kojem je proglašena prirodna nepogoda. Stručna povjerenstva pružaju stručnu pomoć općini u roku u kojem su imenovana i surađuju s općinskim povjerenstvom i županijskim povjerenstvom.</w:t>
      </w:r>
    </w:p>
    <w:p w:rsidR="00152B43" w:rsidRPr="007E2808" w:rsidRDefault="00152B43" w:rsidP="00152B43">
      <w:pPr>
        <w:shd w:val="clear" w:color="auto" w:fill="FFFFFF" w:themeFill="background1"/>
        <w:jc w:val="both"/>
      </w:pPr>
    </w:p>
    <w:p w:rsidR="00152B43" w:rsidRPr="007E2808" w:rsidRDefault="00152B43" w:rsidP="005A7261">
      <w:pPr>
        <w:pStyle w:val="Heading1"/>
        <w:keepLines/>
        <w:numPr>
          <w:ilvl w:val="0"/>
          <w:numId w:val="4"/>
        </w:numPr>
        <w:shd w:val="clear" w:color="auto" w:fill="FFFFFF" w:themeFill="background1"/>
        <w:spacing w:before="0" w:after="0" w:line="276" w:lineRule="auto"/>
        <w:ind w:left="432"/>
        <w:jc w:val="both"/>
        <w:rPr>
          <w:rFonts w:ascii="Times New Roman" w:hAnsi="Times New Roman"/>
          <w:sz w:val="24"/>
          <w:szCs w:val="24"/>
        </w:rPr>
      </w:pPr>
      <w:bookmarkStart w:id="17" w:name="_Toc9404628"/>
      <w:r w:rsidRPr="007E2808">
        <w:rPr>
          <w:rFonts w:ascii="Times New Roman" w:hAnsi="Times New Roman"/>
          <w:sz w:val="24"/>
          <w:szCs w:val="24"/>
        </w:rPr>
        <w:t>POPIS MJERA I NOSITELJA MJERA U SLUČAJU NASTAJANJA PRIRODNE NEPOGODE</w:t>
      </w:r>
      <w:bookmarkEnd w:id="17"/>
    </w:p>
    <w:p w:rsidR="00152B43" w:rsidRPr="007E2808" w:rsidRDefault="00152B43" w:rsidP="00152B43">
      <w:pPr>
        <w:shd w:val="clear" w:color="auto" w:fill="FFFFFF" w:themeFill="background1"/>
      </w:pPr>
    </w:p>
    <w:p w:rsidR="00152B43" w:rsidRDefault="00152B43" w:rsidP="00152B43">
      <w:pPr>
        <w:shd w:val="clear" w:color="auto" w:fill="FFFFFF" w:themeFill="background1"/>
        <w:jc w:val="both"/>
      </w:pPr>
      <w:r w:rsidRPr="007E2808">
        <w:t xml:space="preserve">Pod mjerama se smatraju sva djelovanja od strane JLS vezana uz sanaciju nastalih šteta, ovisno o naravi, odnosno vrsti prirodne nepogode koja je izgledna za određeno područje, odnosno o posljedicama istih. </w:t>
      </w:r>
    </w:p>
    <w:p w:rsidR="00152B43" w:rsidRDefault="00152B43" w:rsidP="00152B43">
      <w:pPr>
        <w:shd w:val="clear" w:color="auto" w:fill="FFFFFF" w:themeFill="background1"/>
        <w:jc w:val="both"/>
      </w:pPr>
      <w:r w:rsidRPr="007E2808">
        <w:t>Mjere mogu biti</w:t>
      </w:r>
      <w:r>
        <w:t>:</w:t>
      </w:r>
      <w:r w:rsidRPr="007E2808">
        <w:t xml:space="preserve"> </w:t>
      </w:r>
    </w:p>
    <w:p w:rsidR="00152B43" w:rsidRDefault="00152B43" w:rsidP="005A7261">
      <w:pPr>
        <w:pStyle w:val="ListParagraph"/>
        <w:numPr>
          <w:ilvl w:val="0"/>
          <w:numId w:val="46"/>
        </w:numPr>
        <w:shd w:val="clear" w:color="auto" w:fill="FFFFFF" w:themeFill="background1"/>
        <w:spacing w:after="200" w:line="276" w:lineRule="auto"/>
        <w:jc w:val="both"/>
      </w:pPr>
      <w:r w:rsidRPr="00090F7A">
        <w:t xml:space="preserve">preventivne, u cilju umanjenja posljedica prirodne nepogode, te </w:t>
      </w:r>
    </w:p>
    <w:p w:rsidR="00152B43" w:rsidRPr="00090F7A" w:rsidRDefault="00152B43" w:rsidP="005A7261">
      <w:pPr>
        <w:pStyle w:val="ListParagraph"/>
        <w:numPr>
          <w:ilvl w:val="0"/>
          <w:numId w:val="46"/>
        </w:numPr>
        <w:shd w:val="clear" w:color="auto" w:fill="FFFFFF" w:themeFill="background1"/>
        <w:spacing w:after="200" w:line="276" w:lineRule="auto"/>
        <w:jc w:val="both"/>
      </w:pPr>
      <w:r w:rsidRPr="00090F7A">
        <w:t xml:space="preserve">mjere u cilju ublažavanja i otklanjanja izravnih posljedica prirodne nepogode. </w:t>
      </w:r>
    </w:p>
    <w:p w:rsidR="00152B43" w:rsidRPr="007E2808" w:rsidRDefault="00152B43" w:rsidP="00152B43">
      <w:pPr>
        <w:shd w:val="clear" w:color="auto" w:fill="FFFFFF" w:themeFill="background1"/>
        <w:jc w:val="both"/>
      </w:pPr>
      <w:r w:rsidRPr="007E2808">
        <w:t>Opće mjere za ublažavanje i uklanjanje izravnih posljedica prirodnih nepogoda jesu:</w:t>
      </w:r>
    </w:p>
    <w:p w:rsidR="00152B43" w:rsidRPr="007E2808" w:rsidRDefault="00152B43" w:rsidP="00152B43">
      <w:pPr>
        <w:shd w:val="clear" w:color="auto" w:fill="FFFFFF" w:themeFill="background1"/>
      </w:pPr>
      <w:r w:rsidRPr="007E2808">
        <w:t>- procjena štete i posljedica,</w:t>
      </w:r>
    </w:p>
    <w:p w:rsidR="00152B43" w:rsidRPr="007E2808" w:rsidRDefault="00152B43" w:rsidP="00152B43">
      <w:pPr>
        <w:shd w:val="clear" w:color="auto" w:fill="FFFFFF" w:themeFill="background1"/>
      </w:pPr>
      <w:r w:rsidRPr="007E2808">
        <w:t>- sanacija područja zahvaćenog nepogodom,</w:t>
      </w:r>
    </w:p>
    <w:p w:rsidR="00152B43" w:rsidRPr="007E2808" w:rsidRDefault="00152B43" w:rsidP="00152B43">
      <w:pPr>
        <w:shd w:val="clear" w:color="auto" w:fill="FFFFFF" w:themeFill="background1"/>
      </w:pPr>
      <w:r w:rsidRPr="007E2808">
        <w:t>- prikupljanje i raspodjela pomoći stradalom i ugroženom stanovništvu,</w:t>
      </w:r>
    </w:p>
    <w:p w:rsidR="00152B43" w:rsidRPr="007E2808" w:rsidRDefault="00152B43" w:rsidP="00152B43">
      <w:pPr>
        <w:shd w:val="clear" w:color="auto" w:fill="FFFFFF" w:themeFill="background1"/>
      </w:pPr>
      <w:r w:rsidRPr="007E2808">
        <w:t>- provedba zdravstvenih i higijensko – epidemioloških mjera,</w:t>
      </w:r>
    </w:p>
    <w:p w:rsidR="00152B43" w:rsidRPr="007E2808" w:rsidRDefault="00152B43" w:rsidP="00152B43">
      <w:pPr>
        <w:shd w:val="clear" w:color="auto" w:fill="FFFFFF" w:themeFill="background1"/>
      </w:pPr>
      <w:r w:rsidRPr="007E2808">
        <w:t>- provedba veterinarskih mjera,</w:t>
      </w:r>
    </w:p>
    <w:p w:rsidR="00152B43" w:rsidRPr="007E2808" w:rsidRDefault="00152B43" w:rsidP="00152B43">
      <w:pPr>
        <w:shd w:val="clear" w:color="auto" w:fill="FFFFFF" w:themeFill="background1"/>
      </w:pPr>
      <w:r w:rsidRPr="007E2808">
        <w:t>- organizacija prometa i komunalnih usluga radi žurne normalizacije života.</w:t>
      </w:r>
    </w:p>
    <w:p w:rsidR="00152B43" w:rsidRDefault="00152B43" w:rsidP="00152B43">
      <w:pPr>
        <w:shd w:val="clear" w:color="auto" w:fill="FFFFFF" w:themeFill="background1"/>
        <w:jc w:val="both"/>
      </w:pPr>
      <w:r w:rsidRPr="007E2808">
        <w:t>U slučaju prirodne nepogode nositelji mjera su operativne snage sustava civilne zaštite, sustav zdravstvenih kapaciteta te MUP koji su detaljno obrađeni u prilozima unutar Plana djelovanja civilne zaštite Općine Gračac.</w:t>
      </w:r>
    </w:p>
    <w:p w:rsidR="00152B43" w:rsidRPr="007E2808" w:rsidRDefault="00152B43" w:rsidP="00152B43">
      <w:pPr>
        <w:shd w:val="clear" w:color="auto" w:fill="FFFFFF" w:themeFill="background1"/>
        <w:jc w:val="both"/>
      </w:pPr>
    </w:p>
    <w:p w:rsidR="00152B43" w:rsidRPr="007E2808" w:rsidRDefault="00152B43" w:rsidP="005A7261">
      <w:pPr>
        <w:pStyle w:val="Heading1"/>
        <w:keepLines/>
        <w:numPr>
          <w:ilvl w:val="0"/>
          <w:numId w:val="4"/>
        </w:numPr>
        <w:shd w:val="clear" w:color="auto" w:fill="FFFFFF" w:themeFill="background1"/>
        <w:spacing w:before="0" w:after="0" w:line="276" w:lineRule="auto"/>
        <w:ind w:left="432"/>
        <w:jc w:val="both"/>
        <w:rPr>
          <w:rFonts w:ascii="Times New Roman" w:hAnsi="Times New Roman"/>
          <w:sz w:val="24"/>
          <w:szCs w:val="24"/>
        </w:rPr>
      </w:pPr>
      <w:bookmarkStart w:id="18" w:name="_Toc9404629"/>
      <w:r w:rsidRPr="007E2808">
        <w:rPr>
          <w:rFonts w:ascii="Times New Roman" w:hAnsi="Times New Roman"/>
          <w:sz w:val="24"/>
          <w:szCs w:val="24"/>
        </w:rPr>
        <w:t>PROCJENE OSIGURANJA OPREME I DRUGIH SREDSTAVA ZA ZAŠTITU I SPRJEČAVANJE STRADANJA IMOVINE, GOSPODARSKIH FUNKCIJA I STRADANJA STANOVNIŠTVA</w:t>
      </w:r>
      <w:bookmarkEnd w:id="18"/>
    </w:p>
    <w:p w:rsidR="00152B43" w:rsidRPr="007E2808" w:rsidRDefault="00152B43" w:rsidP="00152B43">
      <w:pPr>
        <w:shd w:val="clear" w:color="auto" w:fill="FFFFFF" w:themeFill="background1"/>
        <w:autoSpaceDE w:val="0"/>
        <w:autoSpaceDN w:val="0"/>
        <w:adjustRightInd w:val="0"/>
        <w:rPr>
          <w:color w:val="000000"/>
        </w:rPr>
      </w:pPr>
    </w:p>
    <w:p w:rsidR="00152B43" w:rsidRPr="007E2808" w:rsidRDefault="00152B43" w:rsidP="00152B43">
      <w:pPr>
        <w:shd w:val="clear" w:color="auto" w:fill="FFFFFF" w:themeFill="background1"/>
        <w:jc w:val="both"/>
      </w:pPr>
      <w:r w:rsidRPr="007E2808">
        <w:rPr>
          <w:color w:val="000000"/>
        </w:rPr>
        <w:t>Općina Gračac svake godine izdvaja iz svog proračuna financijska sredstva za financiranje razvoja sustava civilne zaštite (postrojba civilne zaštite i stožer civilne zaštite), HGSS-a, Općinskog društva Crvenog križa te na službe i pravne osobe od značaja za sustav civilne zaštite.</w:t>
      </w:r>
      <w:r w:rsidRPr="007E2808">
        <w:rPr>
          <w:bCs/>
          <w:iCs/>
          <w:color w:val="000000"/>
        </w:rPr>
        <w:t xml:space="preserve"> </w:t>
      </w:r>
      <w:r w:rsidRPr="007E2808">
        <w:rPr>
          <w:color w:val="000000"/>
        </w:rPr>
        <w:t xml:space="preserve">Sukladno članku 56. Zakona o proračunu („Narodne novine“, br. 87/08, 136/12 i 15/15) sredstva proračunske zalihe mogu se koristiti za nepredviđene namjene za koje u proračunu nisu osigurana sredstva ili za namjene za koje se tijekom godine pokaže da nisu utvrđena dovoljna sredstva jer ih pri planiranju proračuna nije bilo moguće predvidjeti, za </w:t>
      </w:r>
      <w:r w:rsidRPr="007E2808">
        <w:rPr>
          <w:color w:val="000000"/>
        </w:rPr>
        <w:lastRenderedPageBreak/>
        <w:t xml:space="preserve">financiranje rashoda nastalih pri otklanjanju prirodnih nepogoda, epidemija, ekoloških nesreća ili izvanrednih događaja i ostalih nepredvidivih nesreća te za druge nepredviđene rashode tijekom godine. </w:t>
      </w:r>
    </w:p>
    <w:p w:rsidR="00152B43" w:rsidRPr="007E2808" w:rsidRDefault="00152B43" w:rsidP="00152B43">
      <w:pPr>
        <w:shd w:val="clear" w:color="auto" w:fill="FFFFFF" w:themeFill="background1"/>
        <w:autoSpaceDE w:val="0"/>
        <w:autoSpaceDN w:val="0"/>
        <w:adjustRightInd w:val="0"/>
        <w:jc w:val="both"/>
        <w:rPr>
          <w:bCs/>
          <w:iCs/>
          <w:color w:val="000000"/>
        </w:rPr>
      </w:pPr>
      <w:r w:rsidRPr="007E2808">
        <w:rPr>
          <w:color w:val="000000"/>
        </w:rPr>
        <w:t>Općina Gračac izradila je Procjenu rizika od velikih nesreća 2019. godine u kojoj je provedena analiza sustava civilne zaštite Općine.</w:t>
      </w:r>
      <w:r w:rsidRPr="007E2808">
        <w:rPr>
          <w:bCs/>
          <w:iCs/>
          <w:color w:val="000000"/>
        </w:rPr>
        <w:t xml:space="preserve"> Procjenom rizika od velikih nesreća, procijenjeno je da je ukupna spremnost sustava civilne zaštite Općine Gračac u području provođenje preventivnih mjera i aktivnosti usmjerenih na zaštitu svih kategorija društvenih vrijednosti, koje su potencijalno izložene štetnim utjecajima velikih nesreća, niska.</w:t>
      </w:r>
      <w:r w:rsidRPr="007E2808">
        <w:rPr>
          <w:color w:val="000000"/>
        </w:rPr>
        <w:t xml:space="preserve"> Ujedno je i ukupna spremnost sustava civilne zaštite Općine Gračac u području reagiranja i aktivnosti usmjerenih na zaštitu svih kategorija društvenih vrijednosti, koje su potencijalno izložene štetnim utjecajima velikih nesreća, procijenjena niskom. Pri tom se misli na spremnost odgovornih i upravljačkih kapaciteta, spremnost operativnih kapaciteta te stanje mobilnosti operativnih kapaciteta sustava civilne zaštite i stanja komunikacijskih kapaciteta. </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Zaključuje se da je procijenjena spremnost cjelovitog sustava civilne zaštite za upravljanje rizicima od velikih nesreća (područje preventive) i za spašavanje svih kategorija društvenih vrijednosti izloženih štetnim utjecajima u velikim nesrećama (područje reagiranja) na području Općine Gračac niska. Slijedom prethodno navedenog Općina Gračac mora raditi na unapređenju sustava civilne zaštite kontinuiranim osposobljavanjem snaga civilne zaštite, educiranjem stanovništva o mogućim opasnostima od evidentiranih rizika te provođenjem vježbi kako bi svi sudionici civilne zaštite bili upoznati sa svojim aktivnostima u slučaju mogućih rizika na području Općine. </w:t>
      </w:r>
    </w:p>
    <w:p w:rsidR="00152B43" w:rsidRPr="007E2808" w:rsidRDefault="00152B43" w:rsidP="005A7261">
      <w:pPr>
        <w:pStyle w:val="Heading1"/>
        <w:keepLines/>
        <w:numPr>
          <w:ilvl w:val="0"/>
          <w:numId w:val="4"/>
        </w:numPr>
        <w:shd w:val="clear" w:color="auto" w:fill="FFFFFF" w:themeFill="background1"/>
        <w:spacing w:before="480" w:after="0" w:line="276" w:lineRule="auto"/>
        <w:ind w:left="432"/>
        <w:jc w:val="both"/>
        <w:rPr>
          <w:rFonts w:ascii="Times New Roman" w:hAnsi="Times New Roman"/>
          <w:sz w:val="24"/>
          <w:szCs w:val="24"/>
        </w:rPr>
      </w:pPr>
      <w:bookmarkStart w:id="19" w:name="_Toc9404630"/>
      <w:r w:rsidRPr="007E2808">
        <w:rPr>
          <w:rFonts w:ascii="Times New Roman" w:hAnsi="Times New Roman"/>
          <w:sz w:val="24"/>
          <w:szCs w:val="24"/>
        </w:rPr>
        <w:t>DRUGE MJERE KOJE UKLJUČUJU SURADNJU S NADLEŽNIM TIJELIMA IZ ZAKONA I/ILI DRUGIH TIJELA, ZNANSTVENIH USTANOVA I STRUČNJAKA ZA PODRUČJE PRIRODNIH NEPOGODA</w:t>
      </w:r>
      <w:bookmarkEnd w:id="19"/>
    </w:p>
    <w:p w:rsidR="00152B43" w:rsidRPr="007E2808" w:rsidRDefault="00152B43" w:rsidP="00152B43">
      <w:pPr>
        <w:shd w:val="clear" w:color="auto" w:fill="FFFFFF" w:themeFill="background1"/>
        <w:jc w:val="both"/>
        <w:rPr>
          <w:b/>
        </w:rPr>
      </w:pPr>
    </w:p>
    <w:p w:rsidR="00152B43" w:rsidRPr="007E2808" w:rsidRDefault="00152B43" w:rsidP="00152B43">
      <w:pPr>
        <w:shd w:val="clear" w:color="auto" w:fill="FFFFFF" w:themeFill="background1"/>
        <w:jc w:val="both"/>
      </w:pPr>
      <w:r w:rsidRPr="007E2808">
        <w:t>Djelovanje se temelji na suradnji posebno sa znanstvenim sektorom i ključnim tijelima koje se bave okolišem (uz okolišno monitoriranje, razvoj alata za procjenu rizika, uključenje ključnih dionika, edukacija i trening, tj. jačanje kapaciteta za odgovor) te je osnova pravilnog djelovanja sukladno ciklusu upravljanja rizicima.</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xml:space="preserve">Sukladno propisima kojima se uređuju pitanja u vezi elementarnih mjera kao mjera sanacije šteta od prirodnih nepogoda utvrđuje se: </w:t>
      </w:r>
    </w:p>
    <w:p w:rsidR="00152B43" w:rsidRPr="007E2808" w:rsidRDefault="00152B43" w:rsidP="005A7261">
      <w:pPr>
        <w:pStyle w:val="ListParagraph"/>
        <w:numPr>
          <w:ilvl w:val="0"/>
          <w:numId w:val="12"/>
        </w:numPr>
        <w:shd w:val="clear" w:color="auto" w:fill="FFFFFF" w:themeFill="background1"/>
        <w:autoSpaceDE w:val="0"/>
        <w:autoSpaceDN w:val="0"/>
        <w:adjustRightInd w:val="0"/>
        <w:spacing w:after="27" w:line="276" w:lineRule="auto"/>
        <w:jc w:val="both"/>
        <w:rPr>
          <w:color w:val="000000"/>
        </w:rPr>
      </w:pPr>
      <w:r w:rsidRPr="007E2808">
        <w:rPr>
          <w:color w:val="000000"/>
        </w:rPr>
        <w:t xml:space="preserve">provedba mjera s ciljem dodjeljivanja pomoći za ublažavanje i djelomično uklanjanje šteta od prirodnih nepogoda </w:t>
      </w:r>
    </w:p>
    <w:p w:rsidR="00152B43" w:rsidRPr="007E2808" w:rsidRDefault="00152B43" w:rsidP="005A7261">
      <w:pPr>
        <w:pStyle w:val="ListParagraph"/>
        <w:numPr>
          <w:ilvl w:val="0"/>
          <w:numId w:val="12"/>
        </w:numPr>
        <w:shd w:val="clear" w:color="auto" w:fill="FFFFFF" w:themeFill="background1"/>
        <w:autoSpaceDE w:val="0"/>
        <w:autoSpaceDN w:val="0"/>
        <w:adjustRightInd w:val="0"/>
        <w:spacing w:after="27" w:line="276" w:lineRule="auto"/>
        <w:jc w:val="both"/>
        <w:rPr>
          <w:color w:val="000000"/>
        </w:rPr>
      </w:pPr>
      <w:r w:rsidRPr="007E2808">
        <w:rPr>
          <w:color w:val="000000"/>
        </w:rPr>
        <w:t xml:space="preserve">provedba mjera s ciljem dodjeljivanja žurne pomoći u svrhu djelomične sanacije šteta od prirodnih nepogoda </w:t>
      </w:r>
    </w:p>
    <w:p w:rsidR="00152B43" w:rsidRPr="007E2808" w:rsidRDefault="00152B43" w:rsidP="00152B43">
      <w:pPr>
        <w:shd w:val="clear" w:color="auto" w:fill="FFFFFF" w:themeFill="background1"/>
        <w:autoSpaceDE w:val="0"/>
        <w:autoSpaceDN w:val="0"/>
        <w:adjustRightInd w:val="0"/>
        <w:jc w:val="both"/>
        <w:rPr>
          <w:color w:val="000000"/>
        </w:rPr>
      </w:pP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Nadležna tijela za provedbu mjera s ciljem djelomičnog ublažavanja šteta uslijed prirodnih nepogoda, sukladno Zakonu,  su:</w:t>
      </w:r>
    </w:p>
    <w:p w:rsidR="00152B43" w:rsidRPr="007E2808" w:rsidRDefault="00152B43" w:rsidP="00152B43">
      <w:pPr>
        <w:shd w:val="clear" w:color="auto" w:fill="FFFFFF" w:themeFill="background1"/>
        <w:autoSpaceDE w:val="0"/>
        <w:autoSpaceDN w:val="0"/>
        <w:adjustRightInd w:val="0"/>
        <w:jc w:val="both"/>
        <w:rPr>
          <w:color w:val="000000"/>
        </w:rPr>
      </w:pPr>
    </w:p>
    <w:p w:rsidR="00152B43" w:rsidRPr="007E2808" w:rsidRDefault="00152B43" w:rsidP="005A7261">
      <w:pPr>
        <w:pStyle w:val="ListParagraph"/>
        <w:numPr>
          <w:ilvl w:val="0"/>
          <w:numId w:val="32"/>
        </w:numPr>
        <w:shd w:val="clear" w:color="auto" w:fill="FFFFFF" w:themeFill="background1"/>
        <w:autoSpaceDE w:val="0"/>
        <w:autoSpaceDN w:val="0"/>
        <w:adjustRightInd w:val="0"/>
        <w:spacing w:line="276" w:lineRule="auto"/>
        <w:jc w:val="both"/>
        <w:rPr>
          <w:color w:val="000000"/>
        </w:rPr>
      </w:pPr>
      <w:r w:rsidRPr="007E2808">
        <w:rPr>
          <w:color w:val="000000"/>
        </w:rPr>
        <w:t>Vlada Republike Hrvatske</w:t>
      </w:r>
    </w:p>
    <w:p w:rsidR="00152B43" w:rsidRPr="007E2808" w:rsidRDefault="00152B43" w:rsidP="005A7261">
      <w:pPr>
        <w:pStyle w:val="ListParagraph"/>
        <w:numPr>
          <w:ilvl w:val="0"/>
          <w:numId w:val="32"/>
        </w:numPr>
        <w:shd w:val="clear" w:color="auto" w:fill="FFFFFF" w:themeFill="background1"/>
        <w:autoSpaceDE w:val="0"/>
        <w:autoSpaceDN w:val="0"/>
        <w:adjustRightInd w:val="0"/>
        <w:spacing w:line="276" w:lineRule="auto"/>
        <w:jc w:val="both"/>
        <w:rPr>
          <w:color w:val="000000"/>
        </w:rPr>
      </w:pPr>
      <w:r w:rsidRPr="007E2808">
        <w:rPr>
          <w:color w:val="000000"/>
        </w:rPr>
        <w:t>Povjerenstva za procjenu šteta od elementarnih nepogoda</w:t>
      </w:r>
    </w:p>
    <w:p w:rsidR="00152B43" w:rsidRPr="007E2808" w:rsidRDefault="00152B43" w:rsidP="005A7261">
      <w:pPr>
        <w:pStyle w:val="ListParagraph"/>
        <w:numPr>
          <w:ilvl w:val="0"/>
          <w:numId w:val="32"/>
        </w:numPr>
        <w:shd w:val="clear" w:color="auto" w:fill="FFFFFF" w:themeFill="background1"/>
        <w:autoSpaceDE w:val="0"/>
        <w:autoSpaceDN w:val="0"/>
        <w:adjustRightInd w:val="0"/>
        <w:spacing w:line="276" w:lineRule="auto"/>
        <w:jc w:val="both"/>
        <w:rPr>
          <w:color w:val="000000"/>
        </w:rPr>
      </w:pPr>
      <w:r w:rsidRPr="007E2808">
        <w:rPr>
          <w:color w:val="000000"/>
        </w:rPr>
        <w:t>Nadležna ministarstva (ministarstva nadležna za financije; poljoprivredu; šumarstvo i ribarstvo; gospodarstvo; graditeljstvo i prostorno uređenje; zaštitu okoliša i energetiku; more, promet i infrastrukturu)</w:t>
      </w:r>
    </w:p>
    <w:p w:rsidR="00152B43" w:rsidRPr="007E2808" w:rsidRDefault="00152B43" w:rsidP="005A7261">
      <w:pPr>
        <w:pStyle w:val="ListParagraph"/>
        <w:numPr>
          <w:ilvl w:val="0"/>
          <w:numId w:val="32"/>
        </w:numPr>
        <w:shd w:val="clear" w:color="auto" w:fill="FFFFFF" w:themeFill="background1"/>
        <w:autoSpaceDE w:val="0"/>
        <w:autoSpaceDN w:val="0"/>
        <w:adjustRightInd w:val="0"/>
        <w:spacing w:line="276" w:lineRule="auto"/>
        <w:jc w:val="both"/>
        <w:rPr>
          <w:color w:val="000000"/>
        </w:rPr>
      </w:pPr>
      <w:r w:rsidRPr="007E2808">
        <w:rPr>
          <w:color w:val="000000"/>
        </w:rPr>
        <w:lastRenderedPageBreak/>
        <w:t>Zadarska županija</w:t>
      </w:r>
    </w:p>
    <w:p w:rsidR="00152B43" w:rsidRPr="007E2808" w:rsidRDefault="00152B43" w:rsidP="005A7261">
      <w:pPr>
        <w:pStyle w:val="ListParagraph"/>
        <w:numPr>
          <w:ilvl w:val="0"/>
          <w:numId w:val="32"/>
        </w:numPr>
        <w:shd w:val="clear" w:color="auto" w:fill="FFFFFF" w:themeFill="background1"/>
        <w:autoSpaceDE w:val="0"/>
        <w:autoSpaceDN w:val="0"/>
        <w:adjustRightInd w:val="0"/>
        <w:spacing w:line="276" w:lineRule="auto"/>
        <w:jc w:val="both"/>
        <w:rPr>
          <w:color w:val="000000"/>
        </w:rPr>
      </w:pPr>
      <w:r w:rsidRPr="007E2808">
        <w:rPr>
          <w:color w:val="000000"/>
        </w:rPr>
        <w:t>Općina Gračac</w:t>
      </w:r>
    </w:p>
    <w:p w:rsidR="00152B43" w:rsidRPr="007E2808" w:rsidRDefault="00152B43" w:rsidP="00152B43">
      <w:pPr>
        <w:shd w:val="clear" w:color="auto" w:fill="FFFFFF" w:themeFill="background1"/>
        <w:autoSpaceDE w:val="0"/>
        <w:autoSpaceDN w:val="0"/>
        <w:adjustRightInd w:val="0"/>
        <w:jc w:val="both"/>
        <w:rPr>
          <w:color w:val="000000"/>
        </w:rPr>
      </w:pP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Znanstvene ustanove za područje prirodnih nepogoda su:</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Državni hidrometeorološki zavod (DHMZ)</w:t>
      </w:r>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 Zavod za seizmologiju</w:t>
      </w:r>
    </w:p>
    <w:p w:rsidR="00152B43" w:rsidRPr="007E2808" w:rsidRDefault="00152B43" w:rsidP="005A7261">
      <w:pPr>
        <w:pStyle w:val="Heading1"/>
        <w:keepLines/>
        <w:numPr>
          <w:ilvl w:val="0"/>
          <w:numId w:val="4"/>
        </w:numPr>
        <w:shd w:val="clear" w:color="auto" w:fill="FFFFFF" w:themeFill="background1"/>
        <w:spacing w:before="480" w:after="0" w:line="276" w:lineRule="auto"/>
        <w:ind w:left="432"/>
        <w:rPr>
          <w:rFonts w:ascii="Times New Roman" w:hAnsi="Times New Roman"/>
        </w:rPr>
      </w:pPr>
      <w:r w:rsidRPr="007E2808">
        <w:rPr>
          <w:rFonts w:ascii="Times New Roman" w:hAnsi="Times New Roman"/>
        </w:rPr>
        <w:t xml:space="preserve">PRIRODNE NEPOGODE </w:t>
      </w:r>
      <w:bookmarkStart w:id="20" w:name="_Toc9404633"/>
    </w:p>
    <w:p w:rsidR="00152B43" w:rsidRPr="007E2808" w:rsidRDefault="00152B43" w:rsidP="00152B43">
      <w:pPr>
        <w:shd w:val="clear" w:color="auto" w:fill="FFFFFF" w:themeFill="background1"/>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rPr>
      </w:pPr>
      <w:r w:rsidRPr="007E2808">
        <w:t>Potres</w:t>
      </w:r>
      <w:bookmarkEnd w:id="20"/>
    </w:p>
    <w:p w:rsidR="00152B43" w:rsidRPr="007E2808" w:rsidRDefault="00152B43" w:rsidP="00152B43">
      <w:pPr>
        <w:shd w:val="clear" w:color="auto" w:fill="FFFFFF" w:themeFill="background1"/>
        <w:spacing w:after="60"/>
        <w:jc w:val="both"/>
        <w:rPr>
          <w:i/>
          <w:iCs/>
        </w:rPr>
      </w:pPr>
      <w:r w:rsidRPr="007E2808">
        <w:t>Potres</w:t>
      </w:r>
      <w:r w:rsidRPr="007E2808">
        <w:rPr>
          <w:vertAlign w:val="superscript"/>
        </w:rPr>
        <w:t xml:space="preserve"> </w:t>
      </w:r>
      <w:r w:rsidRPr="007E2808">
        <w:t>je jedna od najneugodnijih prirodnih pojava</w:t>
      </w:r>
      <w:r>
        <w:t xml:space="preserve">, </w:t>
      </w:r>
      <w:r w:rsidRPr="007E2808">
        <w:t xml:space="preserve">pripada skupini prirodnih uzroka koji se ne mogu predvidjeti, a s određenom vjerojatnošću mogu se dogoditi u bilo kojem trenutku.. </w:t>
      </w:r>
    </w:p>
    <w:p w:rsidR="00152B43" w:rsidRPr="007E2808" w:rsidRDefault="00152B43" w:rsidP="00152B43">
      <w:pPr>
        <w:pStyle w:val="ListParagraph"/>
        <w:shd w:val="clear" w:color="auto" w:fill="FFFFFF" w:themeFill="background1"/>
        <w:ind w:left="0"/>
        <w:jc w:val="both"/>
        <w:rPr>
          <w:bCs/>
        </w:rPr>
      </w:pPr>
    </w:p>
    <w:p w:rsidR="00152B43" w:rsidRPr="007E2808" w:rsidRDefault="00152B43" w:rsidP="00152B43">
      <w:pPr>
        <w:shd w:val="clear" w:color="auto" w:fill="FFFFFF" w:themeFill="background1"/>
        <w:jc w:val="both"/>
      </w:pPr>
      <w:r w:rsidRPr="007E2808">
        <w:t xml:space="preserve">U skladu s izračunima navedenim u Procjeni rizika od velikih nesreća za Općinu Gračac u najgorem slučaju, pri potresu od VII stupnjeva po MCS procjenjuje se da 219 objekata neće imati nikakvo oštećenje, 668 će biti neznatno oštećeno, 588 bi moglo biti umjereno oštećeno, dok će 176 imati jako oštećenje. Ukupno bi 18 objekata moglo biti totalno uništeno, a 8 srušeno. Ukupno na području Općine biti će potrebno organizirati privremeni smještaj za oko 524 osoba. Pri intenzitetu potresa od VII° MSK ljestvice broj ranjenih bi bio 56, a očekuje se da bi 6 osobe smrtno stradale. Najgušće naseljeno područje je naselje Gračac, a odmah nakon njega je naselje Srb, te se na ovim područjima očekuje najveći broj žrtava uslijed  potresa. </w:t>
      </w:r>
    </w:p>
    <w:p w:rsidR="00152B43" w:rsidRPr="007E2808" w:rsidRDefault="00152B43" w:rsidP="00152B43">
      <w:pPr>
        <w:shd w:val="clear" w:color="auto" w:fill="FFFFFF" w:themeFill="background1"/>
      </w:pPr>
    </w:p>
    <w:p w:rsidR="00152B43" w:rsidRPr="00D54817"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21" w:name="_Toc9404634"/>
      <w:r w:rsidRPr="007E2808">
        <w:rPr>
          <w:rFonts w:ascii="Times New Roman" w:hAnsi="Times New Roman" w:cs="Times New Roman"/>
        </w:rPr>
        <w:t>Popis mjera i nositelja mjera u slučaju potresa</w:t>
      </w:r>
      <w:bookmarkEnd w:id="21"/>
    </w:p>
    <w:p w:rsidR="00152B43" w:rsidRPr="007E2808" w:rsidRDefault="00152B43" w:rsidP="00152B43">
      <w:pPr>
        <w:shd w:val="clear" w:color="auto" w:fill="FFFFFF" w:themeFill="background1"/>
        <w:jc w:val="both"/>
      </w:pPr>
      <w:r w:rsidRPr="007E2808">
        <w:t>Mjere civilne zaštite u slučaju potresa su:</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Organizacija spašavanja i raščišćavanja iz ruševina</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Organizacija zaštite objekata kritične infrastrukture i suradnja s pravnim osobama s ciljem osiguravanja kontinuiteta njihovog djelovanja</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gašenja požara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reguliranja prometa i osiguranja tijekom intervencija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pružanja medicinske pomoći i medicinskog zbrinjavanja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pružanja veterinarske pomoći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provođenja evakuacije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spašavanja i evakuacije ranjivih skupina stanovništva – djece, osoba s invaliditetom, bolesnih, starih i nemoćnih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provođenja zbrinjavanja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humane asanacije i identifikacije poginulih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Organizacija higijensko - epidemiološke zaštite</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osiguravanja hrane i vode za piće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središta za informiranje stanovništva </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Organizacija prihvata pomoći (u ljudstvu i materijalnim sredstvima)</w:t>
      </w:r>
    </w:p>
    <w:p w:rsidR="00152B43" w:rsidRPr="007E2808" w:rsidRDefault="00152B43" w:rsidP="005A7261">
      <w:pPr>
        <w:pStyle w:val="ListParagraph"/>
        <w:numPr>
          <w:ilvl w:val="0"/>
          <w:numId w:val="33"/>
        </w:numPr>
        <w:shd w:val="clear" w:color="auto" w:fill="FFFFFF" w:themeFill="background1"/>
        <w:spacing w:after="200" w:line="276" w:lineRule="auto"/>
        <w:jc w:val="both"/>
      </w:pPr>
      <w:r w:rsidRPr="007E2808">
        <w:t xml:space="preserve">Organizacija pružanja psihološke pomoći </w:t>
      </w:r>
    </w:p>
    <w:p w:rsidR="00152B43" w:rsidRDefault="00152B43" w:rsidP="00152B43">
      <w:pPr>
        <w:pStyle w:val="NormalWeb"/>
        <w:shd w:val="clear" w:color="auto" w:fill="FFFFFF" w:themeFill="background1"/>
        <w:spacing w:after="225" w:line="276" w:lineRule="auto"/>
        <w:jc w:val="both"/>
        <w:textAlignment w:val="baseline"/>
      </w:pPr>
      <w:r w:rsidRPr="007E2808">
        <w:rPr>
          <w:i/>
        </w:rPr>
        <w:lastRenderedPageBreak/>
        <w:t>Nositelji mjera</w:t>
      </w:r>
      <w:r w:rsidRPr="007E2808">
        <w:t xml:space="preserve"> (</w:t>
      </w:r>
      <w:r w:rsidRPr="007E2808">
        <w:rPr>
          <w:color w:val="000000"/>
        </w:rPr>
        <w:t>Općinsk</w:t>
      </w:r>
      <w:r>
        <w:rPr>
          <w:color w:val="000000"/>
        </w:rPr>
        <w:t>i načelnik</w:t>
      </w:r>
      <w:r w:rsidRPr="007E2808">
        <w:rPr>
          <w:color w:val="000000"/>
        </w:rPr>
        <w:t xml:space="preserve">, operativne snage sustava civilne zaštite, sustav zdravstvenih kapaciteta, MUP) </w:t>
      </w:r>
      <w:r w:rsidRPr="007E2808">
        <w:t xml:space="preserve">u slučaju nastajanja potresa postupaju sukladno Planu djelovanja civilne zaštite Općine Gračac. </w:t>
      </w:r>
    </w:p>
    <w:p w:rsidR="00D54817" w:rsidRPr="007E2808" w:rsidRDefault="00D54817" w:rsidP="00152B43">
      <w:pPr>
        <w:pStyle w:val="NormalWeb"/>
        <w:shd w:val="clear" w:color="auto" w:fill="FFFFFF" w:themeFill="background1"/>
        <w:spacing w:after="225" w:line="276" w:lineRule="auto"/>
        <w:jc w:val="both"/>
        <w:textAlignment w:val="baseline"/>
        <w:rPr>
          <w:color w:val="000000"/>
        </w:rPr>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22" w:name="_Toc3781197"/>
      <w:bookmarkStart w:id="23" w:name="_Toc9404635"/>
      <w:r w:rsidRPr="007E2808">
        <w:rPr>
          <w:rFonts w:ascii="Times New Roman" w:hAnsi="Times New Roman" w:cs="Times New Roman"/>
        </w:rPr>
        <w:t xml:space="preserve"> Druge mjere koje uključuju suradnju u slučaju potresa s nadležnim tijelima </w:t>
      </w:r>
      <w:bookmarkEnd w:id="22"/>
      <w:r w:rsidRPr="007E2808">
        <w:rPr>
          <w:rFonts w:ascii="Times New Roman" w:hAnsi="Times New Roman" w:cs="Times New Roman"/>
        </w:rPr>
        <w:t>i raznim institucijama</w:t>
      </w:r>
      <w:bookmarkEnd w:id="23"/>
      <w:r w:rsidRPr="007E2808">
        <w:rPr>
          <w:rFonts w:ascii="Times New Roman" w:hAnsi="Times New Roman" w:cs="Times New Roman"/>
        </w:rPr>
        <w:t xml:space="preserve"> </w:t>
      </w:r>
    </w:p>
    <w:p w:rsidR="00152B43" w:rsidRPr="007E2808" w:rsidRDefault="00152B43" w:rsidP="00152B43">
      <w:pPr>
        <w:shd w:val="clear" w:color="auto" w:fill="FFFFFF" w:themeFill="background1"/>
        <w:jc w:val="both"/>
      </w:pPr>
      <w:r w:rsidRPr="007E2808">
        <w:rPr>
          <w:color w:val="000000"/>
        </w:rPr>
        <w:t xml:space="preserve">Razvijene države u seizmički aktivnim područjima pokušavaju ostvariti barem kratkoročno upozoravanje na pojavu potresa s namjerom ostvarivanja barem minimalne vremenske prednosti u slučaju katastrofalnog događaja. Posebnim senzorima  moguće je  zabilježiti dolazak  valova, identificirati položaj žarišta i odrediti očekivanu jačinu potresa. </w:t>
      </w:r>
      <w:r w:rsidRPr="007E2808">
        <w:t xml:space="preserve">Djelovanje se temelji na suradnji posebno sa znanstvenim sektorom i ključnim tijelima koje se bave okolišem. </w:t>
      </w:r>
    </w:p>
    <w:p w:rsidR="00152B43" w:rsidRPr="007E2808" w:rsidRDefault="00152B43" w:rsidP="00152B43">
      <w:pPr>
        <w:shd w:val="clear" w:color="auto" w:fill="FFFFFF" w:themeFill="background1"/>
        <w:jc w:val="both"/>
      </w:pPr>
      <w:r w:rsidRPr="007E2808">
        <w:t xml:space="preserve">Posebno važan element, neposredno nakon potresa, je neprekinuto funkcioniranje odgovornih institucija (prihvatni centri, kapaciteti bolnica, opskrba hrane i vode itd.). </w:t>
      </w:r>
    </w:p>
    <w:p w:rsidR="00152B43" w:rsidRPr="007E2808" w:rsidRDefault="00152B43" w:rsidP="00152B43">
      <w:pPr>
        <w:shd w:val="clear" w:color="auto" w:fill="FFFFFF" w:themeFill="background1"/>
        <w:jc w:val="both"/>
      </w:pPr>
      <w:r w:rsidRPr="007E2808">
        <w:t>Posebno su važni sustavi javnog informiranja koji ne smiju biti prekinuti.</w:t>
      </w: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24" w:name="_Toc9404636"/>
      <w:r w:rsidRPr="007E2808">
        <w:rPr>
          <w:sz w:val="24"/>
        </w:rPr>
        <w:t>Poplava</w:t>
      </w:r>
      <w:bookmarkEnd w:id="24"/>
    </w:p>
    <w:p w:rsidR="00152B43" w:rsidRPr="007E2808" w:rsidRDefault="00152B43" w:rsidP="00152B43">
      <w:pPr>
        <w:shd w:val="clear" w:color="auto" w:fill="FFFFFF" w:themeFill="background1"/>
        <w:autoSpaceDE w:val="0"/>
        <w:autoSpaceDN w:val="0"/>
        <w:adjustRightInd w:val="0"/>
        <w:jc w:val="both"/>
        <w:rPr>
          <w:color w:val="000000"/>
        </w:rPr>
      </w:pPr>
      <w:r w:rsidRPr="007E2808">
        <w:rPr>
          <w:color w:val="000000"/>
        </w:rPr>
        <w:t>Općinom Gračac protežu se vodni slivovi uglavnom bujičnog karaktera i to: Zrmanja, sa bujicama Palanke i Zrmanja vrela, sliv Otuče sa Bašinicom i Kijašnicom, Bujice Velike Popine i Glogova, bujice Mazina, gornji dio sliva rijeke Une i gornji tok rijeke Butišnice.</w:t>
      </w:r>
    </w:p>
    <w:p w:rsidR="00152B43" w:rsidRPr="007E2808" w:rsidRDefault="00152B43" w:rsidP="00152B43">
      <w:pPr>
        <w:shd w:val="clear" w:color="auto" w:fill="FFFFFF" w:themeFill="background1"/>
        <w:jc w:val="both"/>
        <w:rPr>
          <w:color w:val="000000"/>
        </w:rPr>
      </w:pPr>
      <w:r w:rsidRPr="007E2808">
        <w:rPr>
          <w:color w:val="000000"/>
        </w:rPr>
        <w:t xml:space="preserve">Rijeka Otuča ponekad izađe iz svog korita ali ne u toj mjeri da bi ugrozila stanovništvo </w:t>
      </w:r>
      <w:r w:rsidRPr="007E2808">
        <w:t xml:space="preserve">Općine </w:t>
      </w:r>
      <w:r w:rsidRPr="007E2808">
        <w:rPr>
          <w:i/>
          <w:iCs/>
        </w:rPr>
        <w:t>(naselja Gračac i Deringaj)</w:t>
      </w:r>
      <w:r w:rsidRPr="007E2808">
        <w:rPr>
          <w:color w:val="000000"/>
        </w:rPr>
        <w:t xml:space="preserve"> ili da bi bila proglašavana elementarna nepogoda. </w:t>
      </w:r>
    </w:p>
    <w:p w:rsidR="00152B43" w:rsidRPr="007E2808" w:rsidRDefault="00152B43" w:rsidP="00152B43">
      <w:pPr>
        <w:keepNext/>
        <w:shd w:val="clear" w:color="auto" w:fill="FFFFFF" w:themeFill="background1"/>
        <w:spacing w:before="120" w:after="120"/>
        <w:jc w:val="both"/>
      </w:pPr>
      <w:r w:rsidRPr="007E2808">
        <w:rPr>
          <w:lang w:eastAsia="zh-CN"/>
        </w:rPr>
        <w:t>K</w:t>
      </w:r>
      <w:r w:rsidRPr="007E2808">
        <w:t xml:space="preserve">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rsidR="00152B43" w:rsidRPr="007E2808" w:rsidRDefault="00152B43" w:rsidP="00152B43">
      <w:pPr>
        <w:shd w:val="clear" w:color="auto" w:fill="FFFFFF" w:themeFill="background1"/>
        <w:ind w:left="-5"/>
        <w:jc w:val="both"/>
      </w:pPr>
      <w:r w:rsidRPr="007E2808">
        <w:rPr>
          <w:color w:val="000000"/>
        </w:rPr>
        <w:t xml:space="preserve">Najvjerojatniji događaj plavljenja na području Općine Gračac je plavljenje poljoprivrednih površina uslijed velikih oborina i topljenja snijega te izlijevanje rijeka iz korita. Obzirom na to da se </w:t>
      </w:r>
      <w:r w:rsidRPr="007E2808">
        <w:t xml:space="preserve">snijeg na području Gračaca može zadržati na tlu tijekom čak sedam mjeseci (od listopada do travnja - maksimalna visina snijega u Gračacu iznosila je 135 cm). </w:t>
      </w:r>
    </w:p>
    <w:p w:rsidR="00152B43" w:rsidRDefault="00152B43" w:rsidP="00152B43">
      <w:pPr>
        <w:shd w:val="clear" w:color="auto" w:fill="FFFFFF" w:themeFill="background1"/>
        <w:jc w:val="both"/>
      </w:pPr>
      <w:r w:rsidRPr="007E2808">
        <w:t xml:space="preserve">Plavljenjem dijela Općine Gračac neće biti otežano svakodnevno odvijanje života stanovnika, ugrožene su prometnice, željeznička pruga te poljoprivredna zemljišta.  </w:t>
      </w:r>
    </w:p>
    <w:p w:rsidR="00D54817" w:rsidRPr="007E2808" w:rsidRDefault="00D54817"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25" w:name="_Toc9404637"/>
      <w:r w:rsidRPr="007E2808">
        <w:rPr>
          <w:rFonts w:ascii="Times New Roman" w:hAnsi="Times New Roman" w:cs="Times New Roman"/>
        </w:rPr>
        <w:t xml:space="preserve"> Popis mjera i nositelja mjera u slučaju poplave</w:t>
      </w:r>
      <w:bookmarkEnd w:id="25"/>
    </w:p>
    <w:p w:rsidR="00152B43" w:rsidRPr="007E2808" w:rsidRDefault="00152B43" w:rsidP="00152B43">
      <w:pPr>
        <w:shd w:val="clear" w:color="auto" w:fill="FFFFFF" w:themeFill="background1"/>
        <w:jc w:val="both"/>
      </w:pPr>
      <w:r w:rsidRPr="007E2808">
        <w:t>Mjere civilne zaštite  u slučaju poplave su:</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Organizacija obavještavanja o pojavi opasnosti</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Prikupljanje informacija o posljedicama plavljenja</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Organizacija i pregled obveza sudionika i operativnih snaga sustava civilne zaštite koje se trebaju uključiti u obranu od poplava</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Reguliranje prometa i osiguranja za vrijeme intervencija</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Organizacija pružanja prve medicinske pomoći i medicinskog zbrinjavanja</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lastRenderedPageBreak/>
        <w:t>Organizacija pružanja veterinarske pomoći</w:t>
      </w:r>
    </w:p>
    <w:p w:rsidR="00152B43" w:rsidRPr="007E2808" w:rsidRDefault="00152B43" w:rsidP="005A7261">
      <w:pPr>
        <w:pStyle w:val="ListParagraph"/>
        <w:numPr>
          <w:ilvl w:val="0"/>
          <w:numId w:val="34"/>
        </w:numPr>
        <w:shd w:val="clear" w:color="auto" w:fill="FFFFFF" w:themeFill="background1"/>
        <w:spacing w:line="276" w:lineRule="auto"/>
        <w:jc w:val="both"/>
      </w:pPr>
      <w:r w:rsidRPr="007E2808">
        <w:t>Mjere zbrinjavanja, evakuacije i sklanjanja stanovništva</w:t>
      </w:r>
    </w:p>
    <w:p w:rsidR="00152B43" w:rsidRPr="007E2808"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rPr>
          <w:i/>
        </w:rPr>
        <w:t>Nositelji mjera</w:t>
      </w:r>
      <w:r w:rsidRPr="007E2808">
        <w:t xml:space="preserve"> su </w:t>
      </w:r>
      <w:r>
        <w:t>Općinski načelnik</w:t>
      </w:r>
      <w:r w:rsidRPr="007E2808">
        <w:t>, operativne snage sustava civilne zaštite, zdravstveni djelatnici te MUP koji u slučaju nastajanja poplave postupaju sukladno Planu djelovanja civilne zaštite Općine Gračac.</w:t>
      </w: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26" w:name="_Toc9404638"/>
      <w:r w:rsidRPr="007E2808">
        <w:rPr>
          <w:rFonts w:ascii="Times New Roman" w:hAnsi="Times New Roman" w:cs="Times New Roman"/>
        </w:rPr>
        <w:t xml:space="preserve"> Druge mjere koje uključuju suradnju u slučaju plavljenja s nadležnim tijelima i raznim institucijama</w:t>
      </w:r>
      <w:bookmarkEnd w:id="26"/>
    </w:p>
    <w:p w:rsidR="00152B43" w:rsidRPr="007E2808" w:rsidRDefault="00152B43" w:rsidP="00152B43">
      <w:pPr>
        <w:shd w:val="clear" w:color="auto" w:fill="FFFFFF" w:themeFill="background1"/>
        <w:jc w:val="both"/>
      </w:pPr>
      <w:r w:rsidRPr="007E2808">
        <w:t xml:space="preserve">Zahtjevi civilne zaštite u slučaju poplava obuhvaćaju: </w:t>
      </w:r>
    </w:p>
    <w:p w:rsidR="00152B43" w:rsidRPr="007E2808" w:rsidRDefault="00152B43" w:rsidP="005A7261">
      <w:pPr>
        <w:pStyle w:val="ListParagraph"/>
        <w:numPr>
          <w:ilvl w:val="0"/>
          <w:numId w:val="35"/>
        </w:numPr>
        <w:shd w:val="clear" w:color="auto" w:fill="FFFFFF" w:themeFill="background1"/>
        <w:spacing w:line="276" w:lineRule="auto"/>
        <w:jc w:val="both"/>
      </w:pPr>
      <w:r w:rsidRPr="007E2808">
        <w:t xml:space="preserve">pokrivenost ugroženog područja uređajima za uzbunjivanje građana </w:t>
      </w:r>
    </w:p>
    <w:p w:rsidR="00152B43" w:rsidRPr="007E2808" w:rsidRDefault="00152B43" w:rsidP="005A7261">
      <w:pPr>
        <w:pStyle w:val="ListParagraph"/>
        <w:numPr>
          <w:ilvl w:val="0"/>
          <w:numId w:val="35"/>
        </w:numPr>
        <w:shd w:val="clear" w:color="auto" w:fill="FFFFFF" w:themeFill="background1"/>
        <w:spacing w:line="276" w:lineRule="auto"/>
        <w:jc w:val="both"/>
      </w:pPr>
      <w:r w:rsidRPr="007E2808">
        <w:t xml:space="preserve">mjere i putove evakuacije sa ugroženog područja </w:t>
      </w:r>
    </w:p>
    <w:p w:rsidR="00152B43" w:rsidRPr="007E2808" w:rsidRDefault="00152B43" w:rsidP="005A7261">
      <w:pPr>
        <w:pStyle w:val="ListParagraph"/>
        <w:numPr>
          <w:ilvl w:val="0"/>
          <w:numId w:val="35"/>
        </w:numPr>
        <w:shd w:val="clear" w:color="auto" w:fill="FFFFFF" w:themeFill="background1"/>
        <w:spacing w:line="276" w:lineRule="auto"/>
        <w:jc w:val="both"/>
      </w:pPr>
      <w:r w:rsidRPr="007E2808">
        <w:t xml:space="preserve">zaštitne građevine (nasipi, retencije, odteretni kanali, propusti i sl.) </w:t>
      </w:r>
    </w:p>
    <w:p w:rsidR="00152B43" w:rsidRPr="007E2808" w:rsidRDefault="00152B43" w:rsidP="005A7261">
      <w:pPr>
        <w:pStyle w:val="ListParagraph"/>
        <w:numPr>
          <w:ilvl w:val="0"/>
          <w:numId w:val="35"/>
        </w:numPr>
        <w:shd w:val="clear" w:color="auto" w:fill="FFFFFF" w:themeFill="background1"/>
        <w:spacing w:line="276" w:lineRule="auto"/>
        <w:jc w:val="both"/>
      </w:pPr>
      <w:r w:rsidRPr="007E2808">
        <w:t>analizom kriterija nadvišenja izraziti potrebe rekonstrukcije vodnih građevina.</w:t>
      </w:r>
    </w:p>
    <w:p w:rsidR="00152B43" w:rsidRPr="007E2808" w:rsidRDefault="00152B43" w:rsidP="00152B43">
      <w:pPr>
        <w:shd w:val="clear" w:color="auto" w:fill="FFFFFF" w:themeFill="background1"/>
        <w:jc w:val="both"/>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27" w:name="_Toc9404639"/>
      <w:r w:rsidRPr="007E2808">
        <w:rPr>
          <w:sz w:val="24"/>
        </w:rPr>
        <w:t>Prolom hidroakumulacijskih brana</w:t>
      </w:r>
      <w:bookmarkEnd w:id="27"/>
    </w:p>
    <w:p w:rsidR="00152B43" w:rsidRPr="007E2808" w:rsidRDefault="00152B43" w:rsidP="00152B43">
      <w:pPr>
        <w:shd w:val="clear" w:color="auto" w:fill="FFFFFF" w:themeFill="background1"/>
        <w:tabs>
          <w:tab w:val="num" w:pos="0"/>
        </w:tabs>
        <w:overflowPunct w:val="0"/>
        <w:autoSpaceDE w:val="0"/>
        <w:autoSpaceDN w:val="0"/>
        <w:adjustRightInd w:val="0"/>
        <w:jc w:val="both"/>
        <w:textAlignment w:val="baseline"/>
      </w:pPr>
      <w:r w:rsidRPr="007E2808">
        <w:t xml:space="preserve">RHE  Velebit  je  reverzibilno  postrojenje  koje  energetski  koristi  vode  vodotoka  Ričica, Opsenica,  Krivak  i Otuča. </w:t>
      </w:r>
    </w:p>
    <w:p w:rsidR="00152B43" w:rsidRPr="007E2808" w:rsidRDefault="00152B43" w:rsidP="00152B43">
      <w:pPr>
        <w:shd w:val="clear" w:color="auto" w:fill="FFFFFF" w:themeFill="background1"/>
        <w:jc w:val="both"/>
        <w:rPr>
          <w:color w:val="000000"/>
        </w:rPr>
      </w:pPr>
      <w:r w:rsidRPr="007E2808">
        <w:rPr>
          <w:color w:val="000000"/>
        </w:rPr>
        <w:t>Područje Općine Gračac ugrožava akumulacijski kompleks Opsenica - Štikada koji akumulira veliki potencijal ličkog slivnog područja te bi u slučaju proloma brane bilo ugroženo nenaseljeno područje južno i jugoistočno od naselja Gračac. Moguće je plavljenje manjeg dijela naselja Đekići – Glavica.  Tom prilikom bi privremeno bilo otežano prometovanje željezničkom prugom, kao i državnim cestama D 27 i D 50. Može doći i do privremenog prekida snabdijevanja električnom energijom.</w:t>
      </w:r>
    </w:p>
    <w:p w:rsidR="00152B43" w:rsidRPr="007E2808" w:rsidRDefault="00152B43" w:rsidP="00152B43">
      <w:pPr>
        <w:shd w:val="clear" w:color="auto" w:fill="FFFFFF" w:themeFill="background1"/>
        <w:jc w:val="both"/>
        <w:rPr>
          <w:color w:val="000000"/>
        </w:rPr>
      </w:pPr>
    </w:p>
    <w:p w:rsidR="00152B43" w:rsidRPr="007E2808" w:rsidRDefault="00152B43" w:rsidP="00152B43">
      <w:pPr>
        <w:shd w:val="clear" w:color="auto" w:fill="FFFFFF" w:themeFill="background1"/>
        <w:tabs>
          <w:tab w:val="num" w:pos="0"/>
        </w:tabs>
        <w:overflowPunct w:val="0"/>
        <w:autoSpaceDE w:val="0"/>
        <w:autoSpaceDN w:val="0"/>
        <w:adjustRightInd w:val="0"/>
        <w:jc w:val="both"/>
        <w:textAlignment w:val="baseline"/>
      </w:pPr>
      <w:r w:rsidRPr="007E2808">
        <w:rPr>
          <w:iCs/>
          <w:color w:val="000000"/>
        </w:rPr>
        <w:t xml:space="preserve">Obzirom da može doći do rubnog plavljenja dva zaseoka, no sa vodnim valom visine svega 15-20 cm, ljudski životi ne bi smjeli biti ugroženi. U slučaju plavljenja rubnih dijelova Općine, potrebno će biti privremeno zbrinuti cca. 30 – tak osoba, sve do stabiliziranja situacije. Međutim </w:t>
      </w:r>
      <w:r w:rsidRPr="007E2808">
        <w:t xml:space="preserve">frekvencija ovog događaja iznosi 1 događaj u 100 godina i rjeđe, a vjerojatnost ovoga događaja je manja od 1%. </w:t>
      </w:r>
    </w:p>
    <w:p w:rsidR="00152B43" w:rsidRPr="007E2808" w:rsidRDefault="00152B43" w:rsidP="00152B43">
      <w:pPr>
        <w:shd w:val="clear" w:color="auto" w:fill="FFFFFF" w:themeFill="background1"/>
        <w:overflowPunct w:val="0"/>
        <w:autoSpaceDE w:val="0"/>
        <w:autoSpaceDN w:val="0"/>
        <w:adjustRightInd w:val="0"/>
        <w:jc w:val="both"/>
        <w:textAlignment w:val="baseline"/>
        <w:rPr>
          <w:b/>
          <w:bCs/>
          <w:iCs/>
          <w:color w:val="000000"/>
        </w:rPr>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28" w:name="_Toc9404640"/>
      <w:r w:rsidRPr="007E2808">
        <w:rPr>
          <w:rFonts w:ascii="Times New Roman" w:hAnsi="Times New Roman" w:cs="Times New Roman"/>
        </w:rPr>
        <w:t>Popis mjera i nositelja mjera u slučaju proloma hidroakumulacijske brane</w:t>
      </w:r>
      <w:bookmarkEnd w:id="28"/>
    </w:p>
    <w:p w:rsidR="00152B43" w:rsidRPr="007E2808" w:rsidRDefault="00152B43" w:rsidP="00152B43">
      <w:pPr>
        <w:shd w:val="clear" w:color="auto" w:fill="FFFFFF" w:themeFill="background1"/>
        <w:jc w:val="both"/>
      </w:pPr>
      <w:r w:rsidRPr="007E2808">
        <w:t>Mjere civilne zaštite  u slučaju proloma hidroakumulacijske brane su:</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Organizacija obavještavanja o pojavi opasnosti</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Prikupljanje informacija o posljedicama plavljenja</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Organizacija i pregled obveza sudionika i operativnih snaga sustava civilne zaštite koje se trebaju uključiti u obranu od poplava</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Reguliranje prometa i osiguranja za vrijeme intervencija</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Organizacija pružanja prve medicinske pomoći i medicinskog zbrinjavanja</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Organizacija pružanja veterinarske pomoći</w:t>
      </w:r>
    </w:p>
    <w:p w:rsidR="00152B43" w:rsidRPr="007E2808" w:rsidRDefault="00152B43" w:rsidP="005A7261">
      <w:pPr>
        <w:pStyle w:val="ListParagraph"/>
        <w:numPr>
          <w:ilvl w:val="0"/>
          <w:numId w:val="36"/>
        </w:numPr>
        <w:shd w:val="clear" w:color="auto" w:fill="FFFFFF" w:themeFill="background1"/>
        <w:spacing w:line="276" w:lineRule="auto"/>
        <w:jc w:val="both"/>
      </w:pPr>
      <w:r w:rsidRPr="007E2808">
        <w:t>Mjere zbrinjavanja, evakuacije i sklanjanja stanovništva</w:t>
      </w:r>
    </w:p>
    <w:p w:rsidR="00152B43" w:rsidRPr="007E2808" w:rsidRDefault="00152B43" w:rsidP="00152B43">
      <w:pPr>
        <w:pStyle w:val="ListParagraph"/>
        <w:shd w:val="clear" w:color="auto" w:fill="FFFFFF" w:themeFill="background1"/>
        <w:jc w:val="both"/>
      </w:pPr>
    </w:p>
    <w:p w:rsidR="00152B43" w:rsidRDefault="00152B43" w:rsidP="00152B43">
      <w:pPr>
        <w:shd w:val="clear" w:color="auto" w:fill="FFFFFF" w:themeFill="background1"/>
        <w:jc w:val="both"/>
      </w:pPr>
      <w:r w:rsidRPr="007E2808">
        <w:lastRenderedPageBreak/>
        <w:t xml:space="preserve">Nositelji mjera su </w:t>
      </w:r>
      <w:r>
        <w:t>Općinski načelnik</w:t>
      </w:r>
      <w:r w:rsidRPr="007E2808">
        <w:t>, operativne snage sustava civilne zaštite, zdravstveni djelatnici te MUP koji u slučaju nastajanja poplave postupaju sukladno Planu djelovanja civilne zaštite Općine Gračac.</w:t>
      </w:r>
    </w:p>
    <w:p w:rsidR="00D54817" w:rsidRPr="007E2808" w:rsidRDefault="00D54817"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29" w:name="_Toc9404641"/>
      <w:r w:rsidRPr="007E2808">
        <w:rPr>
          <w:rFonts w:ascii="Times New Roman" w:hAnsi="Times New Roman" w:cs="Times New Roman"/>
        </w:rPr>
        <w:t xml:space="preserve"> Druge mjere koje uključuju suradnju u slučaju proloma hidroakumulacijske brane s nadležnim tijelima i raznim institucijama</w:t>
      </w:r>
      <w:bookmarkEnd w:id="29"/>
    </w:p>
    <w:p w:rsidR="00152B43" w:rsidRPr="007E2808" w:rsidRDefault="00152B43" w:rsidP="00152B43">
      <w:pPr>
        <w:shd w:val="clear" w:color="auto" w:fill="FFFFFF" w:themeFill="background1"/>
        <w:jc w:val="both"/>
      </w:pPr>
      <w:r w:rsidRPr="007E2808">
        <w:t xml:space="preserve">Zahtjevi civilne zaštite u slučaju proloma hidroakumulacijske brane obuhvaćaju: </w:t>
      </w:r>
    </w:p>
    <w:p w:rsidR="00152B43" w:rsidRPr="007E2808" w:rsidRDefault="00152B43" w:rsidP="005A7261">
      <w:pPr>
        <w:pStyle w:val="ListParagraph"/>
        <w:numPr>
          <w:ilvl w:val="0"/>
          <w:numId w:val="37"/>
        </w:numPr>
        <w:shd w:val="clear" w:color="auto" w:fill="FFFFFF" w:themeFill="background1"/>
        <w:spacing w:line="276" w:lineRule="auto"/>
        <w:jc w:val="both"/>
      </w:pPr>
      <w:r w:rsidRPr="007E2808">
        <w:t xml:space="preserve">pokrivenost ugroženog područja uređajima za uzbunjivanje građana </w:t>
      </w:r>
    </w:p>
    <w:p w:rsidR="00152B43" w:rsidRPr="007E2808" w:rsidRDefault="00152B43" w:rsidP="005A7261">
      <w:pPr>
        <w:pStyle w:val="ListParagraph"/>
        <w:numPr>
          <w:ilvl w:val="0"/>
          <w:numId w:val="37"/>
        </w:numPr>
        <w:shd w:val="clear" w:color="auto" w:fill="FFFFFF" w:themeFill="background1"/>
        <w:spacing w:line="276" w:lineRule="auto"/>
        <w:jc w:val="both"/>
      </w:pPr>
      <w:r w:rsidRPr="007E2808">
        <w:t xml:space="preserve">mjere i putove evakuacije sa ugroženog područja </w:t>
      </w:r>
    </w:p>
    <w:p w:rsidR="00152B43" w:rsidRPr="007E2808" w:rsidRDefault="00152B43" w:rsidP="005A7261">
      <w:pPr>
        <w:pStyle w:val="ListParagraph"/>
        <w:numPr>
          <w:ilvl w:val="0"/>
          <w:numId w:val="37"/>
        </w:numPr>
        <w:shd w:val="clear" w:color="auto" w:fill="FFFFFF" w:themeFill="background1"/>
        <w:spacing w:line="276" w:lineRule="auto"/>
        <w:jc w:val="both"/>
      </w:pPr>
      <w:r w:rsidRPr="007E2808">
        <w:t xml:space="preserve">zaštitne građevine (nasipi, retencije, odteretni kanali, propusti i sl.) </w:t>
      </w:r>
    </w:p>
    <w:p w:rsidR="00152B43" w:rsidRPr="007E2808" w:rsidRDefault="00152B43" w:rsidP="00152B43">
      <w:pPr>
        <w:shd w:val="clear" w:color="auto" w:fill="FFFFFF" w:themeFill="background1"/>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30" w:name="_Toc9404642"/>
      <w:r w:rsidRPr="007E2808">
        <w:rPr>
          <w:sz w:val="24"/>
        </w:rPr>
        <w:t>Olujno ili orkansko nevrijeme i jak vjetar</w:t>
      </w:r>
      <w:bookmarkEnd w:id="30"/>
    </w:p>
    <w:p w:rsidR="00152B43" w:rsidRPr="007E2808" w:rsidRDefault="00152B43" w:rsidP="00152B43">
      <w:pPr>
        <w:shd w:val="clear" w:color="auto" w:fill="FFFFFF" w:themeFill="background1"/>
        <w:jc w:val="both"/>
      </w:pPr>
      <w:r w:rsidRPr="007E2808">
        <w:t xml:space="preserve">Prema definiciji olujni vjetar je onaj koji, prema Beafortovoj ljestvici za ocjenu jačine vjetra ima 8 stupnjeva – bofora (na ljestvici od 1 do 12). On njiše cijela veća stabla, lomi velike grane, sprječava svako hodanje protiv vjetra. </w:t>
      </w:r>
    </w:p>
    <w:p w:rsidR="00152B43" w:rsidRPr="007E2808" w:rsidRDefault="00152B43" w:rsidP="00152B43">
      <w:pPr>
        <w:shd w:val="clear" w:color="auto" w:fill="FFFFFF" w:themeFill="background1"/>
        <w:jc w:val="both"/>
        <w:rPr>
          <w:rFonts w:eastAsia="Calibri"/>
        </w:rPr>
      </w:pPr>
      <w:r w:rsidRPr="007E2808">
        <w:rPr>
          <w:rFonts w:eastAsia="Calibri"/>
        </w:rPr>
        <w:t xml:space="preserve">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rsidR="00152B43" w:rsidRPr="007E2808" w:rsidRDefault="00152B43" w:rsidP="00152B43">
      <w:pPr>
        <w:pStyle w:val="Odlomak"/>
        <w:shd w:val="clear" w:color="auto" w:fill="FFFFFF" w:themeFill="background1"/>
        <w:spacing w:line="276" w:lineRule="auto"/>
        <w:ind w:hanging="5"/>
        <w:rPr>
          <w:rFonts w:ascii="Times New Roman" w:hAnsi="Times New Roman" w:cs="Times New Roman"/>
          <w:sz w:val="24"/>
          <w:szCs w:val="24"/>
        </w:rPr>
      </w:pPr>
      <w:r w:rsidRPr="007E2808">
        <w:rPr>
          <w:rFonts w:ascii="Times New Roman" w:hAnsi="Times New Roman" w:cs="Times New Roman"/>
          <w:sz w:val="24"/>
          <w:szCs w:val="24"/>
        </w:rPr>
        <w:t>Zaključno, na području općine Gračac ne očekuju se učinci olujnog/orkanskog i jakog vjetra sa obilježjem katastrofe ili velike nesreće. No ista se ne može isključiti obzirom da su na području Općine mogući jači vjetrovi koji će ugroziti infrastrukturu (elektroopskrbu-kidanje električnih vodova) te stambene i gospodarske objekte i to do 30%.</w:t>
      </w:r>
    </w:p>
    <w:p w:rsidR="00152B43" w:rsidRPr="007E2808" w:rsidRDefault="00152B43" w:rsidP="00152B43">
      <w:pPr>
        <w:pStyle w:val="Odlomak"/>
        <w:shd w:val="clear" w:color="auto" w:fill="FFFFFF" w:themeFill="background1"/>
        <w:spacing w:line="276" w:lineRule="auto"/>
        <w:ind w:hanging="5"/>
        <w:rPr>
          <w:rFonts w:ascii="Times New Roman" w:hAnsi="Times New Roman" w:cs="Times New Roman"/>
          <w:noProof/>
          <w:sz w:val="24"/>
          <w:szCs w:val="24"/>
        </w:rPr>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31" w:name="_Toc9404643"/>
      <w:r w:rsidRPr="007E2808">
        <w:rPr>
          <w:rFonts w:ascii="Times New Roman" w:hAnsi="Times New Roman" w:cs="Times New Roman"/>
        </w:rPr>
        <w:t xml:space="preserve"> Popis mjera i nositelja mjera u slučaju olujnog ili orkanskog nevremena i jakog vjetra</w:t>
      </w:r>
      <w:bookmarkEnd w:id="31"/>
    </w:p>
    <w:p w:rsidR="00152B43" w:rsidRPr="007E2808" w:rsidRDefault="00152B43" w:rsidP="00152B43">
      <w:pPr>
        <w:shd w:val="clear" w:color="auto" w:fill="FFFFFF" w:themeFill="background1"/>
        <w:jc w:val="both"/>
      </w:pPr>
      <w:r w:rsidRPr="007E2808">
        <w:t>Mjere civilne zaštite  u slučaju olujnog ili orkanskog nevremena i jakog vjetra uključuju:</w:t>
      </w:r>
    </w:p>
    <w:p w:rsidR="00152B43" w:rsidRPr="007E2808" w:rsidRDefault="00152B43" w:rsidP="005A7261">
      <w:pPr>
        <w:pStyle w:val="ListParagraph"/>
        <w:numPr>
          <w:ilvl w:val="0"/>
          <w:numId w:val="38"/>
        </w:numPr>
        <w:shd w:val="clear" w:color="auto" w:fill="FFFFFF" w:themeFill="background1"/>
        <w:spacing w:after="200" w:line="276" w:lineRule="auto"/>
        <w:jc w:val="both"/>
      </w:pPr>
      <w:r w:rsidRPr="007E2808">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3"/>
        <w:gridCol w:w="98"/>
        <w:gridCol w:w="1579"/>
        <w:gridCol w:w="221"/>
        <w:gridCol w:w="2487"/>
      </w:tblGrid>
      <w:tr w:rsidR="00152B43" w:rsidRPr="007E2808" w:rsidTr="00152B43">
        <w:trPr>
          <w:trHeight w:val="291"/>
          <w:tblHeader/>
          <w:jc w:val="center"/>
        </w:trPr>
        <w:tc>
          <w:tcPr>
            <w:tcW w:w="2692" w:type="pct"/>
            <w:gridSpan w:val="2"/>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969" w:type="pct"/>
            <w:gridSpan w:val="2"/>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rPr>
          <w:trHeight w:val="547"/>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Prijem obavijesti o nadolazećoj opasnosti od i/ili kad se proglasi stanje velike nesreće</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MUP služba civilne zaštite Zadar</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r>
      <w:tr w:rsidR="00152B43" w:rsidRPr="007E2808" w:rsidTr="00152B43">
        <w:trPr>
          <w:trHeight w:val="547"/>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Pozivanje Stožera CZ Općine Gračac</w:t>
            </w:r>
          </w:p>
          <w:p w:rsidR="00152B43" w:rsidRPr="007E2808" w:rsidRDefault="00152B43" w:rsidP="00152B43">
            <w:pPr>
              <w:shd w:val="clear" w:color="auto" w:fill="FFFFFF" w:themeFill="background1"/>
              <w:rPr>
                <w:b/>
                <w:sz w:val="20"/>
                <w:szCs w:val="20"/>
              </w:rPr>
            </w:pP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 Načelnik Stožera CZ</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w:t>
            </w:r>
          </w:p>
        </w:tc>
      </w:tr>
      <w:tr w:rsidR="00152B43" w:rsidRPr="007E2808" w:rsidTr="00152B43">
        <w:trPr>
          <w:trHeight w:val="646"/>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prohodnosti prometnica</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u w:val="single"/>
              </w:rPr>
            </w:pPr>
          </w:p>
        </w:tc>
      </w:tr>
      <w:tr w:rsidR="00152B43" w:rsidRPr="007E2808" w:rsidTr="00152B43">
        <w:trPr>
          <w:trHeight w:val="811"/>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funkcioniranju sustava za elektroopskrbu</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vlasnik kritične infrastrukture </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tc>
      </w:tr>
      <w:tr w:rsidR="00152B43" w:rsidRPr="007E2808" w:rsidTr="00152B43">
        <w:trPr>
          <w:trHeight w:val="562"/>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funkcioniranju sustava za vodoopskrbu</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vlasnik kritične infrastrukture </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tc>
      </w:tr>
      <w:tr w:rsidR="00152B43" w:rsidRPr="007E2808" w:rsidTr="00152B43">
        <w:trPr>
          <w:trHeight w:val="562"/>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lastRenderedPageBreak/>
              <w:t>Prikupljanje  informacija o funkcioniranju sustava telekomunikacija</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vlasnik kritične infrastrukture </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tc>
      </w:tr>
      <w:tr w:rsidR="00152B43" w:rsidRPr="007E2808" w:rsidTr="00152B43">
        <w:trPr>
          <w:trHeight w:val="562"/>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stanju društvenih i stambenih objekata na prostoru</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p>
        </w:tc>
      </w:tr>
      <w:tr w:rsidR="00152B43" w:rsidRPr="007E2808" w:rsidTr="00152B43">
        <w:trPr>
          <w:trHeight w:val="564"/>
          <w:jc w:val="center"/>
        </w:trPr>
        <w:tc>
          <w:tcPr>
            <w:tcW w:w="2692"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Aktiviranje  vatrogasnih snaga (JVP Gračac, DVD Gračac, DVD Srb)</w:t>
            </w:r>
          </w:p>
        </w:tc>
        <w:tc>
          <w:tcPr>
            <w:tcW w:w="969" w:type="pct"/>
            <w:gridSpan w:val="2"/>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JVP Gračac</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redoslijeda u smislu stavljanja u potpunu funkciju opskrbu električnom energijom po sljedećim prioritetima:</w:t>
            </w:r>
          </w:p>
          <w:p w:rsidR="00152B43" w:rsidRPr="007E2808" w:rsidRDefault="00152B43" w:rsidP="00152B43">
            <w:pPr>
              <w:shd w:val="clear" w:color="auto" w:fill="FFFFFF" w:themeFill="background1"/>
              <w:rPr>
                <w:sz w:val="20"/>
                <w:szCs w:val="20"/>
              </w:rPr>
            </w:pPr>
            <w:r w:rsidRPr="007E2808">
              <w:rPr>
                <w:sz w:val="20"/>
                <w:szCs w:val="20"/>
              </w:rPr>
              <w:t xml:space="preserve">1. zdravstveni objekti </w:t>
            </w:r>
          </w:p>
          <w:p w:rsidR="00152B43" w:rsidRPr="007E2808" w:rsidRDefault="00152B43" w:rsidP="00152B43">
            <w:pPr>
              <w:shd w:val="clear" w:color="auto" w:fill="FFFFFF" w:themeFill="background1"/>
              <w:rPr>
                <w:sz w:val="20"/>
                <w:szCs w:val="20"/>
              </w:rPr>
            </w:pPr>
            <w:r w:rsidRPr="007E2808">
              <w:rPr>
                <w:sz w:val="20"/>
                <w:szCs w:val="20"/>
              </w:rPr>
              <w:t>2. komunikacijska i informacijska tehnologija</w:t>
            </w:r>
          </w:p>
          <w:p w:rsidR="00152B43" w:rsidRPr="007E2808" w:rsidRDefault="00152B43" w:rsidP="00152B43">
            <w:pPr>
              <w:shd w:val="clear" w:color="auto" w:fill="FFFFFF" w:themeFill="background1"/>
              <w:rPr>
                <w:sz w:val="20"/>
                <w:szCs w:val="20"/>
              </w:rPr>
            </w:pPr>
            <w:r w:rsidRPr="007E2808">
              <w:rPr>
                <w:sz w:val="20"/>
                <w:szCs w:val="20"/>
              </w:rPr>
              <w:t>3. vodoopskrbni sustav</w:t>
            </w:r>
          </w:p>
          <w:p w:rsidR="00152B43" w:rsidRPr="007E2808" w:rsidRDefault="00152B43" w:rsidP="00152B43">
            <w:pPr>
              <w:shd w:val="clear" w:color="auto" w:fill="FFFFFF" w:themeFill="background1"/>
              <w:rPr>
                <w:sz w:val="20"/>
                <w:szCs w:val="20"/>
              </w:rPr>
            </w:pPr>
            <w:r w:rsidRPr="007E2808">
              <w:rPr>
                <w:sz w:val="20"/>
                <w:szCs w:val="20"/>
              </w:rPr>
              <w:t>4. vatrogasni domovi</w:t>
            </w:r>
          </w:p>
          <w:p w:rsidR="00152B43" w:rsidRPr="007E2808" w:rsidRDefault="00152B43" w:rsidP="00152B43">
            <w:pPr>
              <w:shd w:val="clear" w:color="auto" w:fill="FFFFFF" w:themeFill="background1"/>
              <w:rPr>
                <w:sz w:val="20"/>
                <w:szCs w:val="20"/>
              </w:rPr>
            </w:pPr>
            <w:r w:rsidRPr="007E2808">
              <w:rPr>
                <w:sz w:val="20"/>
                <w:szCs w:val="20"/>
              </w:rPr>
              <w:t>5. smještajni kapaciteti</w:t>
            </w:r>
          </w:p>
          <w:p w:rsidR="00152B43" w:rsidRPr="007E2808" w:rsidRDefault="00152B43" w:rsidP="00152B43">
            <w:pPr>
              <w:shd w:val="clear" w:color="auto" w:fill="FFFFFF" w:themeFill="background1"/>
              <w:rPr>
                <w:sz w:val="20"/>
                <w:szCs w:val="20"/>
              </w:rPr>
            </w:pPr>
            <w:r w:rsidRPr="007E2808">
              <w:rPr>
                <w:sz w:val="20"/>
                <w:szCs w:val="20"/>
              </w:rPr>
              <w:t>6. objekti za pripremu hrane</w:t>
            </w:r>
          </w:p>
          <w:p w:rsidR="00152B43" w:rsidRPr="007E2808" w:rsidRDefault="00152B43" w:rsidP="00152B43">
            <w:pPr>
              <w:shd w:val="clear" w:color="auto" w:fill="FFFFFF" w:themeFill="background1"/>
              <w:rPr>
                <w:sz w:val="20"/>
                <w:szCs w:val="20"/>
              </w:rPr>
            </w:pPr>
            <w:r w:rsidRPr="007E2808">
              <w:rPr>
                <w:sz w:val="20"/>
                <w:szCs w:val="20"/>
              </w:rPr>
              <w:t>7. ostali korisnici</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članovi Stožera  - odgovorne osobe objekata KI </w:t>
            </w:r>
          </w:p>
          <w:p w:rsidR="00152B43" w:rsidRPr="007E2808" w:rsidRDefault="00152B43" w:rsidP="00152B43">
            <w:pPr>
              <w:shd w:val="clear" w:color="auto" w:fill="FFFFFF" w:themeFill="background1"/>
              <w:rPr>
                <w:sz w:val="20"/>
                <w:szCs w:val="20"/>
              </w:rPr>
            </w:pP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Upućivanje zahtjeva za popravak i stavljanje u funkciju sustava za opskrbu el. energ.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 Općine Gračac</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redoslijeda u smislu stavljanja u potpunu funkciju vodoopskrbu po sljedećim prioritetima:</w:t>
            </w:r>
          </w:p>
          <w:p w:rsidR="00152B43" w:rsidRPr="007E2808" w:rsidRDefault="00152B43" w:rsidP="00152B43">
            <w:pPr>
              <w:shd w:val="clear" w:color="auto" w:fill="FFFFFF" w:themeFill="background1"/>
              <w:rPr>
                <w:sz w:val="20"/>
                <w:szCs w:val="20"/>
              </w:rPr>
            </w:pPr>
            <w:r w:rsidRPr="007E2808">
              <w:rPr>
                <w:sz w:val="20"/>
                <w:szCs w:val="20"/>
              </w:rPr>
              <w:t xml:space="preserve">1. zdravstveni objekti </w:t>
            </w:r>
          </w:p>
          <w:p w:rsidR="00152B43" w:rsidRPr="007E2808" w:rsidRDefault="00152B43" w:rsidP="00152B43">
            <w:pPr>
              <w:shd w:val="clear" w:color="auto" w:fill="FFFFFF" w:themeFill="background1"/>
              <w:rPr>
                <w:sz w:val="20"/>
                <w:szCs w:val="20"/>
              </w:rPr>
            </w:pPr>
            <w:r w:rsidRPr="007E2808">
              <w:rPr>
                <w:sz w:val="20"/>
                <w:szCs w:val="20"/>
              </w:rPr>
              <w:t>2. vatrogasni domovi</w:t>
            </w:r>
          </w:p>
          <w:p w:rsidR="00152B43" w:rsidRPr="007E2808" w:rsidRDefault="00152B43" w:rsidP="00152B43">
            <w:pPr>
              <w:shd w:val="clear" w:color="auto" w:fill="FFFFFF" w:themeFill="background1"/>
              <w:rPr>
                <w:sz w:val="20"/>
                <w:szCs w:val="20"/>
              </w:rPr>
            </w:pPr>
            <w:r w:rsidRPr="007E2808">
              <w:rPr>
                <w:sz w:val="20"/>
                <w:szCs w:val="20"/>
              </w:rPr>
              <w:t>3. objekti za pripremu hrane</w:t>
            </w:r>
          </w:p>
          <w:p w:rsidR="00152B43" w:rsidRPr="007E2808" w:rsidRDefault="00152B43" w:rsidP="00152B43">
            <w:pPr>
              <w:shd w:val="clear" w:color="auto" w:fill="FFFFFF" w:themeFill="background1"/>
              <w:rPr>
                <w:sz w:val="20"/>
                <w:szCs w:val="20"/>
              </w:rPr>
            </w:pPr>
            <w:r w:rsidRPr="007E2808">
              <w:rPr>
                <w:sz w:val="20"/>
                <w:szCs w:val="20"/>
              </w:rPr>
              <w:t xml:space="preserve">4. smještajni kapaciteti </w:t>
            </w:r>
          </w:p>
          <w:p w:rsidR="00152B43" w:rsidRPr="007E2808" w:rsidRDefault="00152B43" w:rsidP="00152B43">
            <w:pPr>
              <w:shd w:val="clear" w:color="auto" w:fill="FFFFFF" w:themeFill="background1"/>
              <w:rPr>
                <w:sz w:val="20"/>
                <w:szCs w:val="20"/>
              </w:rPr>
            </w:pPr>
            <w:r w:rsidRPr="007E2808">
              <w:rPr>
                <w:sz w:val="20"/>
                <w:szCs w:val="20"/>
              </w:rPr>
              <w:t>5. ostali korisnici</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članovi Stožera za odgovorne osobe objekata kritične infrastrukture </w:t>
            </w:r>
          </w:p>
          <w:p w:rsidR="00152B43" w:rsidRPr="007E2808" w:rsidRDefault="00152B43" w:rsidP="00152B43">
            <w:pPr>
              <w:shd w:val="clear" w:color="auto" w:fill="FFFFFF" w:themeFill="background1"/>
              <w:rPr>
                <w:sz w:val="20"/>
                <w:szCs w:val="20"/>
              </w:rPr>
            </w:pP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Upućivanje zahtjeva za popravak i stavljanje u funkciju  sustava za vodoopskrbu</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 Općine Gračac</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redoslijeda u smislu stavljanja u potpunu funkciju komunikacijske i informacijske tehnologije sljedećim prioritetom:</w:t>
            </w:r>
          </w:p>
          <w:p w:rsidR="00152B43" w:rsidRPr="007E2808" w:rsidRDefault="00152B43" w:rsidP="00152B43">
            <w:pPr>
              <w:shd w:val="clear" w:color="auto" w:fill="FFFFFF" w:themeFill="background1"/>
              <w:rPr>
                <w:sz w:val="20"/>
                <w:szCs w:val="20"/>
              </w:rPr>
            </w:pPr>
            <w:r w:rsidRPr="007E2808">
              <w:rPr>
                <w:sz w:val="20"/>
                <w:szCs w:val="20"/>
              </w:rPr>
              <w:t>1. zgrada Općinske uprave</w:t>
            </w:r>
          </w:p>
          <w:p w:rsidR="00152B43" w:rsidRPr="007E2808" w:rsidRDefault="00152B43" w:rsidP="00152B43">
            <w:pPr>
              <w:shd w:val="clear" w:color="auto" w:fill="FFFFFF" w:themeFill="background1"/>
              <w:rPr>
                <w:sz w:val="20"/>
                <w:szCs w:val="20"/>
              </w:rPr>
            </w:pPr>
            <w:r w:rsidRPr="007E2808">
              <w:rPr>
                <w:sz w:val="20"/>
                <w:szCs w:val="20"/>
              </w:rPr>
              <w:t>2. pošta</w:t>
            </w:r>
          </w:p>
          <w:p w:rsidR="00152B43" w:rsidRPr="007E2808" w:rsidRDefault="00152B43" w:rsidP="00152B43">
            <w:pPr>
              <w:shd w:val="clear" w:color="auto" w:fill="FFFFFF" w:themeFill="background1"/>
              <w:rPr>
                <w:sz w:val="20"/>
                <w:szCs w:val="20"/>
              </w:rPr>
            </w:pPr>
            <w:r w:rsidRPr="007E2808">
              <w:rPr>
                <w:sz w:val="20"/>
                <w:szCs w:val="20"/>
              </w:rPr>
              <w:t xml:space="preserve">3. zdravstveni objekti </w:t>
            </w:r>
          </w:p>
          <w:p w:rsidR="00152B43" w:rsidRPr="007E2808" w:rsidRDefault="00152B43" w:rsidP="00152B43">
            <w:pPr>
              <w:shd w:val="clear" w:color="auto" w:fill="FFFFFF" w:themeFill="background1"/>
              <w:rPr>
                <w:sz w:val="20"/>
                <w:szCs w:val="20"/>
              </w:rPr>
            </w:pPr>
            <w:r w:rsidRPr="007E2808">
              <w:rPr>
                <w:sz w:val="20"/>
                <w:szCs w:val="20"/>
              </w:rPr>
              <w:t xml:space="preserve">4. vatrogasni domovi </w:t>
            </w:r>
          </w:p>
          <w:p w:rsidR="00152B43" w:rsidRPr="007E2808" w:rsidRDefault="00152B43" w:rsidP="00152B43">
            <w:pPr>
              <w:shd w:val="clear" w:color="auto" w:fill="FFFFFF" w:themeFill="background1"/>
              <w:rPr>
                <w:sz w:val="20"/>
                <w:szCs w:val="20"/>
              </w:rPr>
            </w:pPr>
            <w:r w:rsidRPr="007E2808">
              <w:rPr>
                <w:sz w:val="20"/>
                <w:szCs w:val="20"/>
              </w:rPr>
              <w:t>5. smještajni kapaciteti</w:t>
            </w:r>
          </w:p>
          <w:p w:rsidR="00152B43" w:rsidRPr="007E2808" w:rsidRDefault="00152B43" w:rsidP="00152B43">
            <w:pPr>
              <w:shd w:val="clear" w:color="auto" w:fill="FFFFFF" w:themeFill="background1"/>
              <w:rPr>
                <w:sz w:val="20"/>
                <w:szCs w:val="20"/>
              </w:rPr>
            </w:pPr>
            <w:r w:rsidRPr="007E2808">
              <w:rPr>
                <w:sz w:val="20"/>
                <w:szCs w:val="20"/>
              </w:rPr>
              <w:t>6. objekti za pripremu hrane</w:t>
            </w:r>
          </w:p>
          <w:p w:rsidR="00152B43" w:rsidRPr="007E2808" w:rsidRDefault="00152B43" w:rsidP="00152B43">
            <w:pPr>
              <w:shd w:val="clear" w:color="auto" w:fill="FFFFFF" w:themeFill="background1"/>
              <w:rPr>
                <w:sz w:val="20"/>
                <w:szCs w:val="20"/>
              </w:rPr>
            </w:pPr>
            <w:r w:rsidRPr="007E2808">
              <w:rPr>
                <w:sz w:val="20"/>
                <w:szCs w:val="20"/>
              </w:rPr>
              <w:t>7. ostali korisnici</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 Općine Gračac</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članovi Stožera za odgovorne osobe objekata KI</w:t>
            </w:r>
          </w:p>
          <w:p w:rsidR="00152B43" w:rsidRPr="007E2808" w:rsidRDefault="00152B43" w:rsidP="00152B43">
            <w:pPr>
              <w:shd w:val="clear" w:color="auto" w:fill="FFFFFF" w:themeFill="background1"/>
              <w:rPr>
                <w:sz w:val="20"/>
                <w:szCs w:val="20"/>
              </w:rPr>
            </w:pP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Upućivanje zahtjeva za popravak i stavljanje u funkciju sustava komunikacijske i informacijske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 Općine Gračac</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Upućivanje zahtjeva za osiguranje prohodnosti prometnica na području</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p w:rsidR="00152B43" w:rsidRPr="007E2808" w:rsidRDefault="00152B43" w:rsidP="00152B43">
            <w:pPr>
              <w:shd w:val="clear" w:color="auto" w:fill="FFFFFF" w:themeFill="background1"/>
              <w:rPr>
                <w:sz w:val="20"/>
                <w:szCs w:val="20"/>
              </w:rPr>
            </w:pPr>
            <w:r w:rsidRPr="007E2808">
              <w:rPr>
                <w:sz w:val="20"/>
                <w:szCs w:val="20"/>
              </w:rPr>
              <w:t>odgovorna osoba kritične infrastrukture</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Analiziranje trenutnog stanja s obzirom na razmjere štete i donošenje odluke o opsegu mjera zaštite i spašavanja</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Stožer CZ </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upravljačke skupine PON CZ </w:t>
            </w:r>
          </w:p>
          <w:p w:rsidR="00152B43" w:rsidRPr="007E2808" w:rsidRDefault="00152B43" w:rsidP="00152B43">
            <w:pPr>
              <w:shd w:val="clear" w:color="auto" w:fill="FFFFFF" w:themeFill="background1"/>
              <w:rPr>
                <w:sz w:val="20"/>
                <w:szCs w:val="20"/>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vlasnika poduzeća i obrta koji se bave takvom vrstom djelatnosti koja može izvršiti privremenu sanaciju štete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načelnik Stožera </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Traženje angažmana PON CZ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ŽC 112,</w:t>
            </w:r>
          </w:p>
          <w:p w:rsidR="00152B43" w:rsidRPr="007E2808" w:rsidRDefault="00152B43" w:rsidP="00152B43">
            <w:pPr>
              <w:shd w:val="clear" w:color="auto" w:fill="FFFFFF" w:themeFill="background1"/>
              <w:rPr>
                <w:sz w:val="20"/>
                <w:szCs w:val="20"/>
              </w:rPr>
            </w:pPr>
            <w:r w:rsidRPr="007E2808">
              <w:rPr>
                <w:sz w:val="20"/>
                <w:szCs w:val="20"/>
              </w:rPr>
              <w:t>načelnik Stožera</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lastRenderedPageBreak/>
              <w:t xml:space="preserve">Mobilizacija pripadnika PON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Pomoć pripadnika PON CZ u sanaciji štete</w:t>
            </w:r>
          </w:p>
          <w:p w:rsidR="00152B43" w:rsidRPr="007E2808" w:rsidRDefault="00152B43" w:rsidP="00152B43">
            <w:pPr>
              <w:shd w:val="clear" w:color="auto" w:fill="FFFFFF" w:themeFill="background1"/>
              <w:rPr>
                <w:sz w:val="20"/>
                <w:szCs w:val="20"/>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Izvještavanje župana ZŽ i predlaganje aktiviranja Povjerenstava za procjenu šteta od elementarnih nepogoda na ugroženim područjima</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djelatnici Općine </w:t>
            </w:r>
          </w:p>
        </w:tc>
      </w:tr>
      <w:tr w:rsidR="00152B43" w:rsidRPr="007E2808" w:rsidTr="00152B43">
        <w:trPr>
          <w:trHeight w:val="391"/>
          <w:jc w:val="center"/>
        </w:trPr>
        <w:tc>
          <w:tcPr>
            <w:tcW w:w="5000" w:type="pct"/>
            <w:gridSpan w:val="5"/>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r w:rsidR="00152B43" w:rsidRPr="007E2808" w:rsidTr="00152B43">
        <w:tblPrEx>
          <w:jc w:val="left"/>
        </w:tblPrEx>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Sukladno Standardnom operativnom postupku o korištenju prognoza DHMZ</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 načelnik Stožera CZ</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 CZ</w:t>
            </w:r>
          </w:p>
        </w:tc>
      </w:tr>
      <w:tr w:rsidR="00152B43" w:rsidRPr="007E2808" w:rsidTr="00152B43">
        <w:tblPrEx>
          <w:jc w:val="left"/>
        </w:tblPrEx>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Pozivanje Stožera </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Načelnik </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 CZ</w:t>
            </w:r>
          </w:p>
        </w:tc>
      </w:tr>
      <w:tr w:rsidR="00152B43" w:rsidRPr="007E2808" w:rsidTr="00152B43">
        <w:tblPrEx>
          <w:jc w:val="left"/>
        </w:tblPrEx>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Stožer CZ</w:t>
            </w:r>
          </w:p>
        </w:tc>
      </w:tr>
      <w:tr w:rsidR="00152B43" w:rsidRPr="007E2808" w:rsidTr="00152B43">
        <w:tblPrEx>
          <w:jc w:val="left"/>
        </w:tblPrEx>
        <w:trPr>
          <w:cantSplit/>
        </w:trPr>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objavio najavu vremenske nepogode i upute stanovništvu za postupanje u takvim situacijama</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sredstva javnog priopćavanja</w:t>
            </w:r>
          </w:p>
          <w:p w:rsidR="00152B43" w:rsidRPr="007E2808" w:rsidRDefault="00152B43" w:rsidP="00152B43">
            <w:pPr>
              <w:shd w:val="clear" w:color="auto" w:fill="FFFFFF" w:themeFill="background1"/>
              <w:spacing w:before="40" w:after="40"/>
              <w:rPr>
                <w:rStyle w:val="Hyperlink"/>
                <w:sz w:val="20"/>
                <w:szCs w:val="20"/>
              </w:rPr>
            </w:pPr>
          </w:p>
        </w:tc>
      </w:tr>
      <w:tr w:rsidR="00152B43" w:rsidRPr="007E2808" w:rsidTr="00152B43">
        <w:tblPrEx>
          <w:jc w:val="left"/>
        </w:tblPrEx>
        <w:trPr>
          <w:cantSplit/>
        </w:trPr>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Pozivanje povjerenika CZ</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načelnik </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w:t>
            </w:r>
          </w:p>
        </w:tc>
      </w:tr>
      <w:tr w:rsidR="00152B43" w:rsidRPr="007E2808" w:rsidTr="00152B43">
        <w:tblPrEx>
          <w:jc w:val="left"/>
        </w:tblPrEx>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Informiranje stanovništva koristeći megafon na vozilima vatrogasnih snaga prolazeći sljedećim cetsama:</w:t>
            </w:r>
          </w:p>
          <w:p w:rsidR="00152B43" w:rsidRPr="007E2808" w:rsidRDefault="00152B43" w:rsidP="00152B43">
            <w:pPr>
              <w:shd w:val="clear" w:color="auto" w:fill="FFFFFF" w:themeFill="background1"/>
              <w:spacing w:before="40" w:after="40"/>
              <w:rPr>
                <w:sz w:val="20"/>
                <w:szCs w:val="20"/>
              </w:rPr>
            </w:pPr>
            <w:r w:rsidRPr="007E2808">
              <w:rPr>
                <w:sz w:val="20"/>
                <w:szCs w:val="20"/>
              </w:rPr>
              <w:t>D 1 na pravcu Zagreb-Karlovac-Gračac-Knin-Split, D 27 na pravcu Gračac (D 1)-Obrovac-Benkovac-Stankovci-D 8, D 50 na pravcu Žuta Lokva (D 23)-</w:t>
            </w:r>
            <w:r w:rsidRPr="007E2808">
              <w:rPr>
                <w:color w:val="000000"/>
                <w:sz w:val="20"/>
                <w:szCs w:val="20"/>
              </w:rPr>
              <w:t>Otočac–Gospić – Gračac  (D27)</w:t>
            </w:r>
            <w:r w:rsidRPr="007E2808">
              <w:rPr>
                <w:sz w:val="20"/>
                <w:szCs w:val="20"/>
              </w:rPr>
              <w:t>, D 218 na pravcu G.P. Užljebić (gr. R.BiH)-Dobroselo-Mazin-D 1</w:t>
            </w:r>
          </w:p>
          <w:p w:rsidR="00152B43" w:rsidRPr="007E2808" w:rsidRDefault="00152B43" w:rsidP="00152B43">
            <w:pPr>
              <w:shd w:val="clear" w:color="auto" w:fill="FFFFFF" w:themeFill="background1"/>
              <w:rPr>
                <w:color w:val="000000"/>
                <w:sz w:val="20"/>
                <w:szCs w:val="20"/>
              </w:rPr>
            </w:pPr>
            <w:r w:rsidRPr="007E2808">
              <w:rPr>
                <w:sz w:val="20"/>
                <w:szCs w:val="20"/>
              </w:rPr>
              <w:t xml:space="preserve">Ž 6009 na pravcu </w:t>
            </w:r>
            <w:r w:rsidRPr="007E2808">
              <w:rPr>
                <w:color w:val="000000"/>
                <w:sz w:val="20"/>
                <w:szCs w:val="20"/>
                <w:shd w:val="clear" w:color="auto" w:fill="FFFFFF"/>
              </w:rPr>
              <w:t>Velika Popina (L63037) – Ž5203</w:t>
            </w:r>
            <w:r w:rsidRPr="007E2808">
              <w:rPr>
                <w:sz w:val="20"/>
                <w:szCs w:val="20"/>
              </w:rPr>
              <w:t xml:space="preserve">, Ž 6033 na pravcu </w:t>
            </w:r>
            <w:r w:rsidRPr="007E2808">
              <w:rPr>
                <w:color w:val="000000"/>
                <w:sz w:val="20"/>
                <w:szCs w:val="20"/>
                <w:shd w:val="clear" w:color="auto" w:fill="FFFFFF"/>
              </w:rPr>
              <w:t xml:space="preserve">Otrić (D1) – Pribudić (L65004) i </w:t>
            </w:r>
            <w:r w:rsidRPr="007E2808">
              <w:rPr>
                <w:sz w:val="20"/>
                <w:szCs w:val="20"/>
              </w:rPr>
              <w:t xml:space="preserve">Ž 6089 na pravcu </w:t>
            </w:r>
            <w:r w:rsidRPr="007E2808">
              <w:rPr>
                <w:color w:val="000000"/>
                <w:sz w:val="20"/>
                <w:szCs w:val="20"/>
                <w:shd w:val="clear" w:color="auto" w:fill="FFFFFF"/>
              </w:rPr>
              <w:t>Sonković (L65019) – Gračac (D56)</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povjerenici CZ </w:t>
            </w:r>
          </w:p>
          <w:p w:rsidR="00152B43" w:rsidRPr="007E2808" w:rsidRDefault="00152B43" w:rsidP="00152B43">
            <w:pPr>
              <w:shd w:val="clear" w:color="auto" w:fill="FFFFFF" w:themeFill="background1"/>
              <w:spacing w:before="40" w:after="40"/>
              <w:rPr>
                <w:sz w:val="20"/>
                <w:szCs w:val="20"/>
              </w:rPr>
            </w:pPr>
            <w:r w:rsidRPr="007E2808">
              <w:rPr>
                <w:sz w:val="20"/>
                <w:szCs w:val="20"/>
              </w:rPr>
              <w:t xml:space="preserve">djelatnici Općine </w:t>
            </w:r>
          </w:p>
          <w:p w:rsidR="00152B43" w:rsidRPr="007E2808" w:rsidRDefault="00152B43" w:rsidP="00152B43">
            <w:pPr>
              <w:shd w:val="clear" w:color="auto" w:fill="FFFFFF" w:themeFill="background1"/>
              <w:spacing w:before="40" w:after="40"/>
              <w:rPr>
                <w:sz w:val="20"/>
                <w:szCs w:val="20"/>
              </w:rPr>
            </w:pPr>
          </w:p>
        </w:tc>
      </w:tr>
      <w:tr w:rsidR="00152B43" w:rsidRPr="007E2808" w:rsidTr="00152B43">
        <w:tblPrEx>
          <w:jc w:val="left"/>
        </w:tblPrEx>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903"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djelatnici Općine </w:t>
            </w:r>
          </w:p>
          <w:p w:rsidR="00152B43" w:rsidRPr="007E2808" w:rsidRDefault="00152B43" w:rsidP="00152B43">
            <w:pPr>
              <w:shd w:val="clear" w:color="auto" w:fill="FFFFFF" w:themeFill="background1"/>
              <w:spacing w:before="40" w:after="40"/>
              <w:rPr>
                <w:sz w:val="20"/>
                <w:szCs w:val="20"/>
              </w:rPr>
            </w:pPr>
          </w:p>
        </w:tc>
      </w:tr>
    </w:tbl>
    <w:p w:rsidR="00152B43" w:rsidRDefault="00152B43" w:rsidP="00152B43">
      <w:pPr>
        <w:shd w:val="clear" w:color="auto" w:fill="FFFFFF" w:themeFill="background1"/>
        <w:jc w:val="both"/>
      </w:pPr>
    </w:p>
    <w:p w:rsidR="00152B43" w:rsidRPr="00133B46" w:rsidRDefault="00152B43" w:rsidP="005A7261">
      <w:pPr>
        <w:pStyle w:val="ListParagraph"/>
        <w:numPr>
          <w:ilvl w:val="0"/>
          <w:numId w:val="38"/>
        </w:numPr>
        <w:shd w:val="clear" w:color="auto" w:fill="FFFFFF" w:themeFill="background1"/>
        <w:spacing w:after="200" w:line="276" w:lineRule="auto"/>
        <w:jc w:val="both"/>
      </w:pPr>
      <w:r w:rsidRPr="007E2808">
        <w:t>Organizaciju provođenja mjera i aktivnosti sudionika i operativnih snaga sustava civilne zaštite za preventivnu zaštitu i otklanjanje posljedica olujnog ili orkanskog nevremena i jakog vjetra</w:t>
      </w:r>
    </w:p>
    <w:tbl>
      <w:tblPr>
        <w:tblStyle w:val="Reetkatablice5"/>
        <w:tblpPr w:leftFromText="180" w:rightFromText="180" w:vertAnchor="text" w:horzAnchor="margin" w:tblpY="146"/>
        <w:tblW w:w="5000" w:type="pct"/>
        <w:tblLook w:val="00A0" w:firstRow="1" w:lastRow="0" w:firstColumn="1" w:lastColumn="0" w:noHBand="0" w:noVBand="0"/>
      </w:tblPr>
      <w:tblGrid>
        <w:gridCol w:w="3576"/>
        <w:gridCol w:w="5712"/>
      </w:tblGrid>
      <w:tr w:rsidR="00152B43" w:rsidRPr="007E2808" w:rsidTr="00152B43">
        <w:trPr>
          <w:trHeight w:val="657"/>
        </w:trPr>
        <w:tc>
          <w:tcPr>
            <w:tcW w:w="1925" w:type="pct"/>
            <w:shd w:val="clear" w:color="auto" w:fill="auto"/>
            <w:vAlign w:val="center"/>
          </w:tcPr>
          <w:p w:rsidR="00152B43" w:rsidRPr="007E2808" w:rsidRDefault="00152B43" w:rsidP="00152B43">
            <w:pPr>
              <w:shd w:val="clear" w:color="auto" w:fill="FFFFFF" w:themeFill="background1"/>
              <w:jc w:val="center"/>
              <w:rPr>
                <w:b/>
              </w:rPr>
            </w:pPr>
            <w:r w:rsidRPr="007E2808">
              <w:rPr>
                <w:b/>
              </w:rPr>
              <w:t>Sudionici / Operativna snaga civilne zaštite</w:t>
            </w:r>
          </w:p>
        </w:tc>
        <w:tc>
          <w:tcPr>
            <w:tcW w:w="3075" w:type="pct"/>
            <w:shd w:val="clear" w:color="auto" w:fill="auto"/>
            <w:vAlign w:val="center"/>
          </w:tcPr>
          <w:p w:rsidR="00152B43" w:rsidRPr="007E2808" w:rsidRDefault="00152B43" w:rsidP="00152B43">
            <w:pPr>
              <w:shd w:val="clear" w:color="auto" w:fill="FFFFFF" w:themeFill="background1"/>
              <w:jc w:val="center"/>
              <w:rPr>
                <w:b/>
              </w:rPr>
            </w:pPr>
            <w:r w:rsidRPr="007E2808">
              <w:rPr>
                <w:b/>
              </w:rPr>
              <w:t>Zadaće</w:t>
            </w:r>
          </w:p>
        </w:tc>
      </w:tr>
      <w:tr w:rsidR="00152B43" w:rsidRPr="007E2808" w:rsidTr="00152B43">
        <w:trPr>
          <w:trHeight w:val="657"/>
        </w:trPr>
        <w:tc>
          <w:tcPr>
            <w:tcW w:w="1925" w:type="pct"/>
            <w:shd w:val="clear" w:color="auto" w:fill="auto"/>
            <w:vAlign w:val="center"/>
          </w:tcPr>
          <w:p w:rsidR="00152B43" w:rsidRPr="007E2808" w:rsidRDefault="00152B43" w:rsidP="00152B43">
            <w:pPr>
              <w:shd w:val="clear" w:color="auto" w:fill="FFFFFF" w:themeFill="background1"/>
            </w:pPr>
            <w:r>
              <w:t>Vatro</w:t>
            </w:r>
            <w:r w:rsidRPr="007E2808">
              <w:t xml:space="preserve">gasne snage (JVP Gračac, DVD Gračac, DVD Srb) </w:t>
            </w:r>
          </w:p>
          <w:p w:rsidR="00152B43" w:rsidRPr="007E2808" w:rsidRDefault="00152B43" w:rsidP="00152B43">
            <w:pPr>
              <w:shd w:val="clear" w:color="auto" w:fill="FFFFFF" w:themeFill="background1"/>
            </w:pPr>
            <w:r w:rsidRPr="007E2808">
              <w:t>Gračac Čistoća d.o.o.</w:t>
            </w:r>
          </w:p>
        </w:tc>
        <w:tc>
          <w:tcPr>
            <w:tcW w:w="3075" w:type="pct"/>
            <w:shd w:val="clear" w:color="auto" w:fill="auto"/>
            <w:vAlign w:val="center"/>
          </w:tcPr>
          <w:p w:rsidR="00152B43" w:rsidRPr="007E2808" w:rsidRDefault="00152B43" w:rsidP="00152B43">
            <w:pPr>
              <w:shd w:val="clear" w:color="auto" w:fill="FFFFFF" w:themeFill="background1"/>
              <w:ind w:left="34"/>
            </w:pPr>
            <w:r w:rsidRPr="007E2808">
              <w:t>- čišćenje prometnica i javnih površina</w:t>
            </w:r>
          </w:p>
        </w:tc>
      </w:tr>
      <w:tr w:rsidR="00152B43" w:rsidRPr="007E2808" w:rsidTr="00152B43">
        <w:trPr>
          <w:trHeight w:val="657"/>
        </w:trPr>
        <w:tc>
          <w:tcPr>
            <w:tcW w:w="1925" w:type="pct"/>
            <w:shd w:val="clear" w:color="auto" w:fill="auto"/>
            <w:vAlign w:val="center"/>
          </w:tcPr>
          <w:p w:rsidR="00152B43" w:rsidRPr="007E2808" w:rsidRDefault="00152B43" w:rsidP="00152B43">
            <w:pPr>
              <w:shd w:val="clear" w:color="auto" w:fill="FFFFFF" w:themeFill="background1"/>
            </w:pPr>
            <w:r w:rsidRPr="007E2808">
              <w:t xml:space="preserve">Vlasnici materijalno-tehničkih sredstava  </w:t>
            </w:r>
          </w:p>
        </w:tc>
        <w:tc>
          <w:tcPr>
            <w:tcW w:w="3075" w:type="pct"/>
            <w:shd w:val="clear" w:color="auto" w:fill="auto"/>
            <w:vAlign w:val="center"/>
          </w:tcPr>
          <w:p w:rsidR="00152B43" w:rsidRPr="007E2808" w:rsidRDefault="00152B43" w:rsidP="00152B43">
            <w:pPr>
              <w:shd w:val="clear" w:color="auto" w:fill="FFFFFF" w:themeFill="background1"/>
              <w:ind w:left="34"/>
            </w:pPr>
          </w:p>
          <w:p w:rsidR="00152B43" w:rsidRPr="007E2808" w:rsidRDefault="00152B43" w:rsidP="00152B43">
            <w:pPr>
              <w:shd w:val="clear" w:color="auto" w:fill="FFFFFF" w:themeFill="background1"/>
              <w:ind w:left="34"/>
            </w:pPr>
            <w:r w:rsidRPr="007E2808">
              <w:t>- pomoć u čišćenju prometnica i javnih površina</w:t>
            </w:r>
          </w:p>
          <w:p w:rsidR="00152B43" w:rsidRPr="007E2808" w:rsidRDefault="00152B43" w:rsidP="00152B43">
            <w:pPr>
              <w:shd w:val="clear" w:color="auto" w:fill="FFFFFF" w:themeFill="background1"/>
              <w:ind w:left="34"/>
            </w:pPr>
          </w:p>
        </w:tc>
      </w:tr>
      <w:tr w:rsidR="00152B43" w:rsidRPr="007E2808" w:rsidTr="00152B43">
        <w:trPr>
          <w:trHeight w:val="497"/>
        </w:trPr>
        <w:tc>
          <w:tcPr>
            <w:tcW w:w="1925" w:type="pct"/>
            <w:shd w:val="clear" w:color="auto" w:fill="auto"/>
            <w:vAlign w:val="center"/>
          </w:tcPr>
          <w:p w:rsidR="00152B43" w:rsidRPr="007E2808" w:rsidRDefault="00152B43" w:rsidP="00152B43">
            <w:pPr>
              <w:shd w:val="clear" w:color="auto" w:fill="FFFFFF" w:themeFill="background1"/>
            </w:pPr>
            <w:r w:rsidRPr="007E2808">
              <w:lastRenderedPageBreak/>
              <w:t>PON CZ</w:t>
            </w:r>
          </w:p>
        </w:tc>
        <w:tc>
          <w:tcPr>
            <w:tcW w:w="3075" w:type="pct"/>
            <w:shd w:val="clear" w:color="auto" w:fill="auto"/>
            <w:vAlign w:val="center"/>
          </w:tcPr>
          <w:p w:rsidR="00152B43" w:rsidRPr="007E2808" w:rsidRDefault="00152B43" w:rsidP="00152B43">
            <w:pPr>
              <w:shd w:val="clear" w:color="auto" w:fill="FFFFFF" w:themeFill="background1"/>
              <w:ind w:left="34"/>
            </w:pPr>
            <w:r w:rsidRPr="007E2808">
              <w:t>- organizacija logistike</w:t>
            </w:r>
          </w:p>
        </w:tc>
      </w:tr>
    </w:tbl>
    <w:p w:rsidR="00152B43" w:rsidRDefault="00152B43" w:rsidP="00152B43">
      <w:pPr>
        <w:shd w:val="clear" w:color="auto" w:fill="FFFFFF" w:themeFill="background1"/>
        <w:jc w:val="both"/>
      </w:pPr>
    </w:p>
    <w:p w:rsidR="00152B43" w:rsidRPr="00133B46" w:rsidRDefault="00152B43" w:rsidP="005A7261">
      <w:pPr>
        <w:pStyle w:val="ListParagraph"/>
        <w:numPr>
          <w:ilvl w:val="0"/>
          <w:numId w:val="38"/>
        </w:numPr>
        <w:shd w:val="clear" w:color="auto" w:fill="FFFFFF" w:themeFill="background1"/>
        <w:spacing w:line="276" w:lineRule="auto"/>
        <w:jc w:val="both"/>
      </w:pPr>
      <w:r w:rsidRPr="007E2808">
        <w:t>Pregled raspoloživih operativnih kapaciteta za otklanjanje posljedica od olujnog ili orkanskog nevremena ili jakog vjetra s utvrđenim zadaćama</w:t>
      </w:r>
    </w:p>
    <w:tbl>
      <w:tblPr>
        <w:tblpPr w:leftFromText="180" w:rightFromText="180" w:vertAnchor="text" w:horzAnchor="margin" w:tblpY="6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5"/>
        <w:gridCol w:w="5493"/>
      </w:tblGrid>
      <w:tr w:rsidR="00152B43" w:rsidRPr="007E2808" w:rsidTr="00152B43">
        <w:trPr>
          <w:trHeight w:val="419"/>
          <w:tblHeader/>
        </w:trPr>
        <w:tc>
          <w:tcPr>
            <w:tcW w:w="2043" w:type="pct"/>
            <w:shd w:val="clear" w:color="auto" w:fill="auto"/>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 xml:space="preserve">Sudionici / Operativna snaga </w:t>
            </w:r>
            <w:r>
              <w:rPr>
                <w:b/>
                <w:sz w:val="20"/>
                <w:szCs w:val="20"/>
              </w:rPr>
              <w:t>CZ</w:t>
            </w:r>
          </w:p>
        </w:tc>
        <w:tc>
          <w:tcPr>
            <w:tcW w:w="2957" w:type="pct"/>
            <w:shd w:val="clear" w:color="auto" w:fill="auto"/>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Zadaće</w:t>
            </w:r>
          </w:p>
        </w:tc>
      </w:tr>
      <w:tr w:rsidR="00152B43" w:rsidRPr="007E2808" w:rsidTr="00152B43">
        <w:trPr>
          <w:trHeight w:val="505"/>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Stožer CZ Gračac</w:t>
            </w:r>
          </w:p>
        </w:tc>
        <w:tc>
          <w:tcPr>
            <w:tcW w:w="2957" w:type="pct"/>
            <w:shd w:val="clear" w:color="auto" w:fill="auto"/>
            <w:vAlign w:val="center"/>
          </w:tcPr>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prikupljanje informacija o razmjerima olujnog nevremena na zahvaćenom području</w:t>
            </w:r>
          </w:p>
        </w:tc>
      </w:tr>
      <w:tr w:rsidR="00152B43" w:rsidRPr="007E2808" w:rsidTr="00152B43">
        <w:trPr>
          <w:trHeight w:val="65"/>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Pr>
                <w:sz w:val="20"/>
                <w:szCs w:val="20"/>
              </w:rPr>
              <w:t>Vatro</w:t>
            </w:r>
            <w:r w:rsidRPr="007E2808">
              <w:rPr>
                <w:sz w:val="20"/>
                <w:szCs w:val="20"/>
              </w:rPr>
              <w:t xml:space="preserve">gasne snage (JVP Gračac, DVD Gračac, DVD Srb) </w:t>
            </w:r>
          </w:p>
          <w:p w:rsidR="00152B43" w:rsidRPr="007E2808" w:rsidRDefault="00152B43" w:rsidP="00152B43">
            <w:pPr>
              <w:shd w:val="clear" w:color="auto" w:fill="FFFFFF" w:themeFill="background1"/>
              <w:spacing w:before="40" w:after="40"/>
              <w:rPr>
                <w:sz w:val="20"/>
                <w:szCs w:val="20"/>
              </w:rPr>
            </w:pPr>
          </w:p>
        </w:tc>
        <w:tc>
          <w:tcPr>
            <w:tcW w:w="2957" w:type="pct"/>
            <w:shd w:val="clear" w:color="auto" w:fill="auto"/>
            <w:vAlign w:val="center"/>
          </w:tcPr>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xml:space="preserve">- provesti/potvrditi početnu procjenu </w:t>
            </w:r>
          </w:p>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pružanje prve pomoći do predaje na stručnu medicinsku skrb</w:t>
            </w:r>
          </w:p>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osiguravanje pristupa objektima kritične infrastrukture</w:t>
            </w:r>
          </w:p>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osiguranje prohodnosti prometnica</w:t>
            </w:r>
          </w:p>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pomoć stanovništvu i životinjama</w:t>
            </w:r>
          </w:p>
        </w:tc>
      </w:tr>
      <w:tr w:rsidR="00152B43" w:rsidRPr="007E2808" w:rsidTr="00152B43">
        <w:trPr>
          <w:trHeight w:val="944"/>
        </w:trPr>
        <w:tc>
          <w:tcPr>
            <w:tcW w:w="2043" w:type="pct"/>
            <w:shd w:val="clear" w:color="auto" w:fill="auto"/>
            <w:vAlign w:val="center"/>
          </w:tcPr>
          <w:p w:rsidR="00152B43" w:rsidRPr="007E2808" w:rsidRDefault="00152B43" w:rsidP="00152B43">
            <w:pPr>
              <w:shd w:val="clear" w:color="auto" w:fill="FFFFFF" w:themeFill="background1"/>
              <w:spacing w:before="40" w:after="40"/>
              <w:rPr>
                <w:color w:val="002060"/>
                <w:sz w:val="20"/>
                <w:szCs w:val="20"/>
              </w:rPr>
            </w:pPr>
            <w:r w:rsidRPr="007E2808">
              <w:rPr>
                <w:sz w:val="20"/>
                <w:szCs w:val="20"/>
              </w:rPr>
              <w:t>Pravne osobe od interesa za sustav civilne zaštite – davatelji materijalno – tehničkih sredstav</w:t>
            </w:r>
          </w:p>
        </w:tc>
        <w:tc>
          <w:tcPr>
            <w:tcW w:w="2957" w:type="pct"/>
            <w:shd w:val="clear" w:color="auto" w:fill="auto"/>
          </w:tcPr>
          <w:p w:rsidR="00152B43" w:rsidRPr="007E2808" w:rsidRDefault="00152B43" w:rsidP="005A7261">
            <w:pPr>
              <w:pStyle w:val="ListParagraph"/>
              <w:numPr>
                <w:ilvl w:val="0"/>
                <w:numId w:val="14"/>
              </w:numPr>
              <w:shd w:val="clear" w:color="auto" w:fill="FFFFFF" w:themeFill="background1"/>
              <w:ind w:left="459" w:hanging="284"/>
              <w:rPr>
                <w:color w:val="002060"/>
                <w:sz w:val="20"/>
                <w:szCs w:val="20"/>
              </w:rPr>
            </w:pPr>
            <w:r w:rsidRPr="007E2808">
              <w:rPr>
                <w:sz w:val="20"/>
                <w:szCs w:val="20"/>
              </w:rPr>
              <w:t>pomoć stanovništvu i životinjama</w:t>
            </w:r>
          </w:p>
          <w:p w:rsidR="00152B43" w:rsidRPr="007E2808" w:rsidRDefault="00152B43" w:rsidP="005A7261">
            <w:pPr>
              <w:pStyle w:val="ListParagraph"/>
              <w:numPr>
                <w:ilvl w:val="0"/>
                <w:numId w:val="14"/>
              </w:numPr>
              <w:shd w:val="clear" w:color="auto" w:fill="FFFFFF" w:themeFill="background1"/>
              <w:spacing w:before="40" w:after="40"/>
              <w:ind w:left="459" w:hanging="284"/>
              <w:rPr>
                <w:sz w:val="20"/>
                <w:szCs w:val="20"/>
              </w:rPr>
            </w:pPr>
            <w:r w:rsidRPr="007E2808">
              <w:rPr>
                <w:sz w:val="20"/>
                <w:szCs w:val="20"/>
              </w:rPr>
              <w:t>osiguranje pristupa objektima kritične infrastrukture</w:t>
            </w:r>
          </w:p>
          <w:p w:rsidR="00152B43" w:rsidRPr="007E2808" w:rsidRDefault="00152B43" w:rsidP="005A7261">
            <w:pPr>
              <w:pStyle w:val="ListParagraph"/>
              <w:numPr>
                <w:ilvl w:val="0"/>
                <w:numId w:val="14"/>
              </w:numPr>
              <w:shd w:val="clear" w:color="auto" w:fill="FFFFFF" w:themeFill="background1"/>
              <w:spacing w:before="40" w:after="40"/>
              <w:ind w:left="459" w:hanging="284"/>
              <w:rPr>
                <w:color w:val="002060"/>
                <w:sz w:val="20"/>
                <w:szCs w:val="20"/>
              </w:rPr>
            </w:pPr>
            <w:r w:rsidRPr="007E2808">
              <w:rPr>
                <w:sz w:val="20"/>
                <w:szCs w:val="20"/>
              </w:rPr>
              <w:t>osiguranje prohodnosti prometnica</w:t>
            </w:r>
          </w:p>
        </w:tc>
      </w:tr>
      <w:tr w:rsidR="00152B43" w:rsidRPr="007E2808" w:rsidTr="00152B43">
        <w:trPr>
          <w:trHeight w:val="65"/>
        </w:trPr>
        <w:tc>
          <w:tcPr>
            <w:tcW w:w="2043" w:type="pct"/>
            <w:shd w:val="clear" w:color="auto" w:fill="auto"/>
            <w:vAlign w:val="center"/>
          </w:tcPr>
          <w:p w:rsidR="00152B43" w:rsidRPr="007E2808" w:rsidRDefault="00152B43" w:rsidP="00152B43">
            <w:pPr>
              <w:shd w:val="clear" w:color="auto" w:fill="FFFFFF" w:themeFill="background1"/>
              <w:spacing w:before="40" w:after="40"/>
              <w:rPr>
                <w:color w:val="002060"/>
                <w:sz w:val="20"/>
                <w:szCs w:val="20"/>
              </w:rPr>
            </w:pPr>
            <w:r w:rsidRPr="007E2808">
              <w:rPr>
                <w:sz w:val="20"/>
                <w:szCs w:val="20"/>
              </w:rPr>
              <w:t>Čistoća d.o.o. Gračac</w:t>
            </w:r>
          </w:p>
        </w:tc>
        <w:tc>
          <w:tcPr>
            <w:tcW w:w="2957" w:type="pct"/>
            <w:shd w:val="clear" w:color="auto" w:fill="auto"/>
            <w:vAlign w:val="center"/>
          </w:tcPr>
          <w:p w:rsidR="00152B43" w:rsidRPr="007E2808" w:rsidRDefault="00152B43" w:rsidP="00152B43">
            <w:pPr>
              <w:shd w:val="clear" w:color="auto" w:fill="FFFFFF" w:themeFill="background1"/>
              <w:spacing w:before="40" w:after="40"/>
              <w:ind w:left="175"/>
              <w:rPr>
                <w:sz w:val="20"/>
                <w:szCs w:val="20"/>
              </w:rPr>
            </w:pPr>
            <w:r w:rsidRPr="007E2808">
              <w:rPr>
                <w:sz w:val="20"/>
                <w:szCs w:val="20"/>
              </w:rPr>
              <w:t>-  osiguranje prohodnosti prometnica</w:t>
            </w:r>
          </w:p>
          <w:p w:rsidR="00152B43" w:rsidRPr="007E2808" w:rsidRDefault="00152B43" w:rsidP="00152B43">
            <w:pPr>
              <w:shd w:val="clear" w:color="auto" w:fill="FFFFFF" w:themeFill="background1"/>
              <w:spacing w:before="40" w:after="40"/>
              <w:ind w:left="175"/>
              <w:rPr>
                <w:sz w:val="20"/>
                <w:szCs w:val="20"/>
              </w:rPr>
            </w:pPr>
            <w:r w:rsidRPr="007E2808">
              <w:rPr>
                <w:sz w:val="20"/>
                <w:szCs w:val="20"/>
              </w:rPr>
              <w:t>-  osiguranje pristupa objektima</w:t>
            </w:r>
          </w:p>
          <w:p w:rsidR="00152B43" w:rsidRPr="007E2808" w:rsidRDefault="00152B43" w:rsidP="00152B43">
            <w:pPr>
              <w:shd w:val="clear" w:color="auto" w:fill="FFFFFF" w:themeFill="background1"/>
              <w:spacing w:before="40" w:after="40"/>
              <w:ind w:left="175"/>
              <w:rPr>
                <w:sz w:val="20"/>
                <w:szCs w:val="20"/>
              </w:rPr>
            </w:pPr>
            <w:r w:rsidRPr="007E2808">
              <w:rPr>
                <w:sz w:val="20"/>
                <w:szCs w:val="20"/>
              </w:rPr>
              <w:t>-  odvoz porušenih granja, otpada na predviđeno mjesto</w:t>
            </w:r>
          </w:p>
        </w:tc>
      </w:tr>
      <w:tr w:rsidR="00152B43" w:rsidRPr="007E2808" w:rsidTr="00152B43">
        <w:trPr>
          <w:trHeight w:val="65"/>
        </w:trPr>
        <w:tc>
          <w:tcPr>
            <w:tcW w:w="2043" w:type="pct"/>
            <w:shd w:val="clear" w:color="auto" w:fill="auto"/>
            <w:vAlign w:val="center"/>
          </w:tcPr>
          <w:p w:rsidR="00152B43" w:rsidRPr="007E2808" w:rsidRDefault="00152B43" w:rsidP="00152B43">
            <w:pPr>
              <w:shd w:val="clear" w:color="auto" w:fill="FFFFFF" w:themeFill="background1"/>
              <w:spacing w:before="40" w:after="40"/>
              <w:rPr>
                <w:color w:val="C00000"/>
                <w:sz w:val="20"/>
                <w:szCs w:val="20"/>
              </w:rPr>
            </w:pPr>
            <w:r w:rsidRPr="007E2808">
              <w:rPr>
                <w:sz w:val="20"/>
                <w:szCs w:val="20"/>
              </w:rPr>
              <w:t xml:space="preserve">Vlasnici i operateri kritične infrastrukture – proizvodnja i distribucija električnom energijom </w:t>
            </w: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stavljanje u funkciju objekata kritične infrastrukture</w:t>
            </w:r>
          </w:p>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 xml:space="preserve">iskapčanje električne energije </w:t>
            </w:r>
          </w:p>
        </w:tc>
      </w:tr>
      <w:tr w:rsidR="00152B43" w:rsidRPr="007E2808" w:rsidTr="00152B43">
        <w:trPr>
          <w:trHeight w:val="65"/>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Pravne osobe od interesa za sustav civilne zaštite – smještajni kapaciteti i osiguranje prehrane </w:t>
            </w:r>
          </w:p>
        </w:tc>
        <w:tc>
          <w:tcPr>
            <w:tcW w:w="2957" w:type="pct"/>
            <w:shd w:val="clear" w:color="auto" w:fill="auto"/>
            <w:vAlign w:val="center"/>
          </w:tcPr>
          <w:p w:rsidR="00152B43" w:rsidRPr="007E2808" w:rsidRDefault="00152B43" w:rsidP="005A7261">
            <w:pPr>
              <w:pStyle w:val="ListParagraph"/>
              <w:numPr>
                <w:ilvl w:val="0"/>
                <w:numId w:val="18"/>
              </w:numPr>
              <w:shd w:val="clear" w:color="auto" w:fill="FFFFFF" w:themeFill="background1"/>
              <w:spacing w:before="40" w:after="40"/>
              <w:rPr>
                <w:sz w:val="20"/>
                <w:szCs w:val="20"/>
              </w:rPr>
            </w:pPr>
            <w:r w:rsidRPr="007E2808">
              <w:rPr>
                <w:sz w:val="20"/>
                <w:szCs w:val="20"/>
              </w:rPr>
              <w:t xml:space="preserve">osiguranje smještaja i pripreme hrane za ugrožene osobe </w:t>
            </w:r>
          </w:p>
        </w:tc>
      </w:tr>
      <w:tr w:rsidR="00152B43" w:rsidRPr="007E2808" w:rsidTr="00152B43">
        <w:trPr>
          <w:trHeight w:val="65"/>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Pravne osobe od interesa za sustav civilne zaštite – prijevoznici </w:t>
            </w:r>
          </w:p>
          <w:p w:rsidR="00152B43" w:rsidRPr="007E2808" w:rsidRDefault="00152B43" w:rsidP="00152B43">
            <w:pPr>
              <w:shd w:val="clear" w:color="auto" w:fill="FFFFFF" w:themeFill="background1"/>
              <w:spacing w:before="40" w:after="40"/>
              <w:rPr>
                <w:sz w:val="20"/>
                <w:szCs w:val="20"/>
              </w:rPr>
            </w:pPr>
          </w:p>
        </w:tc>
        <w:tc>
          <w:tcPr>
            <w:tcW w:w="2957" w:type="pct"/>
            <w:shd w:val="clear" w:color="auto" w:fill="auto"/>
            <w:vAlign w:val="center"/>
          </w:tcPr>
          <w:p w:rsidR="00152B43" w:rsidRPr="007E2808" w:rsidRDefault="00152B43" w:rsidP="005A7261">
            <w:pPr>
              <w:numPr>
                <w:ilvl w:val="0"/>
                <w:numId w:val="16"/>
              </w:numPr>
              <w:shd w:val="clear" w:color="auto" w:fill="FFFFFF" w:themeFill="background1"/>
              <w:spacing w:before="40" w:after="40"/>
              <w:ind w:left="447" w:hanging="284"/>
              <w:rPr>
                <w:sz w:val="20"/>
                <w:szCs w:val="20"/>
              </w:rPr>
            </w:pPr>
            <w:r w:rsidRPr="007E2808">
              <w:rPr>
                <w:sz w:val="20"/>
                <w:szCs w:val="20"/>
              </w:rPr>
              <w:t>transport unesrećenih s područja ugroze,</w:t>
            </w:r>
          </w:p>
          <w:p w:rsidR="00152B43" w:rsidRPr="007E2808" w:rsidRDefault="00152B43" w:rsidP="005A7261">
            <w:pPr>
              <w:numPr>
                <w:ilvl w:val="0"/>
                <w:numId w:val="16"/>
              </w:numPr>
              <w:shd w:val="clear" w:color="auto" w:fill="FFFFFF" w:themeFill="background1"/>
              <w:spacing w:before="40" w:after="40"/>
              <w:ind w:left="447" w:hanging="284"/>
              <w:rPr>
                <w:sz w:val="20"/>
                <w:szCs w:val="20"/>
              </w:rPr>
            </w:pPr>
            <w:r w:rsidRPr="007E2808">
              <w:rPr>
                <w:sz w:val="20"/>
                <w:szCs w:val="20"/>
              </w:rPr>
              <w:t>suradnja i koordinacija aktivnosti s poduzećima građevinske djelatnosti i komunalnim službama</w:t>
            </w:r>
          </w:p>
        </w:tc>
      </w:tr>
      <w:tr w:rsidR="00152B43" w:rsidRPr="007E2808" w:rsidTr="00152B43">
        <w:trPr>
          <w:trHeight w:val="970"/>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Zdravstvene službe </w:t>
            </w:r>
          </w:p>
          <w:p w:rsidR="00152B43" w:rsidRPr="007E2808" w:rsidRDefault="00152B43" w:rsidP="00152B43">
            <w:pPr>
              <w:shd w:val="clear" w:color="auto" w:fill="FFFFFF" w:themeFill="background1"/>
              <w:spacing w:before="40" w:after="40"/>
              <w:rPr>
                <w:sz w:val="20"/>
                <w:szCs w:val="20"/>
              </w:rPr>
            </w:pPr>
          </w:p>
        </w:tc>
        <w:tc>
          <w:tcPr>
            <w:tcW w:w="2957" w:type="pct"/>
            <w:shd w:val="clear" w:color="auto" w:fill="auto"/>
            <w:vAlign w:val="center"/>
          </w:tcPr>
          <w:p w:rsidR="00152B43" w:rsidRPr="007E2808" w:rsidRDefault="00152B43" w:rsidP="00152B43">
            <w:pPr>
              <w:shd w:val="clear" w:color="auto" w:fill="FFFFFF" w:themeFill="background1"/>
              <w:spacing w:before="40" w:after="40"/>
              <w:ind w:left="459"/>
              <w:rPr>
                <w:sz w:val="20"/>
                <w:szCs w:val="20"/>
              </w:rPr>
            </w:pPr>
          </w:p>
          <w:p w:rsidR="00152B43" w:rsidRPr="007E2808" w:rsidRDefault="00152B43" w:rsidP="00152B43">
            <w:pPr>
              <w:shd w:val="clear" w:color="auto" w:fill="FFFFFF" w:themeFill="background1"/>
              <w:spacing w:before="40" w:after="40"/>
              <w:ind w:left="175"/>
              <w:rPr>
                <w:sz w:val="20"/>
                <w:szCs w:val="20"/>
              </w:rPr>
            </w:pPr>
            <w:r w:rsidRPr="007E2808">
              <w:rPr>
                <w:sz w:val="20"/>
                <w:szCs w:val="20"/>
              </w:rPr>
              <w:t>- organizacija i pružanje prve medicinske pomoći,</w:t>
            </w:r>
          </w:p>
          <w:p w:rsidR="00152B43" w:rsidRPr="007E2808" w:rsidRDefault="00152B43" w:rsidP="005A7261">
            <w:pPr>
              <w:numPr>
                <w:ilvl w:val="0"/>
                <w:numId w:val="17"/>
              </w:numPr>
              <w:shd w:val="clear" w:color="auto" w:fill="FFFFFF" w:themeFill="background1"/>
              <w:spacing w:before="40" w:after="40"/>
              <w:ind w:left="447" w:hanging="284"/>
              <w:rPr>
                <w:sz w:val="20"/>
                <w:szCs w:val="20"/>
              </w:rPr>
            </w:pPr>
            <w:r w:rsidRPr="007E2808">
              <w:rPr>
                <w:sz w:val="20"/>
                <w:szCs w:val="20"/>
              </w:rPr>
              <w:t>pružanje medicinske pomoći ozlijeđenima</w:t>
            </w:r>
          </w:p>
        </w:tc>
      </w:tr>
      <w:tr w:rsidR="00152B43" w:rsidRPr="007E2808" w:rsidTr="00152B43">
        <w:trPr>
          <w:trHeight w:val="701"/>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Veterinarske snage </w:t>
            </w:r>
          </w:p>
          <w:p w:rsidR="00152B43" w:rsidRPr="007E2808" w:rsidRDefault="00152B43" w:rsidP="00152B43">
            <w:pPr>
              <w:shd w:val="clear" w:color="auto" w:fill="FFFFFF" w:themeFill="background1"/>
              <w:spacing w:before="40" w:after="40"/>
              <w:rPr>
                <w:sz w:val="20"/>
                <w:szCs w:val="20"/>
              </w:rPr>
            </w:pP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zbrinjavanje žive i uginule stoke u ugroženim područjima,</w:t>
            </w:r>
          </w:p>
        </w:tc>
      </w:tr>
      <w:tr w:rsidR="00152B43" w:rsidRPr="007E2808" w:rsidTr="00152B43">
        <w:trPr>
          <w:trHeight w:val="410"/>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ODCK Gračac</w:t>
            </w:r>
          </w:p>
          <w:p w:rsidR="00152B43" w:rsidRPr="007E2808" w:rsidRDefault="00152B43" w:rsidP="00152B43">
            <w:pPr>
              <w:shd w:val="clear" w:color="auto" w:fill="FFFFFF" w:themeFill="background1"/>
              <w:spacing w:before="40" w:after="40"/>
              <w:rPr>
                <w:sz w:val="20"/>
                <w:szCs w:val="20"/>
              </w:rPr>
            </w:pPr>
            <w:r w:rsidRPr="007E2808">
              <w:rPr>
                <w:sz w:val="20"/>
                <w:szCs w:val="20"/>
              </w:rPr>
              <w:t xml:space="preserve"> </w:t>
            </w: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evidentiranje ugroženih osoba</w:t>
            </w:r>
          </w:p>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 xml:space="preserve">organizacija i pružanje prve medicinske pomoći </w:t>
            </w:r>
          </w:p>
          <w:p w:rsidR="00152B43" w:rsidRPr="007E2808" w:rsidRDefault="00152B43" w:rsidP="005A7261">
            <w:pPr>
              <w:numPr>
                <w:ilvl w:val="0"/>
                <w:numId w:val="18"/>
              </w:numPr>
              <w:shd w:val="clear" w:color="auto" w:fill="FFFFFF" w:themeFill="background1"/>
              <w:spacing w:before="40" w:after="40"/>
              <w:ind w:left="447" w:hanging="284"/>
              <w:rPr>
                <w:sz w:val="20"/>
                <w:szCs w:val="20"/>
              </w:rPr>
            </w:pPr>
            <w:r w:rsidRPr="007E2808">
              <w:rPr>
                <w:sz w:val="20"/>
                <w:szCs w:val="20"/>
              </w:rPr>
              <w:t xml:space="preserve">zadaće vezane uz evakuaciju i zbrinjavanje </w:t>
            </w:r>
          </w:p>
        </w:tc>
      </w:tr>
      <w:tr w:rsidR="00152B43" w:rsidRPr="007E2808" w:rsidTr="00152B43">
        <w:trPr>
          <w:trHeight w:val="410"/>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Povjerenici/zamjenici povjerenika CZ </w:t>
            </w:r>
          </w:p>
          <w:p w:rsidR="00152B43" w:rsidRPr="007E2808" w:rsidRDefault="00152B43" w:rsidP="00152B43">
            <w:pPr>
              <w:shd w:val="clear" w:color="auto" w:fill="FFFFFF" w:themeFill="background1"/>
              <w:spacing w:before="40" w:after="40"/>
              <w:rPr>
                <w:sz w:val="20"/>
                <w:szCs w:val="20"/>
              </w:rPr>
            </w:pPr>
          </w:p>
        </w:tc>
        <w:tc>
          <w:tcPr>
            <w:tcW w:w="2957" w:type="pct"/>
            <w:shd w:val="clear" w:color="auto" w:fill="auto"/>
            <w:vAlign w:val="center"/>
          </w:tcPr>
          <w:p w:rsidR="00152B43" w:rsidRPr="007E2808" w:rsidRDefault="00152B43" w:rsidP="005A7261">
            <w:pPr>
              <w:pStyle w:val="ListParagraph"/>
              <w:numPr>
                <w:ilvl w:val="0"/>
                <w:numId w:val="18"/>
              </w:numPr>
              <w:shd w:val="clear" w:color="auto" w:fill="FFFFFF" w:themeFill="background1"/>
              <w:spacing w:before="40" w:after="40"/>
              <w:ind w:left="459" w:hanging="284"/>
              <w:rPr>
                <w:sz w:val="20"/>
                <w:szCs w:val="20"/>
              </w:rPr>
            </w:pPr>
            <w:r w:rsidRPr="007E2808">
              <w:rPr>
                <w:sz w:val="20"/>
                <w:szCs w:val="20"/>
              </w:rPr>
              <w:t>logistika na mjestima prihvata</w:t>
            </w:r>
          </w:p>
          <w:p w:rsidR="00152B43" w:rsidRPr="007E2808" w:rsidRDefault="00152B43" w:rsidP="005A7261">
            <w:pPr>
              <w:pStyle w:val="ListParagraph"/>
              <w:numPr>
                <w:ilvl w:val="0"/>
                <w:numId w:val="18"/>
              </w:numPr>
              <w:shd w:val="clear" w:color="auto" w:fill="FFFFFF" w:themeFill="background1"/>
              <w:spacing w:before="40" w:after="40"/>
              <w:ind w:left="459" w:hanging="284"/>
              <w:rPr>
                <w:sz w:val="20"/>
                <w:szCs w:val="20"/>
              </w:rPr>
            </w:pPr>
            <w:r w:rsidRPr="007E2808">
              <w:rPr>
                <w:sz w:val="20"/>
                <w:szCs w:val="20"/>
              </w:rPr>
              <w:t>pomoć pri organizaciji provođenja zbrinjavanja ugroženog stanovništva</w:t>
            </w:r>
          </w:p>
          <w:p w:rsidR="00152B43" w:rsidRPr="007E2808" w:rsidRDefault="00152B43" w:rsidP="005A7261">
            <w:pPr>
              <w:pStyle w:val="ListParagraph"/>
              <w:numPr>
                <w:ilvl w:val="0"/>
                <w:numId w:val="18"/>
              </w:numPr>
              <w:shd w:val="clear" w:color="auto" w:fill="FFFFFF" w:themeFill="background1"/>
              <w:spacing w:before="40" w:after="40"/>
              <w:ind w:left="459" w:hanging="284"/>
              <w:rPr>
                <w:sz w:val="20"/>
                <w:szCs w:val="20"/>
              </w:rPr>
            </w:pPr>
            <w:r w:rsidRPr="007E2808">
              <w:rPr>
                <w:sz w:val="20"/>
                <w:szCs w:val="20"/>
              </w:rPr>
              <w:t>distribucija hrane ugroženom stanovništvu</w:t>
            </w:r>
          </w:p>
          <w:p w:rsidR="00152B43" w:rsidRPr="007E2808" w:rsidRDefault="00152B43" w:rsidP="005A7261">
            <w:pPr>
              <w:numPr>
                <w:ilvl w:val="0"/>
                <w:numId w:val="18"/>
              </w:numPr>
              <w:shd w:val="clear" w:color="auto" w:fill="FFFFFF" w:themeFill="background1"/>
              <w:spacing w:before="40" w:after="40"/>
              <w:ind w:left="459" w:hanging="284"/>
              <w:rPr>
                <w:sz w:val="20"/>
                <w:szCs w:val="20"/>
              </w:rPr>
            </w:pPr>
            <w:r w:rsidRPr="007E2808">
              <w:rPr>
                <w:sz w:val="20"/>
                <w:szCs w:val="20"/>
              </w:rPr>
              <w:t>informiranje stanovništva</w:t>
            </w:r>
          </w:p>
        </w:tc>
      </w:tr>
      <w:tr w:rsidR="00152B43" w:rsidRPr="007E2808" w:rsidTr="00152B43">
        <w:trPr>
          <w:trHeight w:val="410"/>
        </w:trPr>
        <w:tc>
          <w:tcPr>
            <w:tcW w:w="2043"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Postrojba civilne zaštite opće namjene </w:t>
            </w: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before="40" w:after="40"/>
              <w:ind w:left="459" w:hanging="284"/>
              <w:rPr>
                <w:sz w:val="20"/>
                <w:szCs w:val="20"/>
              </w:rPr>
            </w:pPr>
            <w:r w:rsidRPr="007E2808">
              <w:rPr>
                <w:sz w:val="20"/>
                <w:szCs w:val="20"/>
              </w:rPr>
              <w:t xml:space="preserve">potpora u provođenju mjera spašavanja, prve pomoći, zbrinjavanja ugroženog stanovništva </w:t>
            </w:r>
          </w:p>
          <w:p w:rsidR="00152B43" w:rsidRPr="007E2808" w:rsidRDefault="00152B43" w:rsidP="005A7261">
            <w:pPr>
              <w:numPr>
                <w:ilvl w:val="0"/>
                <w:numId w:val="18"/>
              </w:numPr>
              <w:shd w:val="clear" w:color="auto" w:fill="FFFFFF" w:themeFill="background1"/>
              <w:spacing w:before="40" w:after="40"/>
              <w:ind w:left="459" w:hanging="284"/>
              <w:rPr>
                <w:sz w:val="20"/>
                <w:szCs w:val="20"/>
              </w:rPr>
            </w:pPr>
            <w:r w:rsidRPr="007E2808">
              <w:rPr>
                <w:sz w:val="20"/>
                <w:szCs w:val="20"/>
              </w:rPr>
              <w:t>logistika na mjestima prihvata</w:t>
            </w:r>
          </w:p>
          <w:p w:rsidR="00152B43" w:rsidRPr="007E2808" w:rsidRDefault="00152B43" w:rsidP="005A7261">
            <w:pPr>
              <w:numPr>
                <w:ilvl w:val="0"/>
                <w:numId w:val="18"/>
              </w:numPr>
              <w:shd w:val="clear" w:color="auto" w:fill="FFFFFF" w:themeFill="background1"/>
              <w:spacing w:before="40" w:after="40"/>
              <w:ind w:left="459" w:hanging="284"/>
              <w:rPr>
                <w:sz w:val="20"/>
                <w:szCs w:val="20"/>
              </w:rPr>
            </w:pPr>
            <w:r w:rsidRPr="007E2808">
              <w:rPr>
                <w:sz w:val="20"/>
                <w:szCs w:val="20"/>
              </w:rPr>
              <w:lastRenderedPageBreak/>
              <w:t>dopremanje najnužnijih sredstava za život</w:t>
            </w:r>
          </w:p>
          <w:p w:rsidR="00152B43" w:rsidRPr="007E2808" w:rsidRDefault="00152B43" w:rsidP="005A7261">
            <w:pPr>
              <w:numPr>
                <w:ilvl w:val="0"/>
                <w:numId w:val="18"/>
              </w:numPr>
              <w:shd w:val="clear" w:color="auto" w:fill="FFFFFF" w:themeFill="background1"/>
              <w:spacing w:before="40" w:after="40"/>
              <w:ind w:left="459" w:hanging="284"/>
              <w:rPr>
                <w:sz w:val="20"/>
                <w:szCs w:val="20"/>
              </w:rPr>
            </w:pPr>
            <w:r w:rsidRPr="007E2808">
              <w:rPr>
                <w:sz w:val="20"/>
                <w:szCs w:val="20"/>
              </w:rPr>
              <w:t>pomoć pri distribuciji hrane i vode ugroženom stanovništvu</w:t>
            </w:r>
          </w:p>
        </w:tc>
      </w:tr>
    </w:tbl>
    <w:p w:rsidR="00152B43" w:rsidRPr="007E2808" w:rsidRDefault="00152B43" w:rsidP="00152B43">
      <w:pPr>
        <w:pStyle w:val="ListParagraph"/>
        <w:shd w:val="clear" w:color="auto" w:fill="FFFFFF" w:themeFill="background1"/>
        <w:jc w:val="both"/>
      </w:pPr>
      <w:r w:rsidRPr="007E2808">
        <w:lastRenderedPageBreak/>
        <w:t xml:space="preserve"> </w:t>
      </w:r>
    </w:p>
    <w:p w:rsidR="00152B43" w:rsidRPr="007E2808" w:rsidRDefault="00152B43" w:rsidP="005A7261">
      <w:pPr>
        <w:pStyle w:val="ListParagraph"/>
        <w:numPr>
          <w:ilvl w:val="0"/>
          <w:numId w:val="38"/>
        </w:numPr>
        <w:shd w:val="clear" w:color="auto" w:fill="FFFFFF" w:themeFill="background1"/>
        <w:spacing w:after="200" w:line="276" w:lineRule="auto"/>
        <w:jc w:val="both"/>
      </w:pPr>
      <w:bookmarkStart w:id="32" w:name="_Toc4156467"/>
      <w:r w:rsidRPr="007E2808">
        <w:t>Poveznice s relevantnim dokumentima i procedurama kojima se utvrđuju mogućnosti pružanja prve medicinske pomoći i medicinskog zbrinjavanja te organizaciju djelovanja drugih nositelja reagiranja</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1975"/>
        <w:gridCol w:w="2658"/>
      </w:tblGrid>
      <w:tr w:rsidR="00152B43" w:rsidRPr="007E2808" w:rsidTr="00152B43">
        <w:trPr>
          <w:tblHeader/>
        </w:trPr>
        <w:tc>
          <w:tcPr>
            <w:tcW w:w="2506"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Radnje i postupci</w:t>
            </w:r>
          </w:p>
        </w:tc>
        <w:tc>
          <w:tcPr>
            <w:tcW w:w="1063"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Rukovođenje</w:t>
            </w:r>
          </w:p>
        </w:tc>
        <w:tc>
          <w:tcPr>
            <w:tcW w:w="1431"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Izvršenje/Suradnja</w:t>
            </w: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i/>
                <w:sz w:val="20"/>
                <w:szCs w:val="20"/>
              </w:rPr>
            </w:pPr>
            <w:r w:rsidRPr="007E2808">
              <w:rPr>
                <w:sz w:val="20"/>
                <w:szCs w:val="20"/>
              </w:rPr>
              <w:t>Prikupljanje  informacija o stanju objekata za pružanje zdravstvene zaštite</w:t>
            </w:r>
          </w:p>
        </w:tc>
        <w:tc>
          <w:tcPr>
            <w:tcW w:w="1063"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član Stožera CZ</w:t>
            </w:r>
          </w:p>
        </w:tc>
        <w:tc>
          <w:tcPr>
            <w:tcW w:w="1431"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liječnici u ambulantama</w:t>
            </w:r>
          </w:p>
          <w:p w:rsidR="00152B43" w:rsidRPr="007E2808" w:rsidRDefault="00152B43" w:rsidP="00152B43">
            <w:pPr>
              <w:shd w:val="clear" w:color="auto" w:fill="FFFFFF" w:themeFill="background1"/>
              <w:jc w:val="center"/>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stanju medicinske opreme, zaliha lijekova i sanitetskog materijala</w:t>
            </w:r>
          </w:p>
        </w:tc>
        <w:tc>
          <w:tcPr>
            <w:tcW w:w="1063"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 xml:space="preserve">član Stožera </w:t>
            </w:r>
          </w:p>
        </w:tc>
        <w:tc>
          <w:tcPr>
            <w:tcW w:w="1431"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liječnici u ambulantama</w:t>
            </w:r>
          </w:p>
          <w:p w:rsidR="00152B43" w:rsidRPr="007E2808" w:rsidRDefault="00152B43" w:rsidP="00152B43">
            <w:pPr>
              <w:shd w:val="clear" w:color="auto" w:fill="FFFFFF" w:themeFill="background1"/>
              <w:jc w:val="center"/>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Analiziranje mogućnosti pružanja zdravstvene zaštite</w:t>
            </w:r>
          </w:p>
        </w:tc>
        <w:tc>
          <w:tcPr>
            <w:tcW w:w="1063"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načelnik Stožera</w:t>
            </w:r>
          </w:p>
        </w:tc>
        <w:tc>
          <w:tcPr>
            <w:tcW w:w="1431"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član Stožera CZ</w:t>
            </w:r>
          </w:p>
          <w:p w:rsidR="00152B43" w:rsidRPr="007E2808" w:rsidRDefault="00152B43" w:rsidP="00152B43">
            <w:pPr>
              <w:shd w:val="clear" w:color="auto" w:fill="FFFFFF" w:themeFill="background1"/>
              <w:jc w:val="center"/>
              <w:rPr>
                <w:sz w:val="20"/>
                <w:szCs w:val="20"/>
              </w:rPr>
            </w:pPr>
            <w:r w:rsidRPr="007E2808">
              <w:rPr>
                <w:sz w:val="20"/>
                <w:szCs w:val="20"/>
              </w:rPr>
              <w:t xml:space="preserve">voditelj DZ ZŽ </w:t>
            </w:r>
          </w:p>
        </w:tc>
      </w:tr>
      <w:tr w:rsidR="00152B43" w:rsidRPr="007E2808" w:rsidTr="00152B43">
        <w:trPr>
          <w:trHeight w:val="760"/>
        </w:trPr>
        <w:tc>
          <w:tcPr>
            <w:tcW w:w="2506"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Organizacija prijevoza  povrijeđenih do mjesta za trijažu</w:t>
            </w:r>
          </w:p>
        </w:tc>
        <w:tc>
          <w:tcPr>
            <w:tcW w:w="1063"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voditelj DZ ZŽ – ambulanta OM</w:t>
            </w:r>
          </w:p>
        </w:tc>
        <w:tc>
          <w:tcPr>
            <w:tcW w:w="1431"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liječnici ZHM ZŽ, DZ ZŽ , članovi ODCK Gračac,</w:t>
            </w:r>
          </w:p>
          <w:p w:rsidR="00152B43" w:rsidRPr="007E2808" w:rsidRDefault="00152B43" w:rsidP="00152B43">
            <w:pPr>
              <w:shd w:val="clear" w:color="auto" w:fill="FFFFFF" w:themeFill="background1"/>
              <w:jc w:val="center"/>
              <w:rPr>
                <w:sz w:val="20"/>
                <w:szCs w:val="20"/>
              </w:rPr>
            </w:pPr>
            <w:r w:rsidRPr="007E2808">
              <w:rPr>
                <w:sz w:val="20"/>
                <w:szCs w:val="20"/>
              </w:rPr>
              <w:t>pripadnici PON CZ</w:t>
            </w:r>
          </w:p>
        </w:tc>
      </w:tr>
      <w:tr w:rsidR="00152B43" w:rsidRPr="007E2808" w:rsidTr="00152B43">
        <w:trPr>
          <w:trHeight w:val="702"/>
        </w:trPr>
        <w:tc>
          <w:tcPr>
            <w:tcW w:w="2506"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Organizacija prijevoza povrijeđenih do bolnice</w:t>
            </w:r>
          </w:p>
        </w:tc>
        <w:tc>
          <w:tcPr>
            <w:tcW w:w="1063"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voditelj DZ ZŽ – ambulanta OM</w:t>
            </w:r>
          </w:p>
        </w:tc>
        <w:tc>
          <w:tcPr>
            <w:tcW w:w="1431" w:type="pct"/>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liječnici ZHM ZŽ, DZ ZŽ , članovi ODCK Gračac,</w:t>
            </w:r>
          </w:p>
          <w:p w:rsidR="00152B43" w:rsidRPr="007E2808" w:rsidRDefault="00152B43" w:rsidP="00152B43">
            <w:pPr>
              <w:shd w:val="clear" w:color="auto" w:fill="FFFFFF" w:themeFill="background1"/>
              <w:jc w:val="center"/>
              <w:rPr>
                <w:sz w:val="20"/>
                <w:szCs w:val="20"/>
              </w:rPr>
            </w:pPr>
            <w:r w:rsidRPr="007E2808">
              <w:rPr>
                <w:sz w:val="20"/>
                <w:szCs w:val="20"/>
              </w:rPr>
              <w:t>pripadnici PON CZ</w:t>
            </w:r>
          </w:p>
        </w:tc>
      </w:tr>
      <w:tr w:rsidR="00152B43" w:rsidRPr="007E2808" w:rsidTr="00152B43">
        <w:trPr>
          <w:trHeight w:val="657"/>
        </w:trPr>
        <w:tc>
          <w:tcPr>
            <w:tcW w:w="2506"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1063"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član Stožera </w:t>
            </w:r>
          </w:p>
        </w:tc>
        <w:tc>
          <w:tcPr>
            <w:tcW w:w="1431"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ovlašteni mrtvozornici </w:t>
            </w:r>
          </w:p>
        </w:tc>
      </w:tr>
    </w:tbl>
    <w:p w:rsidR="00152B43" w:rsidRPr="007E2808" w:rsidRDefault="00152B43"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line="276" w:lineRule="auto"/>
        <w:contextualSpacing/>
        <w:rPr>
          <w:rFonts w:ascii="Times New Roman" w:hAnsi="Times New Roman" w:cs="Times New Roman"/>
          <w:b w:val="0"/>
          <w:i/>
        </w:rPr>
      </w:pPr>
      <w:bookmarkStart w:id="33" w:name="_Toc9404644"/>
      <w:r w:rsidRPr="007E2808">
        <w:rPr>
          <w:rFonts w:ascii="Times New Roman" w:hAnsi="Times New Roman" w:cs="Times New Roman"/>
        </w:rPr>
        <w:t>Druge mjere koje uključuju suradnju u slučaju olujnog ili orkanskog nevremena i jakog vjetra s nadležnim tijelima i raznim institucijama</w:t>
      </w:r>
      <w:bookmarkEnd w:id="33"/>
    </w:p>
    <w:p w:rsidR="00152B43" w:rsidRPr="007E2808"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t>DHMZ može prognozirati pojavu olujnog ili orkanskog nevremena i jakog vjetra s vrlo velikom vjerojatnošću.</w:t>
      </w:r>
    </w:p>
    <w:p w:rsidR="00152B43" w:rsidRPr="007E2808" w:rsidRDefault="00152B43" w:rsidP="00152B43">
      <w:pPr>
        <w:shd w:val="clear" w:color="auto" w:fill="FFFFFF" w:themeFill="background1"/>
        <w:jc w:val="both"/>
      </w:pPr>
      <w:r w:rsidRPr="007E2808">
        <w:rPr>
          <w:rFonts w:eastAsia="Calibri"/>
          <w:color w:val="000000"/>
        </w:rPr>
        <w:t xml:space="preserve">Pojavnost jake oluje (10 stupanj Baufortove ljestvice) i posljedice koje bi ona izazvala zahtijevaju angažman većeg broja ljudi, budući da je on takve snage da pomiče predmete i baca crijep sa krovova, obara drveće i čupa ga s korijenjem te čini znatne štete na građevinskim objektima. </w:t>
      </w:r>
    </w:p>
    <w:p w:rsidR="00152B43" w:rsidRPr="007E2808" w:rsidRDefault="00152B43" w:rsidP="00152B43">
      <w:pPr>
        <w:shd w:val="clear" w:color="auto" w:fill="FFFFFF" w:themeFill="background1"/>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34" w:name="_Toc9404645"/>
      <w:r w:rsidRPr="007E2808">
        <w:rPr>
          <w:sz w:val="24"/>
        </w:rPr>
        <w:t>Suša</w:t>
      </w:r>
      <w:bookmarkEnd w:id="34"/>
    </w:p>
    <w:p w:rsidR="00152B43" w:rsidRPr="007E2808" w:rsidRDefault="00152B43" w:rsidP="00152B43">
      <w:pPr>
        <w:shd w:val="clear" w:color="auto" w:fill="FFFFFF" w:themeFill="background1"/>
        <w:jc w:val="both"/>
        <w:rPr>
          <w:lang w:eastAsia="zh-CN"/>
        </w:rPr>
      </w:pPr>
      <w:r w:rsidRPr="007E2808">
        <w:t xml:space="preserve">Suša je prirodna pojava, elementarna nepogoda koja je primarno vezana uz deficit oborine kroz dulje vremensko razdoblje u odnosu na prosječne oborinske prilike na određenom području. </w:t>
      </w:r>
    </w:p>
    <w:p w:rsidR="00152B43" w:rsidRPr="007E2808" w:rsidRDefault="00152B43" w:rsidP="00152B43">
      <w:pPr>
        <w:shd w:val="clear" w:color="auto" w:fill="FFFFFF" w:themeFill="background1"/>
        <w:jc w:val="both"/>
      </w:pPr>
      <w:r w:rsidRPr="007E2808">
        <w:t xml:space="preserve">Nedostatak čiste vode za piće i potrebe osobne higijene može dovesti do širenja širokog spektra po život opasnih bolesti. Neće biti štete na objektima kritične infrastrukture niti na objektima od javnog društvenog značaja. </w:t>
      </w:r>
    </w:p>
    <w:p w:rsidR="00152B43" w:rsidRPr="007E2808" w:rsidRDefault="00152B43" w:rsidP="00152B43">
      <w:pPr>
        <w:numPr>
          <w:ilvl w:val="12"/>
          <w:numId w:val="0"/>
        </w:numPr>
        <w:shd w:val="clear" w:color="auto" w:fill="FFFFFF" w:themeFill="background1"/>
        <w:jc w:val="both"/>
        <w:rPr>
          <w:color w:val="000000"/>
        </w:rPr>
      </w:pPr>
      <w:r w:rsidRPr="007E2808">
        <w:rPr>
          <w:color w:val="000000"/>
        </w:rPr>
        <w:t xml:space="preserve">Dugi ljetni sušni periodi uzrokuju velike štete na poljoprivrednim kulturama. Također u izrazito sušnom periodu određena naselja ostaju bez vode te se za ista mora osigurati snabdijevanje dovoženjem. </w:t>
      </w:r>
    </w:p>
    <w:p w:rsidR="00152B43" w:rsidRPr="007E2808" w:rsidRDefault="00152B43" w:rsidP="00152B43">
      <w:pPr>
        <w:shd w:val="clear" w:color="auto" w:fill="FFFFFF" w:themeFill="background1"/>
        <w:tabs>
          <w:tab w:val="left" w:pos="9000"/>
        </w:tabs>
        <w:jc w:val="both"/>
        <w:rPr>
          <w:b/>
          <w:bCs/>
          <w:color w:val="000000"/>
        </w:rPr>
      </w:pPr>
    </w:p>
    <w:p w:rsidR="00152B43" w:rsidRPr="007E2808" w:rsidRDefault="00152B43" w:rsidP="00152B43">
      <w:pPr>
        <w:shd w:val="clear" w:color="auto" w:fill="FFFFFF" w:themeFill="background1"/>
        <w:jc w:val="both"/>
      </w:pPr>
      <w:r w:rsidRPr="007E2808">
        <w:t>U Općini Gračac značajna grana je ovčarstvo (cca 7 000 – 8 000 ovaca) i govedarstvo (cca 2600 goveda) te uslijed dužih sušnih razdoblja i pomanjkanja vode može doći do uginića i preko 60% grla.</w:t>
      </w:r>
    </w:p>
    <w:p w:rsidR="00152B43" w:rsidRPr="007E2808" w:rsidRDefault="00152B43" w:rsidP="00152B43">
      <w:pPr>
        <w:shd w:val="clear" w:color="auto" w:fill="FFFFFF" w:themeFill="background1"/>
        <w:jc w:val="both"/>
        <w:rPr>
          <w:color w:val="000000"/>
        </w:rPr>
      </w:pPr>
      <w:r w:rsidRPr="007E2808">
        <w:rPr>
          <w:color w:val="000000"/>
        </w:rPr>
        <w:t>Suše ne mogu značajnije djelovati u opskrbi električnom energijom Općine Gračac.</w:t>
      </w:r>
    </w:p>
    <w:p w:rsidR="00152B43" w:rsidRPr="007E2808" w:rsidRDefault="00152B43" w:rsidP="00152B43">
      <w:pPr>
        <w:shd w:val="clear" w:color="auto" w:fill="FFFFFF" w:themeFill="background1"/>
        <w:jc w:val="both"/>
        <w:rPr>
          <w:b/>
          <w:bCs/>
          <w:color w:val="000000"/>
        </w:rPr>
      </w:pPr>
    </w:p>
    <w:p w:rsidR="00152B43" w:rsidRPr="007E2808" w:rsidRDefault="00152B43" w:rsidP="00152B43">
      <w:pPr>
        <w:numPr>
          <w:ilvl w:val="12"/>
          <w:numId w:val="0"/>
        </w:numPr>
        <w:shd w:val="clear" w:color="auto" w:fill="FFFFFF" w:themeFill="background1"/>
        <w:jc w:val="both"/>
        <w:rPr>
          <w:b/>
          <w:bCs/>
          <w:color w:val="000000"/>
        </w:rPr>
      </w:pPr>
      <w:r w:rsidRPr="007E2808">
        <w:t xml:space="preserve">Na području Općine Gračac </w:t>
      </w:r>
      <w:r w:rsidRPr="007E2808">
        <w:rPr>
          <w:color w:val="000000"/>
        </w:rPr>
        <w:t>u posljednjih 10 godina nije proglašena elementarna nepogoda suša. No,</w:t>
      </w:r>
      <w:r w:rsidRPr="007E2808">
        <w:rPr>
          <w:iCs/>
          <w:color w:val="000000"/>
        </w:rPr>
        <w:t xml:space="preserve"> obzirom na klimatske promjene  koje su nastupile  posljednjih godina, a koje karakteriziraju dugi ljetni sušni periodi, kao i zbog promjene vodnog režima u budućnosti se mogu očekivati suše s velikom materijalnom štetom.</w:t>
      </w:r>
      <w:r w:rsidRPr="007E2808">
        <w:rPr>
          <w:color w:val="000000"/>
        </w:rPr>
        <w:t xml:space="preserve"> </w:t>
      </w:r>
      <w:r w:rsidRPr="007E2808">
        <w:rPr>
          <w:iCs/>
          <w:color w:val="000000"/>
        </w:rPr>
        <w:t xml:space="preserve">Stoga valja osigurati poljoprivredne usjeve te održavati i redovito kontrolirati izvorišta vode. </w:t>
      </w:r>
    </w:p>
    <w:p w:rsidR="00152B43" w:rsidRPr="007E2808" w:rsidRDefault="00152B43" w:rsidP="00152B43">
      <w:pPr>
        <w:shd w:val="clear" w:color="auto" w:fill="FFFFFF" w:themeFill="background1"/>
        <w:spacing w:after="150"/>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35" w:name="_Toc9404646"/>
      <w:r w:rsidRPr="007E2808">
        <w:rPr>
          <w:rFonts w:ascii="Times New Roman" w:hAnsi="Times New Roman" w:cs="Times New Roman"/>
        </w:rPr>
        <w:t xml:space="preserve"> Popis mjera i nositelja mjera u slučaju suše</w:t>
      </w:r>
      <w:bookmarkEnd w:id="35"/>
    </w:p>
    <w:p w:rsidR="00152B43" w:rsidRPr="007E2808" w:rsidRDefault="00152B43" w:rsidP="00152B43">
      <w:pPr>
        <w:shd w:val="clear" w:color="auto" w:fill="FFFFFF" w:themeFill="background1"/>
        <w:jc w:val="both"/>
      </w:pPr>
      <w:r w:rsidRPr="007E2808">
        <w:t>Mjere civilne zaštite  u slučaju suše uključuju:</w:t>
      </w:r>
    </w:p>
    <w:p w:rsidR="00152B43" w:rsidRPr="007E2808" w:rsidRDefault="00152B43" w:rsidP="005A7261">
      <w:pPr>
        <w:pStyle w:val="ListParagraph"/>
        <w:numPr>
          <w:ilvl w:val="0"/>
          <w:numId w:val="38"/>
        </w:numPr>
        <w:shd w:val="clear" w:color="auto" w:fill="FFFFFF" w:themeFill="background1"/>
        <w:spacing w:after="200" w:line="276" w:lineRule="auto"/>
        <w:jc w:val="both"/>
      </w:pPr>
      <w:r w:rsidRPr="007E2808">
        <w:t xml:space="preserve">Organizaciju obavještavanja o pojavi opasnosti te prikupljanje informacija o lokacijama pogođenim sušom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1"/>
        <w:gridCol w:w="1800"/>
        <w:gridCol w:w="2487"/>
      </w:tblGrid>
      <w:tr w:rsidR="00152B43" w:rsidRPr="007E2808" w:rsidTr="00152B43">
        <w:trPr>
          <w:trHeight w:val="564"/>
          <w:tblHeader/>
          <w:jc w:val="center"/>
        </w:trPr>
        <w:tc>
          <w:tcPr>
            <w:tcW w:w="2692"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96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rPr>
          <w:trHeight w:val="547"/>
          <w:jc w:val="center"/>
        </w:trPr>
        <w:tc>
          <w:tcPr>
            <w:tcW w:w="2692" w:type="pct"/>
            <w:shd w:val="clear" w:color="auto" w:fill="auto"/>
            <w:vAlign w:val="center"/>
          </w:tcPr>
          <w:p w:rsidR="00152B43" w:rsidRPr="007E2808" w:rsidRDefault="00152B43" w:rsidP="00152B43">
            <w:pPr>
              <w:shd w:val="clear" w:color="auto" w:fill="FFFFFF" w:themeFill="background1"/>
              <w:rPr>
                <w:b/>
                <w:sz w:val="20"/>
                <w:szCs w:val="20"/>
              </w:rPr>
            </w:pPr>
            <w:r w:rsidRPr="007E2808">
              <w:rPr>
                <w:sz w:val="20"/>
                <w:szCs w:val="20"/>
              </w:rPr>
              <w:t>Pozivanje Stožera CZ Općine Gračac</w:t>
            </w:r>
            <w:r w:rsidRPr="007E2808">
              <w:rPr>
                <w:sz w:val="20"/>
                <w:szCs w:val="20"/>
              </w:rPr>
              <w:br/>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 Načelnik Stožera CZ</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w:t>
            </w:r>
          </w:p>
        </w:tc>
      </w:tr>
      <w:tr w:rsidR="00152B43" w:rsidRPr="007E2808" w:rsidTr="00152B43">
        <w:trPr>
          <w:trHeight w:val="548"/>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Prikupljanje informacija o lokacijama pogođenih sušom </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članovi Stožera CZ</w:t>
            </w:r>
          </w:p>
          <w:p w:rsidR="00152B43" w:rsidRPr="007E2808" w:rsidRDefault="00152B43" w:rsidP="00152B43">
            <w:pPr>
              <w:shd w:val="clear" w:color="auto" w:fill="FFFFFF" w:themeFill="background1"/>
              <w:rPr>
                <w:sz w:val="20"/>
                <w:szCs w:val="20"/>
              </w:rPr>
            </w:pPr>
          </w:p>
        </w:tc>
      </w:tr>
      <w:tr w:rsidR="00152B43" w:rsidRPr="007E2808" w:rsidTr="00152B43">
        <w:trPr>
          <w:trHeight w:val="562"/>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funkcioniranju sustava za vodoopskrbu</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vlasnik kritične infrastrukture </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Aktiviranje  vatrogasnih snaga (JVP Gračac, DVD Gračac, DVD Srb)</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JVP-a Gračac</w:t>
            </w: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Utvrđivanje minimalne dnevne količine vode po stanovniku </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r w:rsidRPr="007E2808">
              <w:rPr>
                <w:sz w:val="20"/>
                <w:szCs w:val="20"/>
              </w:rPr>
              <w:t xml:space="preserve">djelatnici Općine </w:t>
            </w: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punktova na koje će se vršiti dovoz vode za piće i na taj način osigurati snabdijevanje  stanovništva vodom za piće i tehnološkom vodom</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r w:rsidRPr="007E2808">
              <w:rPr>
                <w:sz w:val="20"/>
                <w:szCs w:val="20"/>
              </w:rPr>
              <w:t>pripadnici vatrogasnih snaga</w:t>
            </w: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Izrada popisa (vlasnik i broj grla) stočnog fonda koristeći evidenciju nadležne veterinarske ambulante</w:t>
            </w:r>
          </w:p>
        </w:tc>
        <w:tc>
          <w:tcPr>
            <w:tcW w:w="969" w:type="pct"/>
            <w:shd w:val="clear" w:color="auto" w:fill="auto"/>
            <w:vAlign w:val="center"/>
          </w:tcPr>
          <w:p w:rsidR="00152B43" w:rsidRPr="007E2808" w:rsidRDefault="00152B43" w:rsidP="00152B43">
            <w:pPr>
              <w:shd w:val="clear" w:color="auto" w:fill="FFFFFF" w:themeFill="background1"/>
              <w:rPr>
                <w:b/>
                <w:sz w:val="20"/>
                <w:szCs w:val="20"/>
              </w:rPr>
            </w:pPr>
            <w:r w:rsidRPr="007E2808">
              <w:rPr>
                <w:sz w:val="20"/>
                <w:szCs w:val="20"/>
              </w:rPr>
              <w:t xml:space="preserve">član Stožera </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djelatnici u veterinarskoj ambulanti</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minimalne dnevne količine vode po grlu</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djelatnici u veterinarskoj ambulanti</w:t>
            </w:r>
          </w:p>
        </w:tc>
      </w:tr>
      <w:tr w:rsidR="00152B43" w:rsidRPr="007E2808" w:rsidTr="00152B43">
        <w:trPr>
          <w:trHeight w:val="564"/>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Dovoz vode vlasnicima većeg broja grla</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pripadnici vatrogasnih snaga</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Utvrđivanje redoslijeda u smislu stavljanja u potpunu funkciju vodoopskrbe sljedećim prioritetom:</w:t>
            </w:r>
          </w:p>
          <w:p w:rsidR="00152B43" w:rsidRPr="007E2808" w:rsidRDefault="00152B43" w:rsidP="00152B43">
            <w:pPr>
              <w:shd w:val="clear" w:color="auto" w:fill="FFFFFF" w:themeFill="background1"/>
              <w:ind w:left="360"/>
              <w:rPr>
                <w:sz w:val="20"/>
                <w:szCs w:val="20"/>
              </w:rPr>
            </w:pPr>
            <w:r w:rsidRPr="007E2808">
              <w:rPr>
                <w:sz w:val="20"/>
                <w:szCs w:val="20"/>
              </w:rPr>
              <w:t>1. zdravstveni objekti</w:t>
            </w:r>
          </w:p>
          <w:p w:rsidR="00152B43" w:rsidRPr="007E2808" w:rsidRDefault="00152B43" w:rsidP="00152B43">
            <w:pPr>
              <w:shd w:val="clear" w:color="auto" w:fill="FFFFFF" w:themeFill="background1"/>
              <w:ind w:left="360"/>
              <w:rPr>
                <w:sz w:val="20"/>
                <w:szCs w:val="20"/>
              </w:rPr>
            </w:pPr>
            <w:r w:rsidRPr="007E2808">
              <w:rPr>
                <w:sz w:val="20"/>
                <w:szCs w:val="20"/>
              </w:rPr>
              <w:t>2. zgrada općinske uprave</w:t>
            </w:r>
          </w:p>
          <w:p w:rsidR="00152B43" w:rsidRPr="007E2808" w:rsidRDefault="00152B43" w:rsidP="00152B43">
            <w:pPr>
              <w:shd w:val="clear" w:color="auto" w:fill="FFFFFF" w:themeFill="background1"/>
              <w:ind w:left="360"/>
              <w:rPr>
                <w:sz w:val="20"/>
                <w:szCs w:val="20"/>
              </w:rPr>
            </w:pPr>
            <w:r w:rsidRPr="007E2808">
              <w:rPr>
                <w:sz w:val="20"/>
                <w:szCs w:val="20"/>
              </w:rPr>
              <w:t>3. škole</w:t>
            </w:r>
          </w:p>
          <w:p w:rsidR="00152B43" w:rsidRPr="007E2808" w:rsidRDefault="00152B43" w:rsidP="00152B43">
            <w:pPr>
              <w:shd w:val="clear" w:color="auto" w:fill="FFFFFF" w:themeFill="background1"/>
              <w:ind w:left="360"/>
              <w:rPr>
                <w:sz w:val="20"/>
                <w:szCs w:val="20"/>
              </w:rPr>
            </w:pPr>
            <w:r w:rsidRPr="007E2808">
              <w:rPr>
                <w:sz w:val="20"/>
                <w:szCs w:val="20"/>
              </w:rPr>
              <w:t>4. vrtići</w:t>
            </w:r>
          </w:p>
          <w:p w:rsidR="00152B43" w:rsidRPr="007E2808" w:rsidRDefault="00152B43" w:rsidP="00152B43">
            <w:pPr>
              <w:shd w:val="clear" w:color="auto" w:fill="FFFFFF" w:themeFill="background1"/>
              <w:ind w:left="360"/>
              <w:rPr>
                <w:sz w:val="20"/>
                <w:szCs w:val="20"/>
              </w:rPr>
            </w:pPr>
            <w:r w:rsidRPr="007E2808">
              <w:rPr>
                <w:sz w:val="20"/>
                <w:szCs w:val="20"/>
              </w:rPr>
              <w:t>4. pekare</w:t>
            </w:r>
          </w:p>
          <w:p w:rsidR="00152B43" w:rsidRPr="007E2808" w:rsidRDefault="00152B43" w:rsidP="00152B43">
            <w:pPr>
              <w:shd w:val="clear" w:color="auto" w:fill="FFFFFF" w:themeFill="background1"/>
              <w:ind w:left="360"/>
              <w:rPr>
                <w:sz w:val="20"/>
                <w:szCs w:val="20"/>
              </w:rPr>
            </w:pPr>
            <w:r w:rsidRPr="007E2808">
              <w:rPr>
                <w:sz w:val="20"/>
                <w:szCs w:val="20"/>
              </w:rPr>
              <w:t>5. objekti za pripremu hrane</w:t>
            </w:r>
          </w:p>
          <w:p w:rsidR="00152B43" w:rsidRPr="007E2808" w:rsidRDefault="00152B43" w:rsidP="00152B43">
            <w:pPr>
              <w:shd w:val="clear" w:color="auto" w:fill="FFFFFF" w:themeFill="background1"/>
              <w:ind w:left="360"/>
              <w:rPr>
                <w:sz w:val="20"/>
                <w:szCs w:val="20"/>
              </w:rPr>
            </w:pPr>
            <w:r w:rsidRPr="007E2808">
              <w:rPr>
                <w:sz w:val="20"/>
                <w:szCs w:val="20"/>
              </w:rPr>
              <w:t>6. vatrogasni dom</w:t>
            </w:r>
          </w:p>
          <w:p w:rsidR="00152B43" w:rsidRPr="007E2808" w:rsidRDefault="00152B43" w:rsidP="00152B43">
            <w:pPr>
              <w:shd w:val="clear" w:color="auto" w:fill="FFFFFF" w:themeFill="background1"/>
              <w:ind w:left="360"/>
              <w:rPr>
                <w:sz w:val="20"/>
                <w:szCs w:val="20"/>
              </w:rPr>
            </w:pPr>
            <w:r w:rsidRPr="007E2808">
              <w:rPr>
                <w:sz w:val="20"/>
                <w:szCs w:val="20"/>
              </w:rPr>
              <w:t>7. društveni domovi</w:t>
            </w:r>
          </w:p>
          <w:p w:rsidR="00152B43" w:rsidRPr="007E2808" w:rsidRDefault="00152B43" w:rsidP="00152B43">
            <w:pPr>
              <w:shd w:val="clear" w:color="auto" w:fill="FFFFFF" w:themeFill="background1"/>
              <w:ind w:left="360"/>
              <w:rPr>
                <w:sz w:val="20"/>
                <w:szCs w:val="20"/>
              </w:rPr>
            </w:pPr>
            <w:r w:rsidRPr="007E2808">
              <w:rPr>
                <w:sz w:val="20"/>
                <w:szCs w:val="20"/>
              </w:rPr>
              <w:t>8. ostali korisnici</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 Općine Gračac</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Upućivanje zahtjeva za popravak i stavljanje u funkciju sustava za vodoopskrbu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lastRenderedPageBreak/>
              <w:t xml:space="preserve">Analiziranje trenutnog stanja s obzirom na razmjere štete i donošenje odluke o opsegu mjera civilne zaštite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Stožer CZ </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upravljačke skupine PON CZ </w:t>
            </w:r>
          </w:p>
          <w:p w:rsidR="00152B43" w:rsidRPr="007E2808" w:rsidRDefault="00152B43" w:rsidP="00152B43">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vlasnika poduzeća i obrta koji se bave takvom vrstom djelatnosti koja može izvršiti privremenu sanaciju štete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načelnik Stožera </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Traženje angažmana PON CZ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ŽC 112,</w:t>
            </w:r>
          </w:p>
          <w:p w:rsidR="00152B43" w:rsidRPr="007E2808" w:rsidRDefault="00152B43" w:rsidP="00152B43">
            <w:pPr>
              <w:shd w:val="clear" w:color="auto" w:fill="FFFFFF" w:themeFill="background1"/>
              <w:rPr>
                <w:sz w:val="20"/>
                <w:szCs w:val="20"/>
              </w:rPr>
            </w:pPr>
            <w:r w:rsidRPr="007E2808">
              <w:rPr>
                <w:sz w:val="20"/>
                <w:szCs w:val="20"/>
              </w:rPr>
              <w:t>načelnik Stožera</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Mobilizacija pripadnika PON </w:t>
            </w:r>
          </w:p>
          <w:p w:rsidR="00152B43" w:rsidRPr="007E2808" w:rsidRDefault="00152B43" w:rsidP="00152B43">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Pomoć pripadnika PON CZ u sanaciji štete</w:t>
            </w:r>
          </w:p>
          <w:p w:rsidR="00152B43" w:rsidRPr="007E2808" w:rsidRDefault="00152B43" w:rsidP="00152B43">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Zapovjednik upravljačke skupine PON CZ</w:t>
            </w:r>
          </w:p>
        </w:tc>
      </w:tr>
      <w:tr w:rsidR="00152B43" w:rsidRPr="007E2808" w:rsidTr="00152B43">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Izvještavanje župana ZŽ i predlaganje aktiviranja Povjerenstava za procjenu šteta od elementarnih nepogoda na ugroženim područjima</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djelatnici Općine </w:t>
            </w:r>
          </w:p>
        </w:tc>
      </w:tr>
      <w:tr w:rsidR="00152B43" w:rsidRPr="007E2808" w:rsidTr="00152B43">
        <w:trPr>
          <w:trHeight w:val="391"/>
          <w:jc w:val="center"/>
        </w:trPr>
        <w:tc>
          <w:tcPr>
            <w:tcW w:w="5000" w:type="pct"/>
            <w:gridSpan w:val="3"/>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bl>
    <w:p w:rsidR="00152B43" w:rsidRPr="007E2808" w:rsidRDefault="00152B43" w:rsidP="00152B43">
      <w:pPr>
        <w:shd w:val="clear" w:color="auto" w:fill="FFFFFF" w:themeFill="background1"/>
        <w:autoSpaceDE w:val="0"/>
        <w:autoSpaceDN w:val="0"/>
        <w:adjustRightInd w:val="0"/>
        <w:jc w:val="both"/>
      </w:pPr>
    </w:p>
    <w:p w:rsidR="00152B43" w:rsidRPr="007E2808" w:rsidRDefault="00152B43" w:rsidP="005A7261">
      <w:pPr>
        <w:pStyle w:val="ListParagraph"/>
        <w:numPr>
          <w:ilvl w:val="0"/>
          <w:numId w:val="38"/>
        </w:numPr>
        <w:shd w:val="clear" w:color="auto" w:fill="FFFFFF" w:themeFill="background1"/>
        <w:spacing w:after="200" w:line="276" w:lineRule="auto"/>
        <w:jc w:val="both"/>
      </w:pPr>
      <w:r w:rsidRPr="007E2808">
        <w:t xml:space="preserve">Organizaciju provođenja mjera i aktivnosti sudionika i operativnih snaga sustava civilne zaštite za preventivnu zaštitu i otklanjanje posljedica suše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1"/>
        <w:gridCol w:w="1800"/>
        <w:gridCol w:w="2487"/>
      </w:tblGrid>
      <w:tr w:rsidR="00152B43" w:rsidRPr="007E2808" w:rsidTr="00152B43">
        <w:trPr>
          <w:trHeight w:val="614"/>
          <w:tblHeader/>
          <w:jc w:val="center"/>
        </w:trPr>
        <w:tc>
          <w:tcPr>
            <w:tcW w:w="2692"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96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rPr>
          <w:trHeight w:val="547"/>
          <w:jc w:val="center"/>
        </w:trPr>
        <w:tc>
          <w:tcPr>
            <w:tcW w:w="2692"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Prikupljanje informacija o naseljima u kojima je moguća pojava suše i procjena stanja što bi bilo ugroženo na zahvaćenom području (prohodnost prometnica, stanje kritične infrastrukture, stanje društvenih objekata, stanje stambenih objekata)</w:t>
            </w:r>
          </w:p>
        </w:tc>
        <w:tc>
          <w:tcPr>
            <w:tcW w:w="969" w:type="pct"/>
            <w:shd w:val="clear" w:color="auto" w:fill="auto"/>
            <w:vAlign w:val="center"/>
          </w:tcPr>
          <w:p w:rsidR="00152B43" w:rsidRPr="007E2808" w:rsidRDefault="00152B43" w:rsidP="00152B43">
            <w:pPr>
              <w:shd w:val="clear" w:color="auto" w:fill="FFFFFF" w:themeFill="background1"/>
              <w:rPr>
                <w:color w:val="31849B"/>
                <w:sz w:val="20"/>
                <w:szCs w:val="20"/>
              </w:rPr>
            </w:pPr>
            <w:r w:rsidRPr="007E2808">
              <w:rPr>
                <w:sz w:val="20"/>
                <w:szCs w:val="20"/>
              </w:rPr>
              <w:t>Načelnik Stožera</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CZ, </w:t>
            </w:r>
          </w:p>
          <w:p w:rsidR="00152B43" w:rsidRPr="007E2808" w:rsidRDefault="00152B43" w:rsidP="00152B43">
            <w:pPr>
              <w:shd w:val="clear" w:color="auto" w:fill="FFFFFF" w:themeFill="background1"/>
              <w:rPr>
                <w:sz w:val="20"/>
                <w:szCs w:val="20"/>
              </w:rPr>
            </w:pPr>
            <w:r w:rsidRPr="007E2808">
              <w:rPr>
                <w:sz w:val="20"/>
                <w:szCs w:val="20"/>
              </w:rPr>
              <w:t>Gračac Vodovod  i odvodnja d.o.o.,</w:t>
            </w:r>
          </w:p>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r w:rsidRPr="007E2808">
              <w:rPr>
                <w:sz w:val="20"/>
                <w:szCs w:val="20"/>
              </w:rPr>
              <w:t>i članovi Vijeća MO</w:t>
            </w:r>
          </w:p>
        </w:tc>
      </w:tr>
      <w:tr w:rsidR="00152B43" w:rsidRPr="007E2808" w:rsidTr="00152B43">
        <w:trPr>
          <w:trHeight w:val="548"/>
          <w:jc w:val="center"/>
        </w:trPr>
        <w:tc>
          <w:tcPr>
            <w:tcW w:w="2692"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Upućivanje zahtjeva za popravak i stavljanje u funkciju sustava kritične infrastrukture </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Pr>
                <w:sz w:val="20"/>
                <w:szCs w:val="20"/>
              </w:rPr>
              <w:t>Općinski načelnik</w:t>
            </w:r>
            <w:r w:rsidRPr="007E2808">
              <w:rPr>
                <w:sz w:val="20"/>
                <w:szCs w:val="20"/>
              </w:rPr>
              <w:t xml:space="preserve"> </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Načelnik Stožera CZ </w:t>
            </w:r>
          </w:p>
          <w:p w:rsidR="00152B43" w:rsidRPr="007E2808" w:rsidRDefault="00152B43" w:rsidP="00152B43">
            <w:pPr>
              <w:shd w:val="clear" w:color="auto" w:fill="FFFFFF" w:themeFill="background1"/>
              <w:rPr>
                <w:sz w:val="20"/>
                <w:szCs w:val="20"/>
              </w:rPr>
            </w:pPr>
            <w:r w:rsidRPr="007E2808">
              <w:rPr>
                <w:sz w:val="20"/>
                <w:szCs w:val="20"/>
              </w:rPr>
              <w:t xml:space="preserve">vlasnici objekata  kritične infrastrukture </w:t>
            </w:r>
          </w:p>
          <w:p w:rsidR="00152B43" w:rsidRPr="007E2808" w:rsidRDefault="00152B43" w:rsidP="00152B43">
            <w:pPr>
              <w:shd w:val="clear" w:color="auto" w:fill="FFFFFF" w:themeFill="background1"/>
              <w:rPr>
                <w:sz w:val="20"/>
                <w:szCs w:val="20"/>
              </w:rPr>
            </w:pPr>
          </w:p>
        </w:tc>
      </w:tr>
      <w:tr w:rsidR="00152B43" w:rsidRPr="007E2808" w:rsidTr="00152B43">
        <w:trPr>
          <w:trHeight w:val="548"/>
          <w:jc w:val="center"/>
        </w:trPr>
        <w:tc>
          <w:tcPr>
            <w:tcW w:w="2692" w:type="pct"/>
            <w:shd w:val="clear" w:color="auto" w:fill="auto"/>
            <w:vAlign w:val="center"/>
          </w:tcPr>
          <w:p w:rsidR="00152B43" w:rsidRPr="007E2808" w:rsidRDefault="00152B43" w:rsidP="005A7261">
            <w:pPr>
              <w:numPr>
                <w:ilvl w:val="0"/>
                <w:numId w:val="25"/>
              </w:numPr>
              <w:shd w:val="clear" w:color="auto" w:fill="FFFFFF" w:themeFill="background1"/>
              <w:rPr>
                <w:sz w:val="20"/>
                <w:szCs w:val="20"/>
              </w:rPr>
            </w:pPr>
            <w:r w:rsidRPr="007E2808">
              <w:rPr>
                <w:sz w:val="20"/>
                <w:szCs w:val="20"/>
              </w:rPr>
              <w:t xml:space="preserve">čišćenje površina oko zdravstvenih ambulanti </w:t>
            </w:r>
          </w:p>
          <w:p w:rsidR="00152B43" w:rsidRPr="007E2808" w:rsidRDefault="00152B43" w:rsidP="005A7261">
            <w:pPr>
              <w:numPr>
                <w:ilvl w:val="0"/>
                <w:numId w:val="25"/>
              </w:numPr>
              <w:shd w:val="clear" w:color="auto" w:fill="FFFFFF" w:themeFill="background1"/>
              <w:rPr>
                <w:sz w:val="20"/>
                <w:szCs w:val="20"/>
              </w:rPr>
            </w:pPr>
            <w:r w:rsidRPr="007E2808">
              <w:rPr>
                <w:sz w:val="20"/>
                <w:szCs w:val="20"/>
              </w:rPr>
              <w:t>čišćenje površina oko školskih objekata (slobodni djelatnici škole)</w:t>
            </w:r>
          </w:p>
          <w:p w:rsidR="00152B43" w:rsidRPr="007E2808" w:rsidRDefault="00152B43" w:rsidP="005A7261">
            <w:pPr>
              <w:numPr>
                <w:ilvl w:val="0"/>
                <w:numId w:val="25"/>
              </w:numPr>
              <w:shd w:val="clear" w:color="auto" w:fill="FFFFFF" w:themeFill="background1"/>
              <w:rPr>
                <w:sz w:val="20"/>
                <w:szCs w:val="20"/>
              </w:rPr>
            </w:pPr>
            <w:r w:rsidRPr="007E2808">
              <w:rPr>
                <w:sz w:val="20"/>
                <w:szCs w:val="20"/>
              </w:rPr>
              <w:t xml:space="preserve">čišćenje površina oko društvenih domova </w:t>
            </w:r>
          </w:p>
          <w:p w:rsidR="00152B43" w:rsidRPr="007E2808" w:rsidRDefault="00152B43" w:rsidP="005A7261">
            <w:pPr>
              <w:numPr>
                <w:ilvl w:val="0"/>
                <w:numId w:val="25"/>
              </w:numPr>
              <w:shd w:val="clear" w:color="auto" w:fill="FFFFFF" w:themeFill="background1"/>
              <w:rPr>
                <w:sz w:val="20"/>
                <w:szCs w:val="20"/>
              </w:rPr>
            </w:pPr>
            <w:r w:rsidRPr="007E2808">
              <w:rPr>
                <w:sz w:val="20"/>
                <w:szCs w:val="20"/>
              </w:rPr>
              <w:t>čišćenje zelenih površina (djelatnici komunalnog poduzeća)</w:t>
            </w:r>
          </w:p>
          <w:p w:rsidR="00152B43" w:rsidRPr="007E2808" w:rsidRDefault="00152B43" w:rsidP="005A7261">
            <w:pPr>
              <w:numPr>
                <w:ilvl w:val="0"/>
                <w:numId w:val="25"/>
              </w:numPr>
              <w:shd w:val="clear" w:color="auto" w:fill="FFFFFF" w:themeFill="background1"/>
              <w:rPr>
                <w:sz w:val="20"/>
                <w:szCs w:val="20"/>
              </w:rPr>
            </w:pPr>
            <w:r w:rsidRPr="007E2808">
              <w:rPr>
                <w:sz w:val="20"/>
                <w:szCs w:val="20"/>
              </w:rPr>
              <w:t>čišćenje površina oko trgovina i pošta (slobodni djelatnici trgovine i pošte)</w:t>
            </w:r>
          </w:p>
          <w:p w:rsidR="00152B43" w:rsidRPr="007E2808" w:rsidRDefault="00152B43" w:rsidP="005A7261">
            <w:pPr>
              <w:numPr>
                <w:ilvl w:val="0"/>
                <w:numId w:val="25"/>
              </w:numPr>
              <w:shd w:val="clear" w:color="auto" w:fill="FFFFFF" w:themeFill="background1"/>
              <w:rPr>
                <w:sz w:val="20"/>
                <w:szCs w:val="20"/>
              </w:rPr>
            </w:pPr>
            <w:r w:rsidRPr="007E2808">
              <w:rPr>
                <w:sz w:val="20"/>
                <w:szCs w:val="20"/>
              </w:rPr>
              <w:t>čišćenje javnih površina ispred kuća (vlasnici i korisnici objekata na kućnom broju)</w:t>
            </w:r>
          </w:p>
        </w:tc>
        <w:tc>
          <w:tcPr>
            <w:tcW w:w="96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w:t>
            </w:r>
          </w:p>
        </w:tc>
        <w:tc>
          <w:tcPr>
            <w:tcW w:w="13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tc>
      </w:tr>
    </w:tbl>
    <w:p w:rsidR="00152B43" w:rsidRDefault="00152B43" w:rsidP="00152B43">
      <w:pPr>
        <w:shd w:val="clear" w:color="auto" w:fill="FFFFFF" w:themeFill="background1"/>
        <w:autoSpaceDE w:val="0"/>
        <w:autoSpaceDN w:val="0"/>
        <w:adjustRightInd w:val="0"/>
        <w:jc w:val="both"/>
      </w:pPr>
    </w:p>
    <w:p w:rsidR="00D54817" w:rsidRPr="007E2808" w:rsidRDefault="00D54817" w:rsidP="00152B43">
      <w:pPr>
        <w:shd w:val="clear" w:color="auto" w:fill="FFFFFF" w:themeFill="background1"/>
        <w:autoSpaceDE w:val="0"/>
        <w:autoSpaceDN w:val="0"/>
        <w:adjustRightInd w:val="0"/>
        <w:jc w:val="both"/>
      </w:pPr>
    </w:p>
    <w:p w:rsidR="00152B43" w:rsidRDefault="00152B43" w:rsidP="005A7261">
      <w:pPr>
        <w:pStyle w:val="ListParagraph"/>
        <w:numPr>
          <w:ilvl w:val="0"/>
          <w:numId w:val="38"/>
        </w:numPr>
        <w:shd w:val="clear" w:color="auto" w:fill="FFFFFF" w:themeFill="background1"/>
        <w:spacing w:after="200" w:line="276" w:lineRule="auto"/>
      </w:pPr>
      <w:bookmarkStart w:id="36" w:name="_Toc528757807"/>
      <w:r w:rsidRPr="007E2808">
        <w:t>Pregled raspoloživih operativnih kapaciteta za otklanjanje posljedica od suša s utvrđenim zadaćama</w:t>
      </w:r>
      <w:bookmarkEnd w:id="36"/>
    </w:p>
    <w:p w:rsidR="00D54817" w:rsidRPr="007E2808" w:rsidRDefault="00D54817" w:rsidP="00D54817">
      <w:pPr>
        <w:pStyle w:val="ListParagraph"/>
        <w:shd w:val="clear" w:color="auto" w:fill="FFFFFF" w:themeFill="background1"/>
        <w:spacing w:after="200" w:line="276"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5"/>
        <w:gridCol w:w="5493"/>
      </w:tblGrid>
      <w:tr w:rsidR="00152B43" w:rsidRPr="007E2808" w:rsidTr="00152B43">
        <w:trPr>
          <w:trHeight w:val="572"/>
          <w:tblHeader/>
          <w:jc w:val="center"/>
        </w:trPr>
        <w:tc>
          <w:tcPr>
            <w:tcW w:w="2043"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lastRenderedPageBreak/>
              <w:t xml:space="preserve">Sudionici / Operativna snaga </w:t>
            </w:r>
            <w:r>
              <w:rPr>
                <w:b/>
                <w:sz w:val="20"/>
                <w:szCs w:val="20"/>
              </w:rPr>
              <w:t>CZ</w:t>
            </w:r>
          </w:p>
        </w:tc>
        <w:tc>
          <w:tcPr>
            <w:tcW w:w="2957"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Zadaće</w:t>
            </w:r>
          </w:p>
        </w:tc>
      </w:tr>
      <w:tr w:rsidR="00152B43" w:rsidRPr="007E2808" w:rsidTr="00152B43">
        <w:trPr>
          <w:trHeight w:val="65"/>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Stožer CZ Općine Gračac</w:t>
            </w:r>
          </w:p>
        </w:tc>
        <w:tc>
          <w:tcPr>
            <w:tcW w:w="2957" w:type="pct"/>
            <w:shd w:val="clear" w:color="auto" w:fill="auto"/>
            <w:vAlign w:val="center"/>
          </w:tcPr>
          <w:p w:rsidR="00152B43" w:rsidRPr="007E2808" w:rsidRDefault="00152B43" w:rsidP="00152B43">
            <w:pPr>
              <w:pStyle w:val="Default"/>
              <w:shd w:val="clear" w:color="auto" w:fill="FFFFFF" w:themeFill="background1"/>
              <w:spacing w:line="276" w:lineRule="auto"/>
              <w:ind w:left="34"/>
              <w:rPr>
                <w:sz w:val="20"/>
                <w:szCs w:val="20"/>
              </w:rPr>
            </w:pPr>
            <w:r w:rsidRPr="007E2808">
              <w:rPr>
                <w:sz w:val="20"/>
                <w:szCs w:val="20"/>
              </w:rPr>
              <w:t>- prikupljanje informacija o razmjerima suše na zahvaćenom području</w:t>
            </w:r>
          </w:p>
        </w:tc>
      </w:tr>
      <w:tr w:rsidR="00152B43" w:rsidRPr="007E2808" w:rsidTr="00152B43">
        <w:trPr>
          <w:trHeight w:val="65"/>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Vatrogasne snage (JVP Gračac, DVD Gračac, DVD Srb)</w:t>
            </w:r>
          </w:p>
          <w:p w:rsidR="00152B43" w:rsidRPr="007E2808" w:rsidRDefault="00152B43" w:rsidP="00152B43">
            <w:pPr>
              <w:shd w:val="clear" w:color="auto" w:fill="FFFFFF" w:themeFill="background1"/>
              <w:rPr>
                <w:sz w:val="20"/>
                <w:szCs w:val="20"/>
              </w:rPr>
            </w:pPr>
          </w:p>
        </w:tc>
        <w:tc>
          <w:tcPr>
            <w:tcW w:w="2957" w:type="pct"/>
            <w:shd w:val="clear" w:color="auto" w:fill="auto"/>
            <w:vAlign w:val="center"/>
          </w:tcPr>
          <w:p w:rsidR="00152B43" w:rsidRPr="007E2808" w:rsidRDefault="00152B43" w:rsidP="00152B43">
            <w:pPr>
              <w:pStyle w:val="Default"/>
              <w:shd w:val="clear" w:color="auto" w:fill="FFFFFF" w:themeFill="background1"/>
              <w:spacing w:line="276" w:lineRule="auto"/>
              <w:ind w:left="34" w:hanging="34"/>
              <w:rPr>
                <w:sz w:val="20"/>
                <w:szCs w:val="20"/>
              </w:rPr>
            </w:pPr>
            <w:r w:rsidRPr="007E2808">
              <w:rPr>
                <w:sz w:val="20"/>
                <w:szCs w:val="20"/>
              </w:rPr>
              <w:t xml:space="preserve">- provesti/potvrditi početnu procjenu </w:t>
            </w:r>
          </w:p>
          <w:p w:rsidR="00152B43" w:rsidRPr="007E2808" w:rsidRDefault="00152B43" w:rsidP="005A7261">
            <w:pPr>
              <w:pStyle w:val="Default"/>
              <w:numPr>
                <w:ilvl w:val="0"/>
                <w:numId w:val="26"/>
              </w:numPr>
              <w:shd w:val="clear" w:color="auto" w:fill="FFFFFF" w:themeFill="background1"/>
              <w:spacing w:line="276" w:lineRule="auto"/>
              <w:ind w:left="175" w:hanging="141"/>
              <w:rPr>
                <w:sz w:val="20"/>
                <w:szCs w:val="20"/>
              </w:rPr>
            </w:pPr>
            <w:r w:rsidRPr="007E2808">
              <w:rPr>
                <w:sz w:val="20"/>
                <w:szCs w:val="20"/>
              </w:rPr>
              <w:t>organizacija dobave pitke vode</w:t>
            </w:r>
          </w:p>
          <w:p w:rsidR="00152B43" w:rsidRPr="007E2808" w:rsidRDefault="00152B43" w:rsidP="005A7261">
            <w:pPr>
              <w:pStyle w:val="Default"/>
              <w:numPr>
                <w:ilvl w:val="0"/>
                <w:numId w:val="26"/>
              </w:numPr>
              <w:shd w:val="clear" w:color="auto" w:fill="FFFFFF" w:themeFill="background1"/>
              <w:spacing w:line="276" w:lineRule="auto"/>
              <w:ind w:left="175" w:hanging="141"/>
              <w:rPr>
                <w:sz w:val="20"/>
                <w:szCs w:val="20"/>
              </w:rPr>
            </w:pPr>
            <w:r w:rsidRPr="007E2808">
              <w:rPr>
                <w:sz w:val="20"/>
                <w:szCs w:val="20"/>
              </w:rPr>
              <w:t>evakuacija stanovništva, životinja i kulturnih dobara</w:t>
            </w:r>
          </w:p>
          <w:p w:rsidR="00152B43" w:rsidRPr="007E2808" w:rsidRDefault="00152B43" w:rsidP="005A7261">
            <w:pPr>
              <w:pStyle w:val="Default"/>
              <w:numPr>
                <w:ilvl w:val="0"/>
                <w:numId w:val="26"/>
              </w:numPr>
              <w:shd w:val="clear" w:color="auto" w:fill="FFFFFF" w:themeFill="background1"/>
              <w:spacing w:line="276" w:lineRule="auto"/>
              <w:ind w:left="175" w:hanging="141"/>
              <w:rPr>
                <w:sz w:val="20"/>
                <w:szCs w:val="20"/>
              </w:rPr>
            </w:pPr>
            <w:r w:rsidRPr="007E2808">
              <w:rPr>
                <w:sz w:val="20"/>
                <w:szCs w:val="20"/>
              </w:rPr>
              <w:t>osiguravanje pristupa objektima kritične infrastrukture</w:t>
            </w:r>
          </w:p>
        </w:tc>
      </w:tr>
      <w:tr w:rsidR="00152B43" w:rsidRPr="007E2808" w:rsidTr="00152B43">
        <w:trPr>
          <w:trHeight w:val="65"/>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lang w:val="pl-PL"/>
              </w:rPr>
            </w:pPr>
            <w:r w:rsidRPr="007E2808">
              <w:rPr>
                <w:sz w:val="20"/>
                <w:szCs w:val="20"/>
                <w:lang w:val="pl-PL"/>
              </w:rPr>
              <w:t xml:space="preserve">Gračac Vodovod  i odvodnja d.o.o. </w:t>
            </w:r>
          </w:p>
          <w:p w:rsidR="00152B43" w:rsidRPr="007E2808" w:rsidRDefault="00152B43" w:rsidP="00152B43">
            <w:pPr>
              <w:shd w:val="clear" w:color="auto" w:fill="FFFFFF" w:themeFill="background1"/>
              <w:rPr>
                <w:sz w:val="20"/>
                <w:szCs w:val="20"/>
              </w:rPr>
            </w:pPr>
          </w:p>
        </w:tc>
        <w:tc>
          <w:tcPr>
            <w:tcW w:w="2957" w:type="pct"/>
            <w:shd w:val="clear" w:color="auto" w:fill="auto"/>
            <w:vAlign w:val="center"/>
          </w:tcPr>
          <w:p w:rsidR="00152B43" w:rsidRPr="007E2808" w:rsidRDefault="00152B43" w:rsidP="005A7261">
            <w:pPr>
              <w:numPr>
                <w:ilvl w:val="0"/>
                <w:numId w:val="15"/>
              </w:numPr>
              <w:shd w:val="clear" w:color="auto" w:fill="FFFFFF" w:themeFill="background1"/>
              <w:spacing w:line="276" w:lineRule="auto"/>
              <w:ind w:left="175" w:hanging="141"/>
              <w:rPr>
                <w:sz w:val="20"/>
                <w:szCs w:val="20"/>
              </w:rPr>
            </w:pPr>
            <w:r w:rsidRPr="007E2808">
              <w:rPr>
                <w:sz w:val="20"/>
                <w:szCs w:val="20"/>
              </w:rPr>
              <w:t>sprječavanje izlijevanja i otjecanja vode u podrumske dijelove ruševina,</w:t>
            </w:r>
          </w:p>
          <w:p w:rsidR="00152B43" w:rsidRPr="007E2808" w:rsidRDefault="00152B43" w:rsidP="005A7261">
            <w:pPr>
              <w:numPr>
                <w:ilvl w:val="0"/>
                <w:numId w:val="15"/>
              </w:numPr>
              <w:shd w:val="clear" w:color="auto" w:fill="FFFFFF" w:themeFill="background1"/>
              <w:spacing w:line="276" w:lineRule="auto"/>
              <w:ind w:left="175" w:hanging="141"/>
              <w:rPr>
                <w:sz w:val="20"/>
                <w:szCs w:val="20"/>
              </w:rPr>
            </w:pPr>
            <w:r w:rsidRPr="007E2808">
              <w:rPr>
                <w:sz w:val="20"/>
                <w:szCs w:val="20"/>
              </w:rPr>
              <w:t>briga o osiguranju vode za gašenje požara u rajonima gdje je isključena vodovodna mreža</w:t>
            </w:r>
          </w:p>
        </w:tc>
      </w:tr>
      <w:tr w:rsidR="00152B43" w:rsidRPr="007E2808" w:rsidTr="00152B43">
        <w:trPr>
          <w:trHeight w:val="564"/>
          <w:jc w:val="center"/>
        </w:trPr>
        <w:tc>
          <w:tcPr>
            <w:tcW w:w="2043" w:type="pct"/>
            <w:shd w:val="clear" w:color="auto" w:fill="auto"/>
            <w:vAlign w:val="center"/>
          </w:tcPr>
          <w:p w:rsidR="00152B43" w:rsidRPr="007E2808" w:rsidRDefault="00152B43" w:rsidP="00152B43">
            <w:pPr>
              <w:shd w:val="clear" w:color="auto" w:fill="FFFFFF" w:themeFill="background1"/>
              <w:rPr>
                <w:color w:val="C00000"/>
                <w:sz w:val="20"/>
                <w:szCs w:val="20"/>
              </w:rPr>
            </w:pPr>
            <w:r w:rsidRPr="007E2808">
              <w:rPr>
                <w:sz w:val="20"/>
                <w:szCs w:val="20"/>
              </w:rPr>
              <w:t xml:space="preserve">Vlasnici i operateri kritične infrastrukture – proizvodnja i distribucija električnom energijom </w:t>
            </w: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line="276" w:lineRule="auto"/>
              <w:ind w:left="175" w:hanging="141"/>
              <w:rPr>
                <w:sz w:val="20"/>
                <w:szCs w:val="20"/>
              </w:rPr>
            </w:pPr>
            <w:r w:rsidRPr="007E2808">
              <w:rPr>
                <w:sz w:val="20"/>
                <w:szCs w:val="20"/>
              </w:rPr>
              <w:t>stavljanje u funkciju objekata kritične infrastrukture</w:t>
            </w:r>
          </w:p>
          <w:p w:rsidR="00152B43" w:rsidRPr="007E2808" w:rsidRDefault="00152B43" w:rsidP="005A7261">
            <w:pPr>
              <w:numPr>
                <w:ilvl w:val="0"/>
                <w:numId w:val="18"/>
              </w:numPr>
              <w:shd w:val="clear" w:color="auto" w:fill="FFFFFF" w:themeFill="background1"/>
              <w:spacing w:line="276" w:lineRule="auto"/>
              <w:ind w:left="175" w:hanging="141"/>
              <w:rPr>
                <w:sz w:val="20"/>
                <w:szCs w:val="20"/>
              </w:rPr>
            </w:pPr>
            <w:r w:rsidRPr="007E2808">
              <w:rPr>
                <w:sz w:val="20"/>
                <w:szCs w:val="20"/>
              </w:rPr>
              <w:t xml:space="preserve">iskapčanje električne energije </w:t>
            </w:r>
          </w:p>
        </w:tc>
      </w:tr>
      <w:tr w:rsidR="00152B43" w:rsidRPr="007E2808" w:rsidTr="00152B43">
        <w:trPr>
          <w:trHeight w:val="410"/>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Povjerenici/zamjenici povjerenika CZ </w:t>
            </w:r>
          </w:p>
          <w:p w:rsidR="00152B43" w:rsidRPr="007E2808" w:rsidRDefault="00152B43" w:rsidP="00152B43">
            <w:pPr>
              <w:shd w:val="clear" w:color="auto" w:fill="FFFFFF" w:themeFill="background1"/>
              <w:rPr>
                <w:sz w:val="20"/>
                <w:szCs w:val="20"/>
              </w:rPr>
            </w:pPr>
          </w:p>
        </w:tc>
        <w:tc>
          <w:tcPr>
            <w:tcW w:w="2957" w:type="pct"/>
            <w:shd w:val="clear" w:color="auto" w:fill="auto"/>
            <w:vAlign w:val="center"/>
          </w:tcPr>
          <w:p w:rsidR="00152B43" w:rsidRPr="007E2808" w:rsidRDefault="00152B43" w:rsidP="005A7261">
            <w:pPr>
              <w:pStyle w:val="ListParagraph"/>
              <w:numPr>
                <w:ilvl w:val="0"/>
                <w:numId w:val="18"/>
              </w:numPr>
              <w:shd w:val="clear" w:color="auto" w:fill="FFFFFF" w:themeFill="background1"/>
              <w:spacing w:line="276" w:lineRule="auto"/>
              <w:ind w:left="175" w:hanging="175"/>
              <w:rPr>
                <w:sz w:val="20"/>
                <w:szCs w:val="20"/>
              </w:rPr>
            </w:pPr>
            <w:r w:rsidRPr="007E2808">
              <w:rPr>
                <w:sz w:val="20"/>
                <w:szCs w:val="20"/>
              </w:rPr>
              <w:t xml:space="preserve">pomoć pri sanaciji terena </w:t>
            </w:r>
          </w:p>
          <w:p w:rsidR="00152B43" w:rsidRPr="007E2808" w:rsidRDefault="00152B43" w:rsidP="005A7261">
            <w:pPr>
              <w:pStyle w:val="ListParagraph"/>
              <w:numPr>
                <w:ilvl w:val="0"/>
                <w:numId w:val="18"/>
              </w:numPr>
              <w:shd w:val="clear" w:color="auto" w:fill="FFFFFF" w:themeFill="background1"/>
              <w:spacing w:line="276" w:lineRule="auto"/>
              <w:ind w:left="175" w:hanging="175"/>
              <w:rPr>
                <w:sz w:val="20"/>
                <w:szCs w:val="20"/>
              </w:rPr>
            </w:pPr>
            <w:r w:rsidRPr="007E2808">
              <w:rPr>
                <w:sz w:val="20"/>
                <w:szCs w:val="20"/>
              </w:rPr>
              <w:t>pomoć pri distribuciji vode ugroženom stanovništvu</w:t>
            </w:r>
          </w:p>
          <w:p w:rsidR="00152B43" w:rsidRPr="007E2808" w:rsidRDefault="00152B43" w:rsidP="005A7261">
            <w:pPr>
              <w:numPr>
                <w:ilvl w:val="0"/>
                <w:numId w:val="18"/>
              </w:numPr>
              <w:shd w:val="clear" w:color="auto" w:fill="FFFFFF" w:themeFill="background1"/>
              <w:spacing w:line="276" w:lineRule="auto"/>
              <w:ind w:left="175" w:hanging="175"/>
              <w:rPr>
                <w:sz w:val="20"/>
                <w:szCs w:val="20"/>
              </w:rPr>
            </w:pPr>
            <w:r w:rsidRPr="007E2808">
              <w:rPr>
                <w:sz w:val="20"/>
                <w:szCs w:val="20"/>
              </w:rPr>
              <w:t>informiranje stanovništva</w:t>
            </w:r>
          </w:p>
        </w:tc>
      </w:tr>
      <w:tr w:rsidR="00152B43" w:rsidRPr="007E2808" w:rsidTr="00152B43">
        <w:trPr>
          <w:trHeight w:val="410"/>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Postrojba civilne zaštite opće namjene </w:t>
            </w:r>
          </w:p>
        </w:tc>
        <w:tc>
          <w:tcPr>
            <w:tcW w:w="2957" w:type="pct"/>
            <w:shd w:val="clear" w:color="auto" w:fill="auto"/>
            <w:vAlign w:val="center"/>
          </w:tcPr>
          <w:p w:rsidR="00152B43" w:rsidRPr="007E2808" w:rsidRDefault="00152B43" w:rsidP="005A7261">
            <w:pPr>
              <w:numPr>
                <w:ilvl w:val="0"/>
                <w:numId w:val="18"/>
              </w:numPr>
              <w:shd w:val="clear" w:color="auto" w:fill="FFFFFF" w:themeFill="background1"/>
              <w:spacing w:line="276" w:lineRule="auto"/>
              <w:ind w:left="175" w:hanging="175"/>
              <w:rPr>
                <w:sz w:val="20"/>
                <w:szCs w:val="20"/>
              </w:rPr>
            </w:pPr>
            <w:r w:rsidRPr="007E2808">
              <w:rPr>
                <w:sz w:val="20"/>
                <w:szCs w:val="20"/>
              </w:rPr>
              <w:t>sanacija terena</w:t>
            </w:r>
          </w:p>
          <w:p w:rsidR="00152B43" w:rsidRPr="007E2808" w:rsidRDefault="00152B43" w:rsidP="005A7261">
            <w:pPr>
              <w:numPr>
                <w:ilvl w:val="0"/>
                <w:numId w:val="18"/>
              </w:numPr>
              <w:shd w:val="clear" w:color="auto" w:fill="FFFFFF" w:themeFill="background1"/>
              <w:spacing w:line="276" w:lineRule="auto"/>
              <w:ind w:left="175" w:hanging="175"/>
              <w:rPr>
                <w:sz w:val="20"/>
                <w:szCs w:val="20"/>
              </w:rPr>
            </w:pPr>
            <w:r w:rsidRPr="007E2808">
              <w:rPr>
                <w:sz w:val="20"/>
                <w:szCs w:val="20"/>
              </w:rPr>
              <w:t xml:space="preserve">potpora u provođenju mjera evakuacije, spašavanja, prve pomoći, zbrinjavanja ugroženog stanovništva </w:t>
            </w:r>
          </w:p>
          <w:p w:rsidR="00152B43" w:rsidRPr="007E2808" w:rsidRDefault="00152B43" w:rsidP="005A7261">
            <w:pPr>
              <w:numPr>
                <w:ilvl w:val="0"/>
                <w:numId w:val="18"/>
              </w:numPr>
              <w:shd w:val="clear" w:color="auto" w:fill="FFFFFF" w:themeFill="background1"/>
              <w:spacing w:line="276" w:lineRule="auto"/>
              <w:ind w:left="175" w:hanging="175"/>
              <w:rPr>
                <w:sz w:val="20"/>
                <w:szCs w:val="20"/>
              </w:rPr>
            </w:pPr>
            <w:r w:rsidRPr="007E2808">
              <w:rPr>
                <w:sz w:val="20"/>
                <w:szCs w:val="20"/>
              </w:rPr>
              <w:t>dopremanje najnužnijih sredstava za život</w:t>
            </w:r>
          </w:p>
          <w:p w:rsidR="00152B43" w:rsidRPr="007E2808" w:rsidRDefault="00152B43" w:rsidP="005A7261">
            <w:pPr>
              <w:numPr>
                <w:ilvl w:val="0"/>
                <w:numId w:val="18"/>
              </w:numPr>
              <w:shd w:val="clear" w:color="auto" w:fill="FFFFFF" w:themeFill="background1"/>
              <w:spacing w:line="276" w:lineRule="auto"/>
              <w:ind w:left="175" w:hanging="175"/>
              <w:rPr>
                <w:sz w:val="20"/>
                <w:szCs w:val="20"/>
              </w:rPr>
            </w:pPr>
            <w:r w:rsidRPr="007E2808">
              <w:rPr>
                <w:sz w:val="20"/>
                <w:szCs w:val="20"/>
              </w:rPr>
              <w:t>pomoć u distribuciji hrane ugroženom stanovništvu</w:t>
            </w:r>
          </w:p>
        </w:tc>
      </w:tr>
    </w:tbl>
    <w:p w:rsidR="00152B43" w:rsidRDefault="00152B43" w:rsidP="00152B43">
      <w:pPr>
        <w:pStyle w:val="ListParagraph"/>
        <w:shd w:val="clear" w:color="auto" w:fill="FFFFFF" w:themeFill="background1"/>
      </w:pPr>
      <w:bookmarkStart w:id="37" w:name="_Toc528757808"/>
    </w:p>
    <w:p w:rsidR="00152B43" w:rsidRPr="007E2808" w:rsidRDefault="00152B43" w:rsidP="005A7261">
      <w:pPr>
        <w:pStyle w:val="ListParagraph"/>
        <w:numPr>
          <w:ilvl w:val="0"/>
          <w:numId w:val="38"/>
        </w:numPr>
        <w:shd w:val="clear" w:color="auto" w:fill="FFFFFF" w:themeFill="background1"/>
        <w:spacing w:after="200" w:line="276" w:lineRule="auto"/>
      </w:pPr>
      <w:r w:rsidRPr="007E2808">
        <w:t>Poveznice s relevantnim dokumentima i procedurama kojima se utvrđuju mogućnosti pružanja prve medicinske pomoći i medicinskog zbrinjavanja te organizaciju djelovanja drugih nositelja reagiranja</w:t>
      </w:r>
      <w:bookmarkEnd w:id="37"/>
      <w:r w:rsidRPr="007E280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2142"/>
        <w:gridCol w:w="2491"/>
      </w:tblGrid>
      <w:tr w:rsidR="00152B43" w:rsidRPr="007E2808" w:rsidTr="00152B43">
        <w:trPr>
          <w:trHeight w:val="501"/>
          <w:tblHeader/>
        </w:trPr>
        <w:tc>
          <w:tcPr>
            <w:tcW w:w="2506"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1153"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341"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i/>
                <w:sz w:val="20"/>
                <w:szCs w:val="20"/>
              </w:rPr>
            </w:pPr>
            <w:r w:rsidRPr="007E2808">
              <w:rPr>
                <w:sz w:val="20"/>
                <w:szCs w:val="20"/>
              </w:rPr>
              <w:t>Prikupljanje  informacija o stanju objekata za pružanje zdravstvene zaštite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u ambulantama</w:t>
            </w:r>
          </w:p>
          <w:p w:rsidR="00152B43" w:rsidRPr="007E2808" w:rsidRDefault="00152B43" w:rsidP="00152B43">
            <w:pPr>
              <w:shd w:val="clear" w:color="auto" w:fill="FFFFFF" w:themeFill="background1"/>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stanju medicinske opreme, zaliha lijekova i sanitetskog materijala</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u ambulantama</w:t>
            </w:r>
          </w:p>
          <w:p w:rsidR="00152B43" w:rsidRPr="007E2808" w:rsidRDefault="00152B43" w:rsidP="00152B43">
            <w:pPr>
              <w:shd w:val="clear" w:color="auto" w:fill="FFFFFF" w:themeFill="background1"/>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Analiziranje mogućnosti pružanja zdravstvene zaštite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p w:rsidR="00152B43" w:rsidRPr="007E2808" w:rsidRDefault="00152B43" w:rsidP="00152B43">
            <w:pPr>
              <w:shd w:val="clear" w:color="auto" w:fill="FFFFFF" w:themeFill="background1"/>
              <w:rPr>
                <w:sz w:val="20"/>
                <w:szCs w:val="20"/>
              </w:rPr>
            </w:pPr>
            <w:r w:rsidRPr="007E2808">
              <w:rPr>
                <w:sz w:val="20"/>
                <w:szCs w:val="20"/>
              </w:rPr>
              <w:t>voditelj DZ ZŽ</w:t>
            </w:r>
          </w:p>
        </w:tc>
      </w:tr>
      <w:tr w:rsidR="00152B43" w:rsidRPr="007E2808" w:rsidTr="00152B43">
        <w:trPr>
          <w:trHeight w:val="760"/>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Organizacija prijevoza povrijeđenih do mjesta za trijažu</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voditelj liječničkog tima  </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zdravstvenih službi, članovi Crvenog križa Gračac, pripadnici PON CZ</w:t>
            </w:r>
          </w:p>
        </w:tc>
      </w:tr>
      <w:tr w:rsidR="00152B43" w:rsidRPr="007E2808" w:rsidTr="00152B43">
        <w:trPr>
          <w:trHeight w:val="702"/>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Organizacija prijevoza povrijeđenih do bolnice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voditelj liječničkog tima</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zdravstvenih službi, članovi Crvenog križa Gračac, pripadnici PON CZ</w:t>
            </w:r>
          </w:p>
        </w:tc>
      </w:tr>
      <w:tr w:rsidR="00152B43" w:rsidRPr="007E2808" w:rsidTr="00152B43">
        <w:trPr>
          <w:trHeight w:val="657"/>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ovlaštenih mrtvozornika u cilju identifikacije i proglašenja smrti  </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ovlašteni mrtvozornici </w:t>
            </w:r>
          </w:p>
        </w:tc>
      </w:tr>
    </w:tbl>
    <w:p w:rsidR="00152B43" w:rsidRDefault="00152B43" w:rsidP="00152B43">
      <w:pPr>
        <w:pStyle w:val="NormalWeb"/>
        <w:shd w:val="clear" w:color="auto" w:fill="FFFFFF" w:themeFill="background1"/>
        <w:spacing w:before="0" w:beforeAutospacing="0" w:after="0" w:afterAutospacing="0" w:line="276" w:lineRule="auto"/>
        <w:jc w:val="both"/>
        <w:textAlignment w:val="baseline"/>
        <w:rPr>
          <w:color w:val="000000"/>
        </w:rPr>
      </w:pPr>
    </w:p>
    <w:p w:rsidR="00D54817" w:rsidRDefault="00D54817" w:rsidP="00152B43">
      <w:pPr>
        <w:pStyle w:val="NormalWeb"/>
        <w:shd w:val="clear" w:color="auto" w:fill="FFFFFF" w:themeFill="background1"/>
        <w:spacing w:before="0" w:beforeAutospacing="0" w:after="0" w:afterAutospacing="0" w:line="276" w:lineRule="auto"/>
        <w:jc w:val="both"/>
        <w:textAlignment w:val="baseline"/>
        <w:rPr>
          <w:color w:val="000000"/>
        </w:rPr>
      </w:pPr>
    </w:p>
    <w:p w:rsidR="00D54817" w:rsidRPr="007E2808" w:rsidRDefault="00D54817" w:rsidP="00152B43">
      <w:pPr>
        <w:pStyle w:val="NormalWeb"/>
        <w:shd w:val="clear" w:color="auto" w:fill="FFFFFF" w:themeFill="background1"/>
        <w:spacing w:before="0" w:beforeAutospacing="0" w:after="0" w:afterAutospacing="0" w:line="276" w:lineRule="auto"/>
        <w:jc w:val="both"/>
        <w:textAlignment w:val="baseline"/>
        <w:rPr>
          <w:color w:val="000000"/>
        </w:rPr>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38" w:name="_Toc9404647"/>
      <w:r w:rsidRPr="007E2808">
        <w:rPr>
          <w:rFonts w:ascii="Times New Roman" w:hAnsi="Times New Roman" w:cs="Times New Roman"/>
        </w:rPr>
        <w:lastRenderedPageBreak/>
        <w:t xml:space="preserve"> Druge mjere koje uključuju suradnju u slučaju suše s nadležnim tijelima i raznim institucijama</w:t>
      </w:r>
      <w:bookmarkEnd w:id="38"/>
    </w:p>
    <w:p w:rsidR="00152B43" w:rsidRPr="007E2808" w:rsidRDefault="00152B43" w:rsidP="00152B43">
      <w:pPr>
        <w:shd w:val="clear" w:color="auto" w:fill="FFFFFF" w:themeFill="background1"/>
        <w:jc w:val="both"/>
      </w:pPr>
      <w:r w:rsidRPr="007E2808">
        <w:t xml:space="preserve">Jedna od mjera je i uzgoj poljoprivrednih kultura, odnosno, sorti otpornijih na sušna razdoblja. </w:t>
      </w:r>
    </w:p>
    <w:p w:rsidR="00152B43" w:rsidRDefault="00152B43" w:rsidP="00152B43">
      <w:pPr>
        <w:shd w:val="clear" w:color="auto" w:fill="FFFFFF" w:themeFill="background1"/>
        <w:jc w:val="both"/>
      </w:pPr>
      <w:r w:rsidRPr="007E2808">
        <w:t>Kao mjere za ublažavanje posljedica potrebno je mjerama i instrumentima agrarne politike poticati proizvođače na ulaganje u sustav navodnjavanja za što danas stoje na raspolaganju i sredstva fondova EU.</w:t>
      </w:r>
    </w:p>
    <w:p w:rsidR="00D54817" w:rsidRPr="007E2808" w:rsidRDefault="00D54817" w:rsidP="00152B43">
      <w:pPr>
        <w:shd w:val="clear" w:color="auto" w:fill="FFFFFF" w:themeFill="background1"/>
        <w:jc w:val="both"/>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39" w:name="_Toc9404648"/>
      <w:r w:rsidRPr="007E2808">
        <w:rPr>
          <w:sz w:val="24"/>
        </w:rPr>
        <w:t>Ekstremne temperature – Toplinski val</w:t>
      </w:r>
      <w:bookmarkEnd w:id="39"/>
    </w:p>
    <w:p w:rsidR="00152B43" w:rsidRPr="007E2808" w:rsidRDefault="00152B43" w:rsidP="00152B43">
      <w:pPr>
        <w:shd w:val="clear" w:color="auto" w:fill="FFFFFF" w:themeFill="background1"/>
        <w:jc w:val="both"/>
      </w:pPr>
      <w:r w:rsidRPr="007E2808">
        <w:t xml:space="preserve">Ekstremne temperature zraka mogu uzrokovati zdravstvene probleme i povećani broj smrtnih slučajeva i stoga predstavljaju javnozdravstveni problem. </w:t>
      </w:r>
      <w:bookmarkStart w:id="40" w:name="_Hlk509231723"/>
    </w:p>
    <w:bookmarkEnd w:id="40"/>
    <w:p w:rsidR="00152B43" w:rsidRPr="007E2808" w:rsidRDefault="00152B43" w:rsidP="00152B43">
      <w:pPr>
        <w:shd w:val="clear" w:color="auto" w:fill="FFFFFF" w:themeFill="background1"/>
        <w:autoSpaceDE w:val="0"/>
        <w:autoSpaceDN w:val="0"/>
        <w:adjustRightInd w:val="0"/>
        <w:jc w:val="both"/>
        <w:rPr>
          <w:rFonts w:eastAsia="Calibri"/>
          <w:iCs/>
        </w:rPr>
      </w:pPr>
      <w:r w:rsidRPr="007E2808">
        <w:rPr>
          <w:rFonts w:eastAsia="Calibri"/>
          <w:iCs/>
        </w:rPr>
        <w:t>Ugrožene skupine stanovništva u periodu toplinskog vala na području Općine Gračac</w:t>
      </w:r>
      <w:r>
        <w:rPr>
          <w:rFonts w:eastAsia="Calibri"/>
          <w:iCs/>
        </w:rPr>
        <w:t>:</w:t>
      </w:r>
    </w:p>
    <w:p w:rsidR="00152B43" w:rsidRPr="007E2808" w:rsidRDefault="00152B43" w:rsidP="00152B43">
      <w:pPr>
        <w:shd w:val="clear" w:color="auto" w:fill="FFFFFF" w:themeFill="background1"/>
        <w:autoSpaceDE w:val="0"/>
        <w:autoSpaceDN w:val="0"/>
        <w:adjustRightInd w:val="0"/>
        <w:jc w:val="both"/>
        <w:rPr>
          <w:rFonts w:eastAsia="Calibri"/>
          <w:iCs/>
        </w:rPr>
      </w:pPr>
    </w:p>
    <w:tbl>
      <w:tblPr>
        <w:tblStyle w:val="Tablicareetke4-isticanje21"/>
        <w:tblW w:w="9345" w:type="dxa"/>
        <w:tblLook w:val="04A0" w:firstRow="1" w:lastRow="0" w:firstColumn="1" w:lastColumn="0" w:noHBand="0" w:noVBand="1"/>
      </w:tblPr>
      <w:tblGrid>
        <w:gridCol w:w="3115"/>
        <w:gridCol w:w="3115"/>
        <w:gridCol w:w="3115"/>
      </w:tblGrid>
      <w:tr w:rsidR="00152B43" w:rsidRPr="007E2808" w:rsidTr="00152B43">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tcPr>
          <w:p w:rsidR="00152B43" w:rsidRPr="00AE722F" w:rsidRDefault="00152B43" w:rsidP="00152B43">
            <w:pPr>
              <w:shd w:val="clear" w:color="auto" w:fill="FFFFFF" w:themeFill="background1"/>
              <w:jc w:val="center"/>
              <w:rPr>
                <w:color w:val="auto"/>
                <w:sz w:val="20"/>
                <w:szCs w:val="20"/>
              </w:rPr>
            </w:pPr>
            <w:bookmarkStart w:id="41" w:name="_Hlk509232079"/>
            <w:r w:rsidRPr="00AE722F">
              <w:rPr>
                <w:color w:val="auto"/>
                <w:sz w:val="20"/>
                <w:szCs w:val="20"/>
              </w:rPr>
              <w:t>Skupine stanovništva</w:t>
            </w:r>
          </w:p>
        </w:tc>
        <w:tc>
          <w:tcPr>
            <w:tcW w:w="3115" w:type="dxa"/>
            <w:shd w:val="clear" w:color="auto" w:fill="auto"/>
          </w:tcPr>
          <w:p w:rsidR="00152B43" w:rsidRPr="00AE722F" w:rsidRDefault="00152B43" w:rsidP="00152B43">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E722F">
              <w:rPr>
                <w:color w:val="auto"/>
                <w:sz w:val="20"/>
                <w:szCs w:val="20"/>
              </w:rPr>
              <w:t>Broj stanovnika na području Općine Gračac</w:t>
            </w:r>
          </w:p>
        </w:tc>
        <w:tc>
          <w:tcPr>
            <w:tcW w:w="3115" w:type="dxa"/>
            <w:shd w:val="clear" w:color="auto" w:fill="auto"/>
          </w:tcPr>
          <w:p w:rsidR="00152B43" w:rsidRPr="00AE722F" w:rsidRDefault="00152B43" w:rsidP="00152B43">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E722F">
              <w:rPr>
                <w:color w:val="auto"/>
                <w:sz w:val="20"/>
                <w:szCs w:val="20"/>
              </w:rPr>
              <w:t>Postotak u odnosu na ukupni broj stanovnika Općine</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rsidR="00152B43" w:rsidRPr="00AE722F" w:rsidRDefault="00152B43" w:rsidP="00152B43">
            <w:pPr>
              <w:shd w:val="clear" w:color="auto" w:fill="FFFFFF" w:themeFill="background1"/>
              <w:rPr>
                <w:b w:val="0"/>
                <w:sz w:val="20"/>
                <w:szCs w:val="20"/>
              </w:rPr>
            </w:pPr>
            <w:r w:rsidRPr="00AE722F">
              <w:rPr>
                <w:b w:val="0"/>
                <w:sz w:val="20"/>
                <w:szCs w:val="20"/>
              </w:rPr>
              <w:t>Djeca od 0-14 godina</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759</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16,18%</w:t>
            </w:r>
          </w:p>
        </w:tc>
      </w:tr>
      <w:tr w:rsidR="00152B43" w:rsidRPr="007E2808" w:rsidTr="00152B43">
        <w:trPr>
          <w:trHeight w:val="275"/>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rsidR="00152B43" w:rsidRPr="00AE722F" w:rsidRDefault="00152B43" w:rsidP="00152B43">
            <w:pPr>
              <w:shd w:val="clear" w:color="auto" w:fill="FFFFFF" w:themeFill="background1"/>
              <w:rPr>
                <w:b w:val="0"/>
                <w:sz w:val="20"/>
                <w:szCs w:val="20"/>
              </w:rPr>
            </w:pPr>
            <w:r w:rsidRPr="00AE722F">
              <w:rPr>
                <w:b w:val="0"/>
                <w:sz w:val="20"/>
                <w:szCs w:val="20"/>
              </w:rPr>
              <w:t>Osobe starije od 60 godina</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1.352</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28,83%</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rsidR="00152B43" w:rsidRPr="00AE722F" w:rsidRDefault="00152B43" w:rsidP="00152B43">
            <w:pPr>
              <w:shd w:val="clear" w:color="auto" w:fill="FFFFFF" w:themeFill="background1"/>
              <w:rPr>
                <w:b w:val="0"/>
                <w:sz w:val="20"/>
                <w:szCs w:val="20"/>
              </w:rPr>
            </w:pPr>
            <w:r w:rsidRPr="00AE722F">
              <w:rPr>
                <w:b w:val="0"/>
                <w:sz w:val="20"/>
                <w:szCs w:val="20"/>
              </w:rPr>
              <w:t>Stanovništvo s teškoćama u obavljanju svakodnevnih aktivnosti</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879</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18,74%</w:t>
            </w:r>
          </w:p>
        </w:tc>
      </w:tr>
      <w:tr w:rsidR="00152B43" w:rsidRPr="007E2808" w:rsidTr="00152B43">
        <w:trPr>
          <w:trHeight w:val="31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rsidR="00152B43" w:rsidRPr="00AE722F" w:rsidRDefault="00152B43" w:rsidP="00152B43">
            <w:pPr>
              <w:shd w:val="clear" w:color="auto" w:fill="FFFFFF" w:themeFill="background1"/>
              <w:rPr>
                <w:b w:val="0"/>
                <w:sz w:val="20"/>
                <w:szCs w:val="20"/>
              </w:rPr>
            </w:pPr>
            <w:r w:rsidRPr="00AE722F">
              <w:rPr>
                <w:b w:val="0"/>
                <w:sz w:val="20"/>
                <w:szCs w:val="20"/>
              </w:rPr>
              <w:t>Trudnice</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22</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0,47%</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rsidR="00152B43" w:rsidRPr="00AE722F" w:rsidRDefault="00152B43" w:rsidP="00152B43">
            <w:pPr>
              <w:shd w:val="clear" w:color="auto" w:fill="FFFFFF" w:themeFill="background1"/>
              <w:rPr>
                <w:b w:val="0"/>
                <w:sz w:val="20"/>
                <w:szCs w:val="20"/>
              </w:rPr>
            </w:pPr>
            <w:r w:rsidRPr="00AE722F">
              <w:rPr>
                <w:b w:val="0"/>
                <w:sz w:val="20"/>
                <w:szCs w:val="20"/>
              </w:rPr>
              <w:t>Djelatnici na otvorenom</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289</w:t>
            </w:r>
          </w:p>
        </w:tc>
        <w:tc>
          <w:tcPr>
            <w:tcW w:w="3115" w:type="dxa"/>
            <w:shd w:val="clear" w:color="auto" w:fill="auto"/>
            <w:vAlign w:val="center"/>
          </w:tcPr>
          <w:p w:rsidR="00152B43" w:rsidRPr="00AE722F"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6,16%</w:t>
            </w:r>
          </w:p>
        </w:tc>
      </w:tr>
      <w:tr w:rsidR="00152B43" w:rsidRPr="007E2808" w:rsidTr="00152B43">
        <w:trPr>
          <w:trHeight w:val="281"/>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tcPr>
          <w:p w:rsidR="00152B43" w:rsidRPr="00AE722F" w:rsidRDefault="00152B43" w:rsidP="00152B43">
            <w:pPr>
              <w:shd w:val="clear" w:color="auto" w:fill="FFFFFF" w:themeFill="background1"/>
              <w:jc w:val="center"/>
              <w:rPr>
                <w:sz w:val="20"/>
                <w:szCs w:val="20"/>
              </w:rPr>
            </w:pPr>
            <w:r w:rsidRPr="00AE722F">
              <w:rPr>
                <w:sz w:val="20"/>
                <w:szCs w:val="20"/>
              </w:rPr>
              <w:t>UKUPNO</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3.301</w:t>
            </w:r>
          </w:p>
        </w:tc>
        <w:tc>
          <w:tcPr>
            <w:tcW w:w="3115" w:type="dxa"/>
            <w:shd w:val="clear" w:color="auto" w:fill="auto"/>
            <w:vAlign w:val="center"/>
          </w:tcPr>
          <w:p w:rsidR="00152B43" w:rsidRPr="00AE722F"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70,38%</w:t>
            </w:r>
          </w:p>
        </w:tc>
      </w:tr>
      <w:bookmarkEnd w:id="41"/>
    </w:tbl>
    <w:p w:rsidR="00152B43" w:rsidRPr="007E2808" w:rsidRDefault="00152B43" w:rsidP="00152B43">
      <w:pPr>
        <w:shd w:val="clear" w:color="auto" w:fill="FFFFFF" w:themeFill="background1"/>
        <w:autoSpaceDE w:val="0"/>
        <w:autoSpaceDN w:val="0"/>
        <w:adjustRightInd w:val="0"/>
        <w:jc w:val="both"/>
        <w:rPr>
          <w:rFonts w:eastAsia="Calibri"/>
          <w:iCs/>
        </w:rPr>
      </w:pPr>
    </w:p>
    <w:p w:rsidR="00152B43" w:rsidRPr="007E2808" w:rsidRDefault="00152B43" w:rsidP="00152B43">
      <w:pPr>
        <w:shd w:val="clear" w:color="auto" w:fill="FFFFFF" w:themeFill="background1"/>
        <w:jc w:val="both"/>
        <w:rPr>
          <w:b/>
        </w:rPr>
      </w:pPr>
      <w:r w:rsidRPr="007E2808">
        <w:t>Ugrožene skupine društva</w:t>
      </w:r>
      <w:r>
        <w:t>,</w:t>
      </w:r>
      <w:r w:rsidRPr="007E2808">
        <w:t xml:space="preserve"> obuhvaćaju 70,4% ukupnog broja stanovnika Općine Gračac.</w:t>
      </w: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42" w:name="_Toc9404649"/>
      <w:r w:rsidRPr="007E2808">
        <w:rPr>
          <w:rFonts w:ascii="Times New Roman" w:hAnsi="Times New Roman" w:cs="Times New Roman"/>
        </w:rPr>
        <w:t xml:space="preserve"> Popis mjera i nositelja mjera u slučaju toplinskog vala</w:t>
      </w:r>
      <w:bookmarkEnd w:id="42"/>
    </w:p>
    <w:p w:rsidR="00152B43" w:rsidRPr="007E2808" w:rsidRDefault="00152B43" w:rsidP="00152B43">
      <w:pPr>
        <w:shd w:val="clear" w:color="auto" w:fill="FFFFFF" w:themeFill="background1"/>
        <w:jc w:val="both"/>
      </w:pPr>
      <w:r w:rsidRPr="007E2808">
        <w:t>Mjere civilne zaštite  u slučaju toplinskog vala su:</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Organizacija obavještavanja o pojavi opasnosti</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Organizacija provođenja mjera i aktivnosti sudionika i operativnih snaga sustava civilne zaštite za preventivnu zaštitu i otklanjanje posljedica toplinskog vala</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Osiguranje preventivnih mjera</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Organizacija pružanja prve medicinske pomoći i medicinskog zbrinjavanja</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Organizacija pružanja veterinarske pomoći</w:t>
      </w:r>
    </w:p>
    <w:p w:rsidR="00152B43" w:rsidRPr="007E2808" w:rsidRDefault="00152B43" w:rsidP="005A7261">
      <w:pPr>
        <w:pStyle w:val="ListParagraph"/>
        <w:numPr>
          <w:ilvl w:val="0"/>
          <w:numId w:val="39"/>
        </w:numPr>
        <w:shd w:val="clear" w:color="auto" w:fill="FFFFFF" w:themeFill="background1"/>
        <w:spacing w:after="200" w:line="276" w:lineRule="auto"/>
        <w:jc w:val="both"/>
      </w:pPr>
      <w:r w:rsidRPr="007E2808">
        <w:t>Organizacija dobave pitke vode</w:t>
      </w:r>
    </w:p>
    <w:p w:rsidR="00152B43" w:rsidRPr="007E2808" w:rsidRDefault="00152B43" w:rsidP="00152B43">
      <w:pPr>
        <w:shd w:val="clear" w:color="auto" w:fill="FFFFFF" w:themeFill="background1"/>
        <w:jc w:val="both"/>
      </w:pPr>
      <w:r w:rsidRPr="007E2808">
        <w:t>Nositelji mjera su Općin</w:t>
      </w:r>
      <w:r>
        <w:t>ski načelnik</w:t>
      </w:r>
      <w:r w:rsidRPr="007E2808">
        <w:t>, operativne snage sustava civilne zaštite, zdravstveni djelatnici te MUP koji u slučaju ekstremnih temperatura postupaju sukladno Planu djelovanja civilne zaštite Općine Gračac.</w:t>
      </w: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43" w:name="_Toc9404650"/>
      <w:r w:rsidRPr="007E2808">
        <w:rPr>
          <w:rFonts w:ascii="Times New Roman" w:hAnsi="Times New Roman" w:cs="Times New Roman"/>
        </w:rPr>
        <w:t xml:space="preserve"> Druge mjere koje uključuju suradnju u slučaju toplinskog vala s nadležnim tijelima i raznim institucijama</w:t>
      </w:r>
      <w:bookmarkEnd w:id="43"/>
    </w:p>
    <w:p w:rsidR="00152B43" w:rsidRPr="007E2808" w:rsidRDefault="00152B43" w:rsidP="00152B43">
      <w:pPr>
        <w:shd w:val="clear" w:color="auto" w:fill="FFFFFF" w:themeFill="background1"/>
        <w:jc w:val="both"/>
        <w:rPr>
          <w:rFonts w:eastAsia="Batang"/>
        </w:rPr>
      </w:pPr>
      <w:r w:rsidRPr="007E2808">
        <w:rPr>
          <w:rFonts w:eastAsia="Batang"/>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rsidR="00152B43" w:rsidRPr="007E2808" w:rsidRDefault="00152B43" w:rsidP="00152B43">
      <w:pPr>
        <w:shd w:val="clear" w:color="auto" w:fill="FFFFFF" w:themeFill="background1"/>
        <w:jc w:val="both"/>
        <w:rPr>
          <w:rFonts w:eastAsia="Batang"/>
        </w:rPr>
      </w:pPr>
      <w:r w:rsidRPr="007E2808">
        <w:rPr>
          <w:rFonts w:eastAsia="Batang"/>
        </w:rPr>
        <w:lastRenderedPageBreak/>
        <w:t>a)</w:t>
      </w:r>
      <w:r w:rsidRPr="007E2808">
        <w:rPr>
          <w:rFonts w:eastAsia="Batang"/>
        </w:rPr>
        <w:tab/>
        <w:t xml:space="preserve">Nema opasnosti, </w:t>
      </w:r>
    </w:p>
    <w:p w:rsidR="00152B43" w:rsidRPr="007E2808" w:rsidRDefault="00152B43" w:rsidP="00152B43">
      <w:pPr>
        <w:shd w:val="clear" w:color="auto" w:fill="FFFFFF" w:themeFill="background1"/>
        <w:jc w:val="both"/>
        <w:rPr>
          <w:rFonts w:eastAsia="Batang"/>
        </w:rPr>
      </w:pPr>
      <w:r w:rsidRPr="007E2808">
        <w:rPr>
          <w:rFonts w:eastAsia="Batang"/>
        </w:rPr>
        <w:t>b)</w:t>
      </w:r>
      <w:r w:rsidRPr="007E2808">
        <w:rPr>
          <w:rFonts w:eastAsia="Batang"/>
        </w:rPr>
        <w:tab/>
        <w:t xml:space="preserve">Umjerena opasnost, </w:t>
      </w:r>
    </w:p>
    <w:p w:rsidR="00152B43" w:rsidRPr="007E2808" w:rsidRDefault="00152B43" w:rsidP="00152B43">
      <w:pPr>
        <w:shd w:val="clear" w:color="auto" w:fill="FFFFFF" w:themeFill="background1"/>
        <w:jc w:val="both"/>
        <w:rPr>
          <w:rFonts w:eastAsia="Batang"/>
        </w:rPr>
      </w:pPr>
      <w:r w:rsidRPr="007E2808">
        <w:rPr>
          <w:rFonts w:eastAsia="Batang"/>
        </w:rPr>
        <w:t>c)</w:t>
      </w:r>
      <w:r w:rsidRPr="007E2808">
        <w:rPr>
          <w:rFonts w:eastAsia="Batang"/>
        </w:rPr>
        <w:tab/>
        <w:t xml:space="preserve">Velika opasnost, </w:t>
      </w:r>
    </w:p>
    <w:p w:rsidR="00152B43" w:rsidRPr="007E2808" w:rsidRDefault="00152B43" w:rsidP="00152B43">
      <w:pPr>
        <w:shd w:val="clear" w:color="auto" w:fill="FFFFFF" w:themeFill="background1"/>
        <w:jc w:val="both"/>
        <w:rPr>
          <w:rFonts w:eastAsia="Batang"/>
        </w:rPr>
      </w:pPr>
      <w:r>
        <w:rPr>
          <w:rFonts w:eastAsia="Batang"/>
        </w:rPr>
        <w:t>d)</w:t>
      </w:r>
      <w:r>
        <w:rPr>
          <w:rFonts w:eastAsia="Batang"/>
        </w:rPr>
        <w:tab/>
        <w:t xml:space="preserve">Vrlo velika opasnost </w:t>
      </w:r>
    </w:p>
    <w:p w:rsidR="00152B43" w:rsidRDefault="00152B43" w:rsidP="00152B43">
      <w:pPr>
        <w:shd w:val="clear" w:color="auto" w:fill="FFFFFF" w:themeFill="background1"/>
        <w:jc w:val="both"/>
        <w:rPr>
          <w:rFonts w:eastAsia="Batang"/>
        </w:rPr>
      </w:pPr>
      <w:r w:rsidRPr="007E2808">
        <w:rPr>
          <w:rFonts w:eastAsia="Batang"/>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rsidR="00D54817" w:rsidRPr="007E2808" w:rsidRDefault="00D54817" w:rsidP="00152B43">
      <w:pPr>
        <w:shd w:val="clear" w:color="auto" w:fill="FFFFFF" w:themeFill="background1"/>
        <w:jc w:val="both"/>
        <w:rPr>
          <w:rFonts w:eastAsia="Batang"/>
        </w:rPr>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44" w:name="_Toc9404651"/>
      <w:r w:rsidRPr="007E2808">
        <w:rPr>
          <w:sz w:val="24"/>
        </w:rPr>
        <w:t>Tuča</w:t>
      </w:r>
      <w:bookmarkEnd w:id="44"/>
    </w:p>
    <w:p w:rsidR="00152B43" w:rsidRPr="007E2808" w:rsidRDefault="00152B43" w:rsidP="00152B43">
      <w:pPr>
        <w:shd w:val="clear" w:color="auto" w:fill="FFFFFF" w:themeFill="background1"/>
        <w:jc w:val="both"/>
        <w:rPr>
          <w:bCs/>
        </w:rPr>
      </w:pPr>
      <w:r w:rsidRPr="007E2808">
        <w:t>Ako se ledene kapljice za vrijeme padanja tuče sastanu s jakom strujom zraka koja se diže uvis, ona ponese sa sobom i ove smrznute kuglice, na koje se lijepe nove kišne kapljice.</w:t>
      </w:r>
      <w:r w:rsidRPr="007E2808">
        <w:rPr>
          <w:bCs/>
        </w:rPr>
        <w:t xml:space="preserve"> </w:t>
      </w:r>
    </w:p>
    <w:p w:rsidR="00152B43" w:rsidRPr="007E2808" w:rsidRDefault="00152B43" w:rsidP="00152B43">
      <w:pPr>
        <w:shd w:val="clear" w:color="auto" w:fill="FFFFFF" w:themeFill="background1"/>
        <w:jc w:val="both"/>
      </w:pPr>
      <w:r w:rsidRPr="007E2808">
        <w:rPr>
          <w:bCs/>
        </w:rPr>
        <w:t xml:space="preserve">Kraj proljeća i početak ljeta predstavlja razdoblje gdje u našem podneblju postoji velika mogućnost od nastajanja tuče. Osim velikih šteta u poljoprivredi (sezonske kulture, trajni nasadi, šume) učinci tuče izazivaju i velike štete građevinama (krovovi, staklenici, infrastruktura). </w:t>
      </w:r>
    </w:p>
    <w:p w:rsidR="00152B43" w:rsidRPr="007E2808" w:rsidRDefault="00152B43" w:rsidP="00152B43">
      <w:pPr>
        <w:shd w:val="clear" w:color="auto" w:fill="FFFFFF" w:themeFill="background1"/>
        <w:jc w:val="both"/>
      </w:pPr>
      <w:r w:rsidRPr="007E2808">
        <w:t>Danas se koris</w:t>
      </w:r>
      <w:r>
        <w:t xml:space="preserve">te razne metode obrane od tuče, a jedna od njih je </w:t>
      </w:r>
      <w:r w:rsidRPr="007E2808">
        <w:t>«oprašivanja oblaka» specijaliziranim zrakoplovima. Važno je istaknuti da je ipak, najsigurniji način otklanjanja štete nastale zbog tuče i drugih prirodnih pojava osiguranje poljoprivrednih površina. Poštivanjem urbanističkih mjera u izgradnji objekata smanjiti će se posljedice uzrokovane tučom.</w:t>
      </w:r>
    </w:p>
    <w:p w:rsidR="00152B43" w:rsidRPr="007E2808" w:rsidRDefault="00152B43" w:rsidP="00152B43">
      <w:pPr>
        <w:shd w:val="clear" w:color="auto" w:fill="FFFFFF" w:themeFill="background1"/>
        <w:jc w:val="both"/>
      </w:pPr>
      <w:r w:rsidRPr="007E2808">
        <w:t>Na području Općine Gračac ne provodi se obrana od tuče.</w:t>
      </w:r>
    </w:p>
    <w:p w:rsidR="00152B43" w:rsidRDefault="00152B43" w:rsidP="00152B43">
      <w:pPr>
        <w:shd w:val="clear" w:color="auto" w:fill="FFFFFF" w:themeFill="background1"/>
        <w:autoSpaceDE w:val="0"/>
        <w:autoSpaceDN w:val="0"/>
        <w:adjustRightInd w:val="0"/>
        <w:rPr>
          <w:rFonts w:eastAsia="Calibri"/>
        </w:rPr>
      </w:pPr>
    </w:p>
    <w:p w:rsidR="00152B43" w:rsidRPr="007E2808" w:rsidRDefault="00152B43" w:rsidP="00152B43">
      <w:pPr>
        <w:shd w:val="clear" w:color="auto" w:fill="FFFFFF" w:themeFill="background1"/>
        <w:autoSpaceDE w:val="0"/>
        <w:autoSpaceDN w:val="0"/>
        <w:adjustRightInd w:val="0"/>
        <w:rPr>
          <w:rFonts w:eastAsia="Calibri"/>
          <w:b/>
        </w:rPr>
      </w:pPr>
      <w:r w:rsidRPr="007E2808">
        <w:rPr>
          <w:rFonts w:eastAsia="Calibri"/>
        </w:rPr>
        <w:t>Utjecaj tuče na kritičnu infrastrukturu</w:t>
      </w:r>
    </w:p>
    <w:p w:rsidR="00152B43" w:rsidRPr="007E2808" w:rsidRDefault="00152B43" w:rsidP="00152B43">
      <w:pPr>
        <w:shd w:val="clear" w:color="auto" w:fill="FFFFFF" w:themeFill="background1"/>
        <w:autoSpaceDE w:val="0"/>
        <w:autoSpaceDN w:val="0"/>
        <w:adjustRightInd w:val="0"/>
        <w:rPr>
          <w:rFonts w:eastAsia="Calibri"/>
          <w:b/>
        </w:rPr>
      </w:pP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6745"/>
      </w:tblGrid>
      <w:tr w:rsidR="00152B43" w:rsidRPr="007E2808" w:rsidTr="00152B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9" w:type="pct"/>
            <w:tcBorders>
              <w:top w:val="none" w:sz="0" w:space="0" w:color="auto"/>
              <w:left w:val="none" w:sz="0" w:space="0" w:color="auto"/>
              <w:bottom w:val="none" w:sz="0" w:space="0" w:color="auto"/>
              <w:right w:val="none" w:sz="0" w:space="0" w:color="auto"/>
            </w:tcBorders>
            <w:shd w:val="clear" w:color="auto" w:fill="auto"/>
          </w:tcPr>
          <w:p w:rsidR="00152B43" w:rsidRPr="007E2808" w:rsidRDefault="00152B43" w:rsidP="00152B43">
            <w:pPr>
              <w:shd w:val="clear" w:color="auto" w:fill="FFFFFF" w:themeFill="background1"/>
              <w:spacing w:before="30" w:after="30"/>
              <w:jc w:val="center"/>
              <w:rPr>
                <w:sz w:val="20"/>
                <w:szCs w:val="20"/>
              </w:rPr>
            </w:pPr>
            <w:r w:rsidRPr="007E2808">
              <w:rPr>
                <w:sz w:val="20"/>
                <w:szCs w:val="20"/>
              </w:rPr>
              <w:t>Elektroopskrba</w:t>
            </w:r>
          </w:p>
        </w:tc>
        <w:tc>
          <w:tcPr>
            <w:tcW w:w="3631" w:type="pct"/>
            <w:tcBorders>
              <w:top w:val="none" w:sz="0" w:space="0" w:color="auto"/>
              <w:left w:val="none" w:sz="0" w:space="0" w:color="auto"/>
              <w:right w:val="none" w:sz="0" w:space="0" w:color="auto"/>
            </w:tcBorders>
            <w:shd w:val="clear" w:color="auto" w:fill="auto"/>
          </w:tcPr>
          <w:p w:rsidR="00152B43" w:rsidRPr="007E2808" w:rsidRDefault="00152B43" w:rsidP="00152B43">
            <w:pPr>
              <w:shd w:val="clear" w:color="auto" w:fill="FFFFFF" w:themeFill="background1"/>
              <w:spacing w:before="30" w:after="30"/>
              <w:jc w:val="both"/>
              <w:cnfStyle w:val="100000000000" w:firstRow="1" w:lastRow="0" w:firstColumn="0" w:lastColumn="0" w:oddVBand="0" w:evenVBand="0" w:oddHBand="0" w:evenHBand="0" w:firstRowFirstColumn="0" w:firstRowLastColumn="0" w:lastRowFirstColumn="0" w:lastRowLastColumn="0"/>
              <w:rPr>
                <w:b w:val="0"/>
                <w:sz w:val="20"/>
                <w:szCs w:val="20"/>
                <w:lang w:eastAsia="zh-CN"/>
              </w:rPr>
            </w:pPr>
            <w:r w:rsidRPr="007E2808">
              <w:rPr>
                <w:b w:val="0"/>
                <w:sz w:val="20"/>
                <w:szCs w:val="20"/>
                <w:lang w:eastAsia="zh-CN"/>
              </w:rPr>
              <w:t>Na objektima elektromreže može doći do prekida opskrbe električnom energijom zbog pucanja vodiča na dalekovodima i oštećenja istih.</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Komunikacijska i informacijska tehnologija</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Moguća su oštećenja korisničkih TK priključaka (zračnih kablova i stupova) i otežan pristup pravodobnim popravcima i intervencijama. Pri tome je moguć prekid pojedinih ili manjih grupa korisnika od nekoliko sati do dva dana.</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Promet</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r w:rsidRPr="007E2808">
              <w:rPr>
                <w:sz w:val="20"/>
                <w:szCs w:val="20"/>
              </w:rPr>
              <w:t>Tuča može oštetiti prometnu signalizaciju, umanjiti vidljivost u prometu čime je povećan rizik od prometnih nesreća.</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Vodoopskrba</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Nema utjecaja na vodoopskrbu.</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Opskrba hranom</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r w:rsidRPr="007E2808">
              <w:rPr>
                <w:sz w:val="20"/>
                <w:szCs w:val="20"/>
              </w:rPr>
              <w:t>Tuča se identificira kao pojava koja lokalno (do nekoliko hektara) može izazvati i potpune štete, osobito u poljoprivrednoj proizvodnji. Primjena zaštitnih mreža za trajne nasade i osiguranja usjeva slabo je zastupljena. Mogući su ekonomski gubici u proizvodnji ljudske i stočne hrane od 10 – 40%.</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Zdravstvena skrb</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Nema utjecaja na zdravstvenu skrb.</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Financije</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r w:rsidRPr="007E2808">
              <w:rPr>
                <w:sz w:val="20"/>
                <w:szCs w:val="20"/>
              </w:rPr>
              <w:t>Nema značajnijeg utjecaja na financije.</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Proizvodnja, skladištenje i prijevoz opasnih tvari</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Nema značajnijeg utjecaja na proizvodnju, skladištenje i prijevoz opasnih tvari.</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Javne službe</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r w:rsidRPr="007E2808">
              <w:rPr>
                <w:sz w:val="20"/>
                <w:szCs w:val="20"/>
              </w:rPr>
              <w:t>Nema značajnijeg utjecaja na objektima javnih službi.</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Nacionalni spomenici i vrijednosti</w:t>
            </w:r>
          </w:p>
        </w:tc>
        <w:tc>
          <w:tcPr>
            <w:tcW w:w="3631" w:type="pct"/>
            <w:shd w:val="clear" w:color="auto" w:fill="auto"/>
          </w:tcPr>
          <w:p w:rsidR="00152B43" w:rsidRPr="007E2808" w:rsidRDefault="00152B43" w:rsidP="00152B43">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U slučaju oštećene krovne konstrukcije pojedinih objekata može za posljedicu imati izloženost unutrašnjosti objekata kiši što može dovesti do oštećenja vrijednih slika, freski, oltara, vrijednih eksponata od tekstila, papira te niz dragocjenih izvornih dokumenata i ostalih vrijednosti unutar objekata.</w:t>
            </w:r>
          </w:p>
        </w:tc>
      </w:tr>
    </w:tbl>
    <w:p w:rsidR="00152B43" w:rsidRPr="007E2808" w:rsidRDefault="00152B43" w:rsidP="00152B43">
      <w:pPr>
        <w:pStyle w:val="marine"/>
        <w:shd w:val="clear" w:color="auto" w:fill="FFFFFF" w:themeFill="background1"/>
        <w:spacing w:after="60"/>
        <w:rPr>
          <w:rFonts w:ascii="Times New Roman" w:eastAsia="Calibri" w:hAnsi="Times New Roman"/>
          <w:sz w:val="24"/>
          <w:szCs w:val="24"/>
        </w:rPr>
      </w:pPr>
    </w:p>
    <w:p w:rsidR="00152B43" w:rsidRPr="007E2808" w:rsidRDefault="00152B43" w:rsidP="00152B43">
      <w:pPr>
        <w:pStyle w:val="marine"/>
        <w:shd w:val="clear" w:color="auto" w:fill="FFFFFF" w:themeFill="background1"/>
        <w:spacing w:after="60"/>
        <w:rPr>
          <w:rFonts w:ascii="Times New Roman" w:hAnsi="Times New Roman"/>
          <w:sz w:val="24"/>
          <w:szCs w:val="24"/>
        </w:rPr>
      </w:pPr>
      <w:r w:rsidRPr="007E2808">
        <w:rPr>
          <w:rFonts w:ascii="Times New Roman" w:eastAsia="Calibri" w:hAnsi="Times New Roman"/>
          <w:sz w:val="24"/>
          <w:szCs w:val="24"/>
        </w:rPr>
        <w:lastRenderedPageBreak/>
        <w:t xml:space="preserve">U tablici su prikazani srednji mjesečni i godišnji broj dana s krutom oborinom te maksimalni i minimalni mjesečni i godišnji broj dana u razdoblju 1981–2000. godine. </w:t>
      </w:r>
      <w:r w:rsidRPr="007E2808">
        <w:rPr>
          <w:rFonts w:ascii="Times New Roman" w:hAnsi="Times New Roman"/>
          <w:sz w:val="24"/>
          <w:szCs w:val="24"/>
        </w:rPr>
        <w:t>Na meteorološkoj postaji Gospić bilježi se prosječno 2,5 dana s krutom oborinom. U prosjeku najviše takvih dana javlja se u studenom 0,6 dana. U ostalim mjesecima srednji broj dana je od 0,1 do 0,4.</w:t>
      </w:r>
    </w:p>
    <w:p w:rsidR="00152B43" w:rsidRPr="007E2808" w:rsidRDefault="00152B43" w:rsidP="00152B43">
      <w:pPr>
        <w:shd w:val="clear" w:color="auto" w:fill="FFFFFF" w:themeFill="background1"/>
        <w:spacing w:before="120" w:after="120"/>
        <w:ind w:left="6" w:right="74"/>
        <w:jc w:val="both"/>
        <w:rPr>
          <w:rFonts w:eastAsiaTheme="minorHAnsi"/>
          <w:bCs/>
        </w:rPr>
      </w:pPr>
      <w:r w:rsidRPr="007E2808">
        <w:rPr>
          <w:rFonts w:eastAsiaTheme="minorHAnsi"/>
          <w:bCs/>
        </w:rPr>
        <w:t>Broj dana s tučom</w:t>
      </w:r>
    </w:p>
    <w:tbl>
      <w:tblPr>
        <w:tblStyle w:val="Tablicareetke3-isticanje21"/>
        <w:tblW w:w="5000" w:type="pct"/>
        <w:tblLook w:val="0000" w:firstRow="0" w:lastRow="0" w:firstColumn="0" w:lastColumn="0" w:noHBand="0" w:noVBand="0"/>
      </w:tblPr>
      <w:tblGrid>
        <w:gridCol w:w="1396"/>
        <w:gridCol w:w="592"/>
        <w:gridCol w:w="592"/>
        <w:gridCol w:w="592"/>
        <w:gridCol w:w="592"/>
        <w:gridCol w:w="594"/>
        <w:gridCol w:w="594"/>
        <w:gridCol w:w="594"/>
        <w:gridCol w:w="594"/>
        <w:gridCol w:w="596"/>
        <w:gridCol w:w="596"/>
        <w:gridCol w:w="596"/>
        <w:gridCol w:w="597"/>
        <w:gridCol w:w="763"/>
      </w:tblGrid>
      <w:tr w:rsidR="00152B43" w:rsidRPr="007E2808" w:rsidTr="00152B4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000" w:type="pct"/>
            <w:gridSpan w:val="14"/>
            <w:shd w:val="clear" w:color="auto" w:fill="auto"/>
          </w:tcPr>
          <w:p w:rsidR="00152B43" w:rsidRPr="007E2808" w:rsidRDefault="00152B43" w:rsidP="00152B43">
            <w:pPr>
              <w:shd w:val="clear" w:color="auto" w:fill="FFFFFF" w:themeFill="background1"/>
              <w:ind w:left="204" w:right="113" w:hanging="91"/>
              <w:jc w:val="center"/>
              <w:rPr>
                <w:b/>
                <w:snapToGrid w:val="0"/>
                <w:color w:val="000000"/>
              </w:rPr>
            </w:pPr>
            <w:r w:rsidRPr="007E2808">
              <w:rPr>
                <w:b/>
                <w:snapToGrid w:val="0"/>
                <w:color w:val="000000"/>
              </w:rPr>
              <w:t>BROJ DANA S TUČOM</w:t>
            </w:r>
          </w:p>
        </w:tc>
      </w:tr>
      <w:tr w:rsidR="00152B43" w:rsidRPr="007E2808" w:rsidTr="00152B43">
        <w:trPr>
          <w:trHeight w:hRule="exac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152B43" w:rsidRPr="007E2808" w:rsidRDefault="00152B43" w:rsidP="00152B43">
            <w:pPr>
              <w:shd w:val="clear" w:color="auto" w:fill="FFFFFF" w:themeFill="background1"/>
              <w:ind w:left="204" w:hanging="91"/>
              <w:jc w:val="center"/>
              <w:rPr>
                <w:b/>
              </w:rPr>
            </w:pPr>
            <w:r w:rsidRPr="007E2808">
              <w:rPr>
                <w:b/>
              </w:rPr>
              <w:t>MJESECI</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b/>
              </w:rPr>
            </w:pPr>
            <w:r w:rsidRPr="007E2808">
              <w:rPr>
                <w:b/>
              </w:rPr>
              <w:t>2</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3</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b/>
              </w:rPr>
            </w:pPr>
            <w:r w:rsidRPr="007E2808">
              <w:rPr>
                <w:b/>
              </w:rPr>
              <w:t>4</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5</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b/>
              </w:rPr>
            </w:pPr>
            <w:r w:rsidRPr="007E2808">
              <w:rPr>
                <w:b/>
              </w:rPr>
              <w:t>6</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7</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b/>
              </w:rPr>
            </w:pPr>
            <w:r w:rsidRPr="007E2808">
              <w:rPr>
                <w:b/>
              </w:rPr>
              <w:t>8</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9</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b/>
              </w:rPr>
            </w:pPr>
            <w:r w:rsidRPr="007E2808">
              <w:rPr>
                <w:b/>
              </w:rPr>
              <w:t>10</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11</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b/>
              </w:rPr>
            </w:pPr>
            <w:r w:rsidRPr="007E2808">
              <w:rPr>
                <w:b/>
              </w:rPr>
              <w:t>12</w:t>
            </w:r>
          </w:p>
        </w:tc>
        <w:tc>
          <w:tcPr>
            <w:tcW w:w="40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GOD</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hRule="exac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152B43" w:rsidRPr="007E2808" w:rsidRDefault="00152B43" w:rsidP="00152B43">
            <w:pPr>
              <w:shd w:val="clear" w:color="auto" w:fill="FFFFFF" w:themeFill="background1"/>
              <w:ind w:left="113"/>
              <w:rPr>
                <w:b/>
              </w:rPr>
            </w:pPr>
            <w:r w:rsidRPr="007E2808">
              <w:rPr>
                <w:b/>
              </w:rPr>
              <w:t>SRED</w:t>
            </w:r>
          </w:p>
        </w:tc>
        <w:tc>
          <w:tcPr>
            <w:tcW w:w="33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0.3</w:t>
            </w:r>
          </w:p>
        </w:tc>
        <w:tc>
          <w:tcPr>
            <w:tcW w:w="33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0.4</w:t>
            </w:r>
          </w:p>
        </w:tc>
        <w:tc>
          <w:tcPr>
            <w:tcW w:w="335"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0.3</w:t>
            </w:r>
          </w:p>
        </w:tc>
        <w:tc>
          <w:tcPr>
            <w:tcW w:w="335"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0.1</w:t>
            </w:r>
          </w:p>
        </w:tc>
        <w:tc>
          <w:tcPr>
            <w:tcW w:w="336"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0.2</w:t>
            </w:r>
          </w:p>
        </w:tc>
        <w:tc>
          <w:tcPr>
            <w:tcW w:w="336"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0.4</w:t>
            </w:r>
          </w:p>
        </w:tc>
        <w:tc>
          <w:tcPr>
            <w:tcW w:w="40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2.5</w:t>
            </w:r>
          </w:p>
        </w:tc>
      </w:tr>
      <w:tr w:rsidR="00152B43" w:rsidRPr="007E2808" w:rsidTr="00152B43">
        <w:trPr>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152B43" w:rsidRPr="007E2808" w:rsidRDefault="00152B43" w:rsidP="00152B43">
            <w:pPr>
              <w:shd w:val="clear" w:color="auto" w:fill="FFFFFF" w:themeFill="background1"/>
              <w:ind w:left="113"/>
              <w:rPr>
                <w:b/>
              </w:rPr>
            </w:pPr>
            <w:r w:rsidRPr="007E2808">
              <w:rPr>
                <w:b/>
              </w:rPr>
              <w:t>STD</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0.7</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0.5</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0.8</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0.4</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0.3</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0.5</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0.8</w:t>
            </w:r>
          </w:p>
        </w:tc>
        <w:tc>
          <w:tcPr>
            <w:tcW w:w="40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1.4</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152B43" w:rsidRPr="007E2808" w:rsidRDefault="00152B43" w:rsidP="00152B43">
            <w:pPr>
              <w:shd w:val="clear" w:color="auto" w:fill="FFFFFF" w:themeFill="background1"/>
              <w:ind w:left="113"/>
              <w:rPr>
                <w:b/>
              </w:rPr>
            </w:pPr>
            <w:r w:rsidRPr="007E2808">
              <w:rPr>
                <w:b/>
              </w:rPr>
              <w:t>MIN</w:t>
            </w:r>
          </w:p>
        </w:tc>
        <w:tc>
          <w:tcPr>
            <w:tcW w:w="33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33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335"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335"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336"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336"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pPr>
            <w:r w:rsidRPr="007E2808">
              <w:rPr>
                <w:snapToGrid w:val="0"/>
                <w:color w:val="000000"/>
              </w:rPr>
              <w:t>0</w:t>
            </w:r>
          </w:p>
        </w:tc>
        <w:tc>
          <w:tcPr>
            <w:tcW w:w="404" w:type="pct"/>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r>
      <w:tr w:rsidR="00152B43" w:rsidRPr="007E2808" w:rsidTr="00152B43">
        <w:trPr>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152B43" w:rsidRPr="007E2808" w:rsidRDefault="00152B43" w:rsidP="00152B43">
            <w:pPr>
              <w:shd w:val="clear" w:color="auto" w:fill="FFFFFF" w:themeFill="background1"/>
              <w:ind w:left="113"/>
              <w:rPr>
                <w:b/>
              </w:rPr>
            </w:pPr>
            <w:r w:rsidRPr="007E2808">
              <w:rPr>
                <w:b/>
              </w:rPr>
              <w:t>MAKS</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2</w:t>
            </w:r>
          </w:p>
        </w:tc>
        <w:tc>
          <w:tcPr>
            <w:tcW w:w="33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3</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1</w:t>
            </w:r>
          </w:p>
        </w:tc>
        <w:tc>
          <w:tcPr>
            <w:tcW w:w="335"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1</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2</w:t>
            </w:r>
          </w:p>
        </w:tc>
        <w:tc>
          <w:tcPr>
            <w:tcW w:w="336"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rsidR="00152B43" w:rsidRPr="007E2808" w:rsidRDefault="00152B43" w:rsidP="00152B43">
            <w:pPr>
              <w:shd w:val="clear" w:color="auto" w:fill="FFFFFF" w:themeFill="background1"/>
              <w:jc w:val="center"/>
              <w:rPr>
                <w:snapToGrid w:val="0"/>
                <w:color w:val="000000"/>
              </w:rPr>
            </w:pPr>
            <w:r w:rsidRPr="007E2808">
              <w:rPr>
                <w:snapToGrid w:val="0"/>
                <w:color w:val="000000"/>
              </w:rPr>
              <w:t>3</w:t>
            </w:r>
          </w:p>
        </w:tc>
        <w:tc>
          <w:tcPr>
            <w:tcW w:w="404" w:type="pct"/>
            <w:shd w:val="clear" w:color="auto" w:fill="auto"/>
          </w:tcPr>
          <w:p w:rsidR="00152B43" w:rsidRPr="007E2808" w:rsidRDefault="00152B43" w:rsidP="00152B43">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5</w:t>
            </w:r>
          </w:p>
        </w:tc>
      </w:tr>
    </w:tbl>
    <w:p w:rsidR="00152B43" w:rsidRPr="007E2808" w:rsidRDefault="00152B43" w:rsidP="00152B43">
      <w:pPr>
        <w:shd w:val="clear" w:color="auto" w:fill="FFFFFF" w:themeFill="background1"/>
        <w:spacing w:after="120"/>
        <w:rPr>
          <w:rFonts w:eastAsiaTheme="minorHAnsi"/>
        </w:rPr>
      </w:pPr>
      <w:r w:rsidRPr="007E2808">
        <w:rPr>
          <w:rFonts w:eastAsiaTheme="minorHAnsi"/>
          <w:i/>
        </w:rPr>
        <w:t>Izvor: Državni  hidrometeorološki zavod Republike Hrvatske</w:t>
      </w:r>
    </w:p>
    <w:p w:rsidR="00152B43" w:rsidRPr="007E2808" w:rsidRDefault="00152B43" w:rsidP="00152B43">
      <w:pPr>
        <w:pStyle w:val="marine"/>
        <w:shd w:val="clear" w:color="auto" w:fill="FFFFFF" w:themeFill="background1"/>
        <w:spacing w:after="60"/>
        <w:rPr>
          <w:rFonts w:ascii="Times New Roman" w:hAnsi="Times New Roman"/>
          <w:sz w:val="24"/>
          <w:szCs w:val="24"/>
        </w:rPr>
      </w:pPr>
      <w:r w:rsidRPr="007E2808">
        <w:rPr>
          <w:rFonts w:ascii="Times New Roman" w:hAnsi="Times New Roman"/>
          <w:sz w:val="24"/>
          <w:szCs w:val="24"/>
        </w:rPr>
        <w:t xml:space="preserve">Pojava tuče naročito je izražena u periodu od svibnja do kolovoza. U tom vremenu intenzivna je poljoprivredna proizvodnja te rast biljaka i sazrijevanja plodova. </w:t>
      </w:r>
    </w:p>
    <w:p w:rsidR="00152B43" w:rsidRDefault="00152B43" w:rsidP="00152B43">
      <w:pPr>
        <w:shd w:val="clear" w:color="auto" w:fill="FFFFFF" w:themeFill="background1"/>
        <w:jc w:val="both"/>
      </w:pPr>
      <w:r w:rsidRPr="007E2808">
        <w:t xml:space="preserve">Na području Općine Gračac u  zadnjih 10 godine nije proglašena elementarna nepogoda nastala zbog tuče. </w:t>
      </w:r>
    </w:p>
    <w:p w:rsidR="00152B43" w:rsidRDefault="00152B43" w:rsidP="00152B43">
      <w:pPr>
        <w:shd w:val="clear" w:color="auto" w:fill="FFFFFF" w:themeFill="background1"/>
        <w:jc w:val="both"/>
      </w:pPr>
    </w:p>
    <w:p w:rsidR="00152B43"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t xml:space="preserve"> </w:t>
      </w: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45" w:name="_Toc9404652"/>
      <w:r w:rsidRPr="007E2808">
        <w:rPr>
          <w:rFonts w:ascii="Times New Roman" w:hAnsi="Times New Roman" w:cs="Times New Roman"/>
        </w:rPr>
        <w:t xml:space="preserve"> Popis mjera i nositelja mjera u slučaju tuče</w:t>
      </w:r>
      <w:bookmarkEnd w:id="45"/>
    </w:p>
    <w:p w:rsidR="00152B43" w:rsidRPr="007E2808" w:rsidRDefault="00152B43" w:rsidP="00152B43">
      <w:pPr>
        <w:shd w:val="clear" w:color="auto" w:fill="FFFFFF" w:themeFill="background1"/>
        <w:jc w:val="both"/>
      </w:pPr>
      <w:r w:rsidRPr="007E2808">
        <w:t>Mjere civilne zaštite  u slučaju tuče uključuju:</w:t>
      </w:r>
    </w:p>
    <w:p w:rsidR="00152B43" w:rsidRPr="007E2808" w:rsidRDefault="00152B43" w:rsidP="005A7261">
      <w:pPr>
        <w:pStyle w:val="ListParagraph"/>
        <w:numPr>
          <w:ilvl w:val="0"/>
          <w:numId w:val="40"/>
        </w:numPr>
        <w:shd w:val="clear" w:color="auto" w:fill="FFFFFF" w:themeFill="background1"/>
        <w:spacing w:after="200" w:line="276" w:lineRule="auto"/>
      </w:pPr>
      <w:r w:rsidRPr="007E2808">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1889"/>
        <w:gridCol w:w="3045"/>
      </w:tblGrid>
      <w:tr w:rsidR="00152B43" w:rsidRPr="007E2808" w:rsidTr="00152B43">
        <w:trPr>
          <w:trHeight w:val="291"/>
          <w:tblHeader/>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Radnje i postupci</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Rukovođenje</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Izvršenje/Suradnja</w:t>
            </w:r>
          </w:p>
        </w:tc>
      </w:tr>
      <w:tr w:rsidR="00152B43" w:rsidRPr="007E2808" w:rsidTr="00152B43">
        <w:trPr>
          <w:trHeight w:val="547"/>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Prijem obavijesti o nadolazećoj opasnosti od i/ili kad se proglasi stanje velike nesreće</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MUP Služba civilne zaštite Zadar</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r>
      <w:tr w:rsidR="00152B43" w:rsidRPr="007E2808" w:rsidTr="00152B43">
        <w:trPr>
          <w:trHeight w:val="547"/>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b/>
                <w:sz w:val="20"/>
                <w:szCs w:val="20"/>
              </w:rPr>
            </w:pPr>
            <w:r w:rsidRPr="007E2808">
              <w:rPr>
                <w:sz w:val="20"/>
                <w:szCs w:val="20"/>
              </w:rPr>
              <w:t>Pozivanje Stožera CZ Općina Gračac</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Načelnik/Načelnik Stožera CZ</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w:t>
            </w:r>
          </w:p>
        </w:tc>
      </w:tr>
      <w:tr w:rsidR="00152B43" w:rsidRPr="007E2808" w:rsidTr="00152B43">
        <w:trPr>
          <w:trHeight w:val="1005"/>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prohodnosti prometnica</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 Općine Gračac</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povjerenici CZ</w:t>
            </w:r>
          </w:p>
          <w:p w:rsidR="00152B43" w:rsidRPr="007E2808" w:rsidRDefault="00152B43" w:rsidP="00152B43">
            <w:pPr>
              <w:shd w:val="clear" w:color="auto" w:fill="FFFFFF" w:themeFill="background1"/>
              <w:spacing w:before="40" w:after="40"/>
              <w:jc w:val="center"/>
              <w:rPr>
                <w:sz w:val="20"/>
                <w:szCs w:val="20"/>
                <w:u w:val="single"/>
              </w:rPr>
            </w:pPr>
          </w:p>
        </w:tc>
      </w:tr>
      <w:tr w:rsidR="00152B43" w:rsidRPr="007E2808" w:rsidTr="00152B43">
        <w:trPr>
          <w:trHeight w:val="1147"/>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funkcioniranju sustava za elektroopskrbu</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 Općine Gračac</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vlasnici KI </w:t>
            </w:r>
          </w:p>
          <w:p w:rsidR="00152B43" w:rsidRPr="007E2808" w:rsidRDefault="00152B43" w:rsidP="00152B43">
            <w:pPr>
              <w:shd w:val="clear" w:color="auto" w:fill="FFFFFF" w:themeFill="background1"/>
              <w:spacing w:before="40" w:after="40"/>
              <w:jc w:val="center"/>
              <w:rPr>
                <w:sz w:val="20"/>
                <w:szCs w:val="20"/>
              </w:rPr>
            </w:pPr>
            <w:r w:rsidRPr="007E2808">
              <w:rPr>
                <w:sz w:val="20"/>
                <w:szCs w:val="20"/>
              </w:rPr>
              <w:t>povjerenici CZ</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2"/>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funkcioniranju sustava za vodoopskrbu</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 Općine Gračac</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vlasnici KI povjerenici CZ</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2"/>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funkcioniranju sustava telekomunikacija</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 Općine Gračac</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vlasnici KI </w:t>
            </w:r>
          </w:p>
          <w:p w:rsidR="00152B43" w:rsidRPr="007E2808" w:rsidRDefault="00152B43" w:rsidP="00152B43">
            <w:pPr>
              <w:shd w:val="clear" w:color="auto" w:fill="FFFFFF" w:themeFill="background1"/>
              <w:spacing w:before="40" w:after="40"/>
              <w:jc w:val="center"/>
              <w:rPr>
                <w:sz w:val="20"/>
                <w:szCs w:val="20"/>
              </w:rPr>
            </w:pPr>
            <w:r w:rsidRPr="007E2808">
              <w:rPr>
                <w:sz w:val="20"/>
                <w:szCs w:val="20"/>
              </w:rPr>
              <w:t>povjerenici CZ</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2"/>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stanju društvenih i stambenih objekata na prostoru</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 Općine Gračac</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povjerenici CZ</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4"/>
          <w:jc w:val="center"/>
        </w:trPr>
        <w:tc>
          <w:tcPr>
            <w:tcW w:w="2344"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lastRenderedPageBreak/>
              <w:t>Aktiviranje  vatrogasnih snaga (JVP Gračac, DVD Gračac, DVD Srb)</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w:t>
            </w:r>
          </w:p>
        </w:tc>
        <w:tc>
          <w:tcPr>
            <w:tcW w:w="1639"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Zapovjednik JVP-a Gračac</w:t>
            </w:r>
          </w:p>
        </w:tc>
      </w:tr>
      <w:tr w:rsidR="00152B43" w:rsidRPr="007E2808" w:rsidTr="00152B43">
        <w:trPr>
          <w:trHeight w:val="216"/>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Utvrđivanje redoslijeda u smislu stavljanja u potpunu funkciju opskrbu električnom energijom po sljedećim prioritetima:</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zdravstveni objekti</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komunikacijska i informacijska tehnologija</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vodoopskrbni sustav</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smještajni kapaciteti</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objekti za pripremu hrane</w:t>
            </w:r>
          </w:p>
          <w:p w:rsidR="00152B43" w:rsidRPr="007E2808" w:rsidRDefault="00152B43" w:rsidP="005A7261">
            <w:pPr>
              <w:pStyle w:val="ListParagraph"/>
              <w:numPr>
                <w:ilvl w:val="0"/>
                <w:numId w:val="19"/>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članovi Stožera  - odgovorne osobe objekata KI</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Upućivanje zahtjeva za popravak i stavljanje u funkciju sustava za opskrbu el. energ.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 Općine Gračac</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Utvrđivanje redoslijeda u smislu stavljanja u potpunu funkciju vodoopskrbu po sljedećim prioritetima:</w:t>
            </w:r>
          </w:p>
          <w:p w:rsidR="00152B43" w:rsidRPr="007E2808" w:rsidRDefault="00152B43" w:rsidP="005A7261">
            <w:pPr>
              <w:pStyle w:val="ListParagraph"/>
              <w:numPr>
                <w:ilvl w:val="0"/>
                <w:numId w:val="20"/>
              </w:numPr>
              <w:shd w:val="clear" w:color="auto" w:fill="FFFFFF" w:themeFill="background1"/>
              <w:spacing w:before="40" w:after="40" w:line="276" w:lineRule="auto"/>
              <w:rPr>
                <w:sz w:val="20"/>
                <w:szCs w:val="20"/>
              </w:rPr>
            </w:pPr>
            <w:r w:rsidRPr="007E2808">
              <w:rPr>
                <w:sz w:val="20"/>
                <w:szCs w:val="20"/>
              </w:rPr>
              <w:t>zdravstveni objekti</w:t>
            </w:r>
          </w:p>
          <w:p w:rsidR="00152B43" w:rsidRPr="007E2808" w:rsidRDefault="00152B43" w:rsidP="005A7261">
            <w:pPr>
              <w:pStyle w:val="ListParagraph"/>
              <w:numPr>
                <w:ilvl w:val="0"/>
                <w:numId w:val="20"/>
              </w:numPr>
              <w:shd w:val="clear" w:color="auto" w:fill="FFFFFF" w:themeFill="background1"/>
              <w:spacing w:before="40" w:after="40" w:line="276" w:lineRule="auto"/>
              <w:rPr>
                <w:sz w:val="20"/>
                <w:szCs w:val="20"/>
              </w:rPr>
            </w:pPr>
            <w:r w:rsidRPr="007E2808">
              <w:rPr>
                <w:sz w:val="20"/>
                <w:szCs w:val="20"/>
              </w:rPr>
              <w:t>objekti za pripremu hrane</w:t>
            </w:r>
          </w:p>
          <w:p w:rsidR="00152B43" w:rsidRPr="007E2808" w:rsidRDefault="00152B43" w:rsidP="005A7261">
            <w:pPr>
              <w:pStyle w:val="ListParagraph"/>
              <w:numPr>
                <w:ilvl w:val="0"/>
                <w:numId w:val="20"/>
              </w:numPr>
              <w:shd w:val="clear" w:color="auto" w:fill="FFFFFF" w:themeFill="background1"/>
              <w:spacing w:before="40" w:after="40" w:line="276" w:lineRule="auto"/>
              <w:rPr>
                <w:sz w:val="20"/>
                <w:szCs w:val="20"/>
              </w:rPr>
            </w:pPr>
            <w:r w:rsidRPr="007E2808">
              <w:rPr>
                <w:sz w:val="20"/>
                <w:szCs w:val="20"/>
              </w:rPr>
              <w:t xml:space="preserve">smještajni kapaciteti </w:t>
            </w:r>
          </w:p>
          <w:p w:rsidR="00152B43" w:rsidRPr="007E2808" w:rsidRDefault="00152B43" w:rsidP="005A7261">
            <w:pPr>
              <w:pStyle w:val="ListParagraph"/>
              <w:numPr>
                <w:ilvl w:val="0"/>
                <w:numId w:val="20"/>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članovi Stožera za odgovorne osobe objekata kritične infrastrukture</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Upućivanje zahtjeva za popravak i stavlj. u funkciju  sustava za vodoopskrbu</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 Općine Gračac</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Utvrđivanje redoslijeda u smislu stavljanja u potpunu funkciju komunikacijske i informacijske tehnologije sljedećim prioritetom:</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zgrada općinske uprave</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pošta</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 xml:space="preserve">zdravstveni objekti </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smještajni kapaciteti</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objekti za pripremu hrane</w:t>
            </w:r>
          </w:p>
          <w:p w:rsidR="00152B43" w:rsidRPr="007E2808" w:rsidRDefault="00152B43" w:rsidP="005A7261">
            <w:pPr>
              <w:pStyle w:val="ListParagraph"/>
              <w:numPr>
                <w:ilvl w:val="0"/>
                <w:numId w:val="21"/>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 Općine Gračac</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članovi Stožera za odgovorne osobe objekata KI</w:t>
            </w:r>
          </w:p>
          <w:p w:rsidR="00152B43" w:rsidRPr="007E2808" w:rsidRDefault="00152B43" w:rsidP="00152B43">
            <w:pPr>
              <w:shd w:val="clear" w:color="auto" w:fill="FFFFFF" w:themeFill="background1"/>
              <w:spacing w:before="40" w:after="40"/>
              <w:jc w:val="center"/>
              <w:rPr>
                <w:sz w:val="20"/>
                <w:szCs w:val="20"/>
              </w:rPr>
            </w:pP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Upućivanje zahtjeva za popravak i stavljanje u funkciju sustava komunikacijske i informacijske tehnologije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 Općine Gračac</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Utvrđivanje redoslijeda u smislu stavljanja u potpunu funkciju prometa sljedećim prioritetom:</w:t>
            </w:r>
          </w:p>
          <w:p w:rsidR="00152B43" w:rsidRPr="007E2808" w:rsidRDefault="00152B43" w:rsidP="00152B43">
            <w:pPr>
              <w:shd w:val="clear" w:color="auto" w:fill="FFFFFF" w:themeFill="background1"/>
              <w:spacing w:before="40" w:after="40"/>
              <w:rPr>
                <w:sz w:val="20"/>
                <w:szCs w:val="20"/>
              </w:rPr>
            </w:pPr>
            <w:r w:rsidRPr="007E2808">
              <w:rPr>
                <w:sz w:val="20"/>
                <w:szCs w:val="20"/>
              </w:rPr>
              <w:t>1. Državne ceste</w:t>
            </w:r>
          </w:p>
          <w:p w:rsidR="00152B43" w:rsidRPr="007E2808" w:rsidRDefault="00152B43" w:rsidP="00152B43">
            <w:pPr>
              <w:shd w:val="clear" w:color="auto" w:fill="FFFFFF" w:themeFill="background1"/>
              <w:spacing w:before="40" w:after="40"/>
              <w:rPr>
                <w:sz w:val="20"/>
                <w:szCs w:val="20"/>
              </w:rPr>
            </w:pPr>
            <w:r w:rsidRPr="007E2808">
              <w:rPr>
                <w:sz w:val="20"/>
                <w:szCs w:val="20"/>
              </w:rPr>
              <w:t>2. Županijske ceste</w:t>
            </w:r>
          </w:p>
          <w:p w:rsidR="00152B43" w:rsidRPr="007E2808" w:rsidRDefault="00152B43" w:rsidP="00152B43">
            <w:pPr>
              <w:shd w:val="clear" w:color="auto" w:fill="FFFFFF" w:themeFill="background1"/>
              <w:spacing w:before="40" w:after="40"/>
              <w:rPr>
                <w:sz w:val="20"/>
                <w:szCs w:val="20"/>
              </w:rPr>
            </w:pPr>
            <w:r w:rsidRPr="007E2808">
              <w:rPr>
                <w:sz w:val="20"/>
                <w:szCs w:val="20"/>
              </w:rPr>
              <w:t>3. Lokalne ceste</w:t>
            </w:r>
          </w:p>
          <w:p w:rsidR="00152B43" w:rsidRPr="007E2808" w:rsidRDefault="00152B43" w:rsidP="00152B43">
            <w:pPr>
              <w:shd w:val="clear" w:color="auto" w:fill="FFFFFF" w:themeFill="background1"/>
              <w:spacing w:before="40" w:after="40"/>
              <w:rPr>
                <w:sz w:val="20"/>
                <w:szCs w:val="20"/>
              </w:rPr>
            </w:pPr>
            <w:r w:rsidRPr="007E2808">
              <w:rPr>
                <w:sz w:val="20"/>
                <w:szCs w:val="20"/>
              </w:rPr>
              <w:t>4. Nerazvrstane ceste</w:t>
            </w:r>
          </w:p>
          <w:p w:rsidR="00152B43" w:rsidRPr="007E2808" w:rsidRDefault="00152B43" w:rsidP="00152B43">
            <w:pPr>
              <w:shd w:val="clear" w:color="auto" w:fill="FFFFFF" w:themeFill="background1"/>
              <w:spacing w:before="40" w:after="40"/>
              <w:rPr>
                <w:sz w:val="20"/>
                <w:szCs w:val="20"/>
              </w:rPr>
            </w:pPr>
            <w:r w:rsidRPr="007E2808">
              <w:rPr>
                <w:sz w:val="20"/>
                <w:szCs w:val="20"/>
              </w:rPr>
              <w:t xml:space="preserve">ili kako utvrdi načelnik Stožera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 Općine Gračac</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članovi Stožera za odgovorne osobe objekata kritične infrastrukture</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Upućivanje zahtjeva za osiguranje prohodnosti prometnica na području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p w:rsidR="00152B43" w:rsidRPr="007E2808" w:rsidRDefault="00152B43" w:rsidP="00152B43">
            <w:pPr>
              <w:shd w:val="clear" w:color="auto" w:fill="FFFFFF" w:themeFill="background1"/>
              <w:spacing w:before="40" w:after="40"/>
              <w:jc w:val="center"/>
              <w:rPr>
                <w:sz w:val="20"/>
                <w:szCs w:val="20"/>
              </w:rPr>
            </w:pPr>
            <w:r w:rsidRPr="007E2808">
              <w:rPr>
                <w:sz w:val="20"/>
                <w:szCs w:val="20"/>
              </w:rPr>
              <w:t>odgovorna osoba kritične infrastrukture</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Analiziranje trenutnog stanja s obzirom na razmjere štete i donošenje odluke o opsegu mjera zaštite i spašavanja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Stožer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lastRenderedPageBreak/>
              <w:t xml:space="preserve">Pozivanje upravljačke skupine PON CZ </w:t>
            </w:r>
          </w:p>
          <w:p w:rsidR="00152B43" w:rsidRPr="007E2808" w:rsidRDefault="00152B43" w:rsidP="00152B43">
            <w:pPr>
              <w:shd w:val="clear" w:color="auto" w:fill="FFFFFF" w:themeFill="background1"/>
              <w:spacing w:before="40" w:after="40"/>
              <w:rPr>
                <w:sz w:val="20"/>
                <w:szCs w:val="2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načelnik Stožera zap. upravljačke skupine </w:t>
            </w:r>
            <w:r w:rsidRPr="007E2808">
              <w:rPr>
                <w:sz w:val="16"/>
                <w:szCs w:val="16"/>
              </w:rPr>
              <w:t>PON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Pozivanje vlasnika poduzeća i obrta koji se bave takvom vrstom djelatnosti koja može izvršiti privremenu sanaciju štete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Traženje angažmana PON CZ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ŽC 112, načelnik Stožera</w:t>
            </w:r>
          </w:p>
        </w:tc>
      </w:tr>
      <w:tr w:rsidR="00152B43" w:rsidRPr="007E2808" w:rsidTr="00152B43">
        <w:trPr>
          <w:trHeight w:val="83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Mobilizacija pripadnika PON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zapovjednik upravljačke skupine PON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Pomoć pripadnika PON CZ u sanaciji štete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zapovjednik upravljačke skupine PON CZ</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Zapovjednik upravljačke skupine PON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Izvještavanje župana ZŽ i predlaganje aktiviranja Povjerenstava za procjenu šteta od elementarnih nepogoda na ugroženim područjima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djelatnici Općine</w:t>
            </w:r>
          </w:p>
        </w:tc>
      </w:tr>
      <w:tr w:rsidR="00152B43" w:rsidRPr="007E2808" w:rsidTr="00152B43">
        <w:trPr>
          <w:trHeight w:val="56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Povjerenstva nastavljaju aktivnosti na popisu i procjeni šteta sukladno Zakonu o ublažavanju i uklanjanju posljedica prirodnih nepogoda (NN br. 16/19)</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Sukladno Standardnom operativnom postupku o korištenju prognoza DHMZ</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 Načelnik Stožera CZ</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Pozivanje Stožera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Stožer CZ</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objavila najava vremenske nepogode i upute stanovništvu za postupanje u takvim situacijama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sredstva javnog priopćavanja</w:t>
            </w:r>
          </w:p>
          <w:p w:rsidR="00152B43" w:rsidRPr="007E2808" w:rsidRDefault="00152B43" w:rsidP="00152B43">
            <w:pPr>
              <w:shd w:val="clear" w:color="auto" w:fill="FFFFFF" w:themeFill="background1"/>
              <w:spacing w:before="40" w:after="40"/>
              <w:jc w:val="center"/>
              <w:rPr>
                <w:rStyle w:val="Hyperlink"/>
                <w:sz w:val="20"/>
                <w:szCs w:val="20"/>
              </w:rPr>
            </w:pP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               djelatnici Općine </w:t>
            </w:r>
          </w:p>
        </w:tc>
      </w:tr>
      <w:tr w:rsidR="00152B43" w:rsidRPr="007E2808" w:rsidTr="00152B43">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Pozivanje povjerenika CZ</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r>
    </w:tbl>
    <w:p w:rsidR="00152B43" w:rsidRPr="007E2808" w:rsidRDefault="00152B43" w:rsidP="00152B43">
      <w:pPr>
        <w:shd w:val="clear" w:color="auto" w:fill="FFFFFF" w:themeFill="background1"/>
        <w:tabs>
          <w:tab w:val="left" w:pos="1575"/>
        </w:tabs>
      </w:pPr>
      <w:r w:rsidRPr="007E2808">
        <w:tab/>
      </w:r>
    </w:p>
    <w:p w:rsidR="00152B43" w:rsidRPr="007E2808" w:rsidRDefault="00152B43" w:rsidP="005A7261">
      <w:pPr>
        <w:pStyle w:val="ListParagraph"/>
        <w:numPr>
          <w:ilvl w:val="0"/>
          <w:numId w:val="40"/>
        </w:numPr>
        <w:shd w:val="clear" w:color="auto" w:fill="FFFFFF" w:themeFill="background1"/>
        <w:spacing w:after="200" w:line="276" w:lineRule="auto"/>
      </w:pPr>
      <w:r w:rsidRPr="007E2808">
        <w:t xml:space="preserve">Organizaciju provođenja mjera i aktivnosti sudionika i operativnih snaga sustava civilne zaštite za preventivnu zaštitu i otklanjanje posljedica izvanrednih događaja iz ove kategorije ugroza </w:t>
      </w:r>
    </w:p>
    <w:tbl>
      <w:tblPr>
        <w:tblStyle w:val="Reetkatablice5"/>
        <w:tblW w:w="5000" w:type="pct"/>
        <w:tblLook w:val="00A0" w:firstRow="1" w:lastRow="0" w:firstColumn="1" w:lastColumn="0" w:noHBand="0" w:noVBand="0"/>
      </w:tblPr>
      <w:tblGrid>
        <w:gridCol w:w="4220"/>
        <w:gridCol w:w="5068"/>
      </w:tblGrid>
      <w:tr w:rsidR="00152B43" w:rsidRPr="007E2808" w:rsidTr="00152B43">
        <w:trPr>
          <w:trHeight w:val="657"/>
        </w:trPr>
        <w:tc>
          <w:tcPr>
            <w:tcW w:w="2272" w:type="pct"/>
            <w:shd w:val="clear" w:color="auto" w:fill="auto"/>
            <w:vAlign w:val="center"/>
          </w:tcPr>
          <w:p w:rsidR="00152B43" w:rsidRPr="007E2808" w:rsidRDefault="00152B43" w:rsidP="00152B43">
            <w:pPr>
              <w:shd w:val="clear" w:color="auto" w:fill="FFFFFF" w:themeFill="background1"/>
              <w:jc w:val="center"/>
              <w:rPr>
                <w:b/>
              </w:rPr>
            </w:pPr>
            <w:r w:rsidRPr="007E2808">
              <w:rPr>
                <w:b/>
              </w:rPr>
              <w:t>Sudionici / Operativna snaga civilne zaštite</w:t>
            </w:r>
          </w:p>
        </w:tc>
        <w:tc>
          <w:tcPr>
            <w:tcW w:w="2728" w:type="pct"/>
            <w:shd w:val="clear" w:color="auto" w:fill="auto"/>
            <w:vAlign w:val="center"/>
          </w:tcPr>
          <w:p w:rsidR="00152B43" w:rsidRPr="007E2808" w:rsidRDefault="00152B43" w:rsidP="00152B43">
            <w:pPr>
              <w:shd w:val="clear" w:color="auto" w:fill="FFFFFF" w:themeFill="background1"/>
              <w:jc w:val="center"/>
              <w:rPr>
                <w:b/>
              </w:rPr>
            </w:pPr>
            <w:r w:rsidRPr="007E2808">
              <w:rPr>
                <w:b/>
              </w:rPr>
              <w:t>Zadaće</w:t>
            </w:r>
          </w:p>
        </w:tc>
      </w:tr>
      <w:tr w:rsidR="00152B43" w:rsidRPr="007E2808" w:rsidTr="00152B43">
        <w:trPr>
          <w:trHeight w:val="657"/>
        </w:trPr>
        <w:tc>
          <w:tcPr>
            <w:tcW w:w="2272" w:type="pct"/>
            <w:shd w:val="clear" w:color="auto" w:fill="auto"/>
            <w:vAlign w:val="center"/>
          </w:tcPr>
          <w:p w:rsidR="00152B43" w:rsidRPr="007E2808" w:rsidRDefault="00152B43" w:rsidP="00152B43">
            <w:pPr>
              <w:shd w:val="clear" w:color="auto" w:fill="FFFFFF" w:themeFill="background1"/>
            </w:pPr>
            <w:r>
              <w:t>Vatro</w:t>
            </w:r>
            <w:r w:rsidRPr="007E2808">
              <w:t xml:space="preserve">gasne snage (JVP Gračac, DVD Gračac, DVD Srb) </w:t>
            </w:r>
          </w:p>
          <w:p w:rsidR="00152B43" w:rsidRPr="007E2808" w:rsidRDefault="00152B43" w:rsidP="00152B43">
            <w:pPr>
              <w:shd w:val="clear" w:color="auto" w:fill="FFFFFF" w:themeFill="background1"/>
            </w:pPr>
            <w:r w:rsidRPr="007E2808">
              <w:t>Gračac Čistoća d.o.o.</w:t>
            </w:r>
          </w:p>
        </w:tc>
        <w:tc>
          <w:tcPr>
            <w:tcW w:w="2728" w:type="pct"/>
            <w:shd w:val="clear" w:color="auto" w:fill="auto"/>
            <w:vAlign w:val="center"/>
          </w:tcPr>
          <w:p w:rsidR="00152B43" w:rsidRPr="007E2808" w:rsidRDefault="00152B43" w:rsidP="00152B43">
            <w:pPr>
              <w:shd w:val="clear" w:color="auto" w:fill="FFFFFF" w:themeFill="background1"/>
              <w:ind w:left="34"/>
            </w:pPr>
            <w:r w:rsidRPr="007E2808">
              <w:t>- čišćenje prometnica i javnih površina</w:t>
            </w:r>
          </w:p>
        </w:tc>
      </w:tr>
      <w:tr w:rsidR="00152B43" w:rsidRPr="007E2808" w:rsidTr="00152B43">
        <w:trPr>
          <w:trHeight w:val="552"/>
        </w:trPr>
        <w:tc>
          <w:tcPr>
            <w:tcW w:w="2272" w:type="pct"/>
            <w:shd w:val="clear" w:color="auto" w:fill="auto"/>
            <w:vAlign w:val="center"/>
          </w:tcPr>
          <w:p w:rsidR="00152B43" w:rsidRPr="007E2808" w:rsidRDefault="00152B43" w:rsidP="00152B43">
            <w:pPr>
              <w:shd w:val="clear" w:color="auto" w:fill="FFFFFF" w:themeFill="background1"/>
            </w:pPr>
            <w:r w:rsidRPr="007E2808">
              <w:lastRenderedPageBreak/>
              <w:t xml:space="preserve">Vlasnici mate.rijalno-tehničkih sredstava  </w:t>
            </w:r>
          </w:p>
        </w:tc>
        <w:tc>
          <w:tcPr>
            <w:tcW w:w="2728" w:type="pct"/>
            <w:shd w:val="clear" w:color="auto" w:fill="auto"/>
            <w:vAlign w:val="center"/>
          </w:tcPr>
          <w:p w:rsidR="00152B43" w:rsidRPr="007E2808" w:rsidRDefault="00152B43" w:rsidP="00152B43">
            <w:pPr>
              <w:shd w:val="clear" w:color="auto" w:fill="FFFFFF" w:themeFill="background1"/>
              <w:ind w:left="34"/>
            </w:pPr>
            <w:r w:rsidRPr="007E2808">
              <w:t>- pomoć u čišćenju prometnica i javnih površina</w:t>
            </w:r>
          </w:p>
        </w:tc>
      </w:tr>
    </w:tbl>
    <w:p w:rsidR="00152B43" w:rsidRPr="007E2808" w:rsidRDefault="00152B43" w:rsidP="00152B43">
      <w:pPr>
        <w:shd w:val="clear" w:color="auto" w:fill="FFFFFF" w:themeFill="background1"/>
      </w:pPr>
    </w:p>
    <w:p w:rsidR="00152B43" w:rsidRPr="007E2808" w:rsidRDefault="00152B43" w:rsidP="005A7261">
      <w:pPr>
        <w:pStyle w:val="ListParagraph"/>
        <w:numPr>
          <w:ilvl w:val="0"/>
          <w:numId w:val="40"/>
        </w:numPr>
        <w:shd w:val="clear" w:color="auto" w:fill="FFFFFF" w:themeFill="background1"/>
        <w:spacing w:after="200" w:line="276" w:lineRule="auto"/>
      </w:pPr>
      <w:r w:rsidRPr="007E2808">
        <w:t>Pregled raspoloživih operativnih kapaciteta za otklanjanje posljedica od tuče s utvrđenim zadaćama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0"/>
        <w:gridCol w:w="5368"/>
      </w:tblGrid>
      <w:tr w:rsidR="00152B43" w:rsidRPr="007E2808" w:rsidTr="00152B43">
        <w:trPr>
          <w:trHeight w:val="689"/>
          <w:tblHeader/>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Sudionici / Operativna snaga civilne zaštite</w:t>
            </w:r>
          </w:p>
        </w:tc>
        <w:tc>
          <w:tcPr>
            <w:tcW w:w="2890"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Zadaće</w:t>
            </w:r>
          </w:p>
        </w:tc>
      </w:tr>
      <w:tr w:rsidR="00152B43" w:rsidRPr="007E2808" w:rsidTr="00152B43">
        <w:trPr>
          <w:trHeight w:val="50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Stožer CZ Općine Gračac</w:t>
            </w:r>
          </w:p>
        </w:tc>
        <w:tc>
          <w:tcPr>
            <w:tcW w:w="2890" w:type="pct"/>
            <w:shd w:val="clear" w:color="auto" w:fill="auto"/>
            <w:vAlign w:val="center"/>
          </w:tcPr>
          <w:p w:rsidR="00152B43" w:rsidRPr="007E2808" w:rsidRDefault="00152B43" w:rsidP="00152B43">
            <w:pPr>
              <w:pStyle w:val="Default"/>
              <w:shd w:val="clear" w:color="auto" w:fill="FFFFFF" w:themeFill="background1"/>
              <w:spacing w:before="40" w:after="40"/>
              <w:ind w:left="459" w:hanging="283"/>
              <w:rPr>
                <w:sz w:val="20"/>
                <w:szCs w:val="20"/>
              </w:rPr>
            </w:pPr>
            <w:r w:rsidRPr="007E2808">
              <w:rPr>
                <w:sz w:val="20"/>
                <w:szCs w:val="20"/>
              </w:rPr>
              <w:t>- prikupljanje informacija o razmjerima tuče zahvaćenom području</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Pr>
                <w:sz w:val="20"/>
                <w:szCs w:val="20"/>
              </w:rPr>
              <w:t>Vatro</w:t>
            </w:r>
            <w:r w:rsidRPr="007E2808">
              <w:rPr>
                <w:sz w:val="20"/>
                <w:szCs w:val="20"/>
              </w:rPr>
              <w:t xml:space="preserve">gasne snage (JVP Gračac, DVD Gračac, DVD Srb) </w:t>
            </w:r>
          </w:p>
          <w:p w:rsidR="00152B43" w:rsidRPr="007E2808" w:rsidRDefault="00152B43" w:rsidP="00152B43">
            <w:pPr>
              <w:shd w:val="clear" w:color="auto" w:fill="FFFFFF" w:themeFill="background1"/>
              <w:spacing w:before="40" w:after="40"/>
              <w:rPr>
                <w:sz w:val="20"/>
                <w:szCs w:val="20"/>
              </w:rPr>
            </w:pPr>
          </w:p>
        </w:tc>
        <w:tc>
          <w:tcPr>
            <w:tcW w:w="2890" w:type="pct"/>
            <w:shd w:val="clear" w:color="auto" w:fill="auto"/>
            <w:vAlign w:val="center"/>
          </w:tcPr>
          <w:p w:rsidR="00152B43" w:rsidRPr="007E2808" w:rsidRDefault="00152B43" w:rsidP="005A7261">
            <w:pPr>
              <w:pStyle w:val="Default"/>
              <w:numPr>
                <w:ilvl w:val="0"/>
                <w:numId w:val="22"/>
              </w:numPr>
              <w:shd w:val="clear" w:color="auto" w:fill="FFFFFF" w:themeFill="background1"/>
              <w:spacing w:before="40" w:after="40"/>
              <w:ind w:left="192" w:hanging="192"/>
              <w:rPr>
                <w:sz w:val="20"/>
                <w:szCs w:val="20"/>
              </w:rPr>
            </w:pPr>
            <w:r w:rsidRPr="007E2808">
              <w:rPr>
                <w:sz w:val="20"/>
                <w:szCs w:val="20"/>
              </w:rPr>
              <w:t xml:space="preserve">provesti/potvrditi početnu procjenu </w:t>
            </w:r>
          </w:p>
          <w:p w:rsidR="00152B43" w:rsidRPr="007E2808" w:rsidRDefault="00152B43" w:rsidP="005A7261">
            <w:pPr>
              <w:pStyle w:val="Default"/>
              <w:numPr>
                <w:ilvl w:val="0"/>
                <w:numId w:val="22"/>
              </w:numPr>
              <w:shd w:val="clear" w:color="auto" w:fill="FFFFFF" w:themeFill="background1"/>
              <w:spacing w:before="40" w:after="40"/>
              <w:ind w:left="192" w:hanging="192"/>
              <w:rPr>
                <w:sz w:val="20"/>
                <w:szCs w:val="20"/>
              </w:rPr>
            </w:pPr>
            <w:r w:rsidRPr="007E2808">
              <w:rPr>
                <w:sz w:val="20"/>
                <w:szCs w:val="20"/>
              </w:rPr>
              <w:t>pružanje prve pomoći do predaje na stručnu   medicinsku skrb</w:t>
            </w:r>
          </w:p>
          <w:p w:rsidR="00152B43" w:rsidRPr="007E2808" w:rsidRDefault="00152B43" w:rsidP="005A7261">
            <w:pPr>
              <w:pStyle w:val="Default"/>
              <w:numPr>
                <w:ilvl w:val="0"/>
                <w:numId w:val="22"/>
              </w:numPr>
              <w:shd w:val="clear" w:color="auto" w:fill="FFFFFF" w:themeFill="background1"/>
              <w:spacing w:before="40" w:after="40"/>
              <w:ind w:left="192" w:hanging="192"/>
              <w:rPr>
                <w:sz w:val="20"/>
                <w:szCs w:val="20"/>
              </w:rPr>
            </w:pPr>
            <w:r w:rsidRPr="007E2808">
              <w:rPr>
                <w:sz w:val="20"/>
                <w:szCs w:val="20"/>
              </w:rPr>
              <w:t>osiguravanje pristupa objektima kritične infrastrukture</w:t>
            </w:r>
          </w:p>
          <w:p w:rsidR="00152B43" w:rsidRPr="007E2808" w:rsidRDefault="00152B43" w:rsidP="005A7261">
            <w:pPr>
              <w:pStyle w:val="Default"/>
              <w:numPr>
                <w:ilvl w:val="0"/>
                <w:numId w:val="22"/>
              </w:numPr>
              <w:shd w:val="clear" w:color="auto" w:fill="FFFFFF" w:themeFill="background1"/>
              <w:spacing w:before="40" w:after="40"/>
              <w:ind w:left="192" w:hanging="192"/>
              <w:rPr>
                <w:sz w:val="20"/>
                <w:szCs w:val="20"/>
              </w:rPr>
            </w:pPr>
            <w:r w:rsidRPr="007E2808">
              <w:rPr>
                <w:sz w:val="20"/>
                <w:szCs w:val="20"/>
              </w:rPr>
              <w:t>osiguranje prohodnosti prometnica</w:t>
            </w:r>
          </w:p>
          <w:p w:rsidR="00152B43" w:rsidRPr="007E2808" w:rsidRDefault="00152B43" w:rsidP="005A7261">
            <w:pPr>
              <w:pStyle w:val="Default"/>
              <w:numPr>
                <w:ilvl w:val="0"/>
                <w:numId w:val="22"/>
              </w:numPr>
              <w:shd w:val="clear" w:color="auto" w:fill="FFFFFF" w:themeFill="background1"/>
              <w:spacing w:before="40" w:after="40"/>
              <w:ind w:left="192" w:hanging="192"/>
              <w:rPr>
                <w:sz w:val="20"/>
                <w:szCs w:val="20"/>
              </w:rPr>
            </w:pPr>
            <w:r w:rsidRPr="007E2808">
              <w:rPr>
                <w:sz w:val="20"/>
                <w:szCs w:val="20"/>
              </w:rPr>
              <w:t>pomoć stanovništvu i životinjama</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color w:val="002060"/>
                <w:sz w:val="20"/>
                <w:szCs w:val="20"/>
              </w:rPr>
            </w:pPr>
            <w:r w:rsidRPr="007E2808">
              <w:rPr>
                <w:sz w:val="20"/>
                <w:szCs w:val="20"/>
              </w:rPr>
              <w:t>Pravne osobe od interesa za sustav civilne zaštite – davatelji materijalno – tehničkih sredstava</w:t>
            </w:r>
          </w:p>
        </w:tc>
        <w:tc>
          <w:tcPr>
            <w:tcW w:w="2890" w:type="pct"/>
            <w:shd w:val="clear" w:color="auto" w:fill="auto"/>
            <w:vAlign w:val="center"/>
          </w:tcPr>
          <w:p w:rsidR="00152B43" w:rsidRPr="007E2808" w:rsidRDefault="00152B43" w:rsidP="005A7261">
            <w:pPr>
              <w:pStyle w:val="ListParagraph"/>
              <w:numPr>
                <w:ilvl w:val="0"/>
                <w:numId w:val="14"/>
              </w:numPr>
              <w:shd w:val="clear" w:color="auto" w:fill="FFFFFF" w:themeFill="background1"/>
              <w:spacing w:before="40" w:after="40" w:line="276" w:lineRule="auto"/>
              <w:ind w:left="192" w:hanging="182"/>
              <w:rPr>
                <w:color w:val="002060"/>
                <w:sz w:val="20"/>
                <w:szCs w:val="20"/>
              </w:rPr>
            </w:pPr>
            <w:r w:rsidRPr="007E2808">
              <w:rPr>
                <w:sz w:val="20"/>
                <w:szCs w:val="20"/>
              </w:rPr>
              <w:t xml:space="preserve">pomoć stanovništvu i životinjama </w:t>
            </w:r>
          </w:p>
          <w:p w:rsidR="00152B43" w:rsidRPr="007E2808" w:rsidRDefault="00152B43" w:rsidP="005A7261">
            <w:pPr>
              <w:pStyle w:val="ListParagraph"/>
              <w:numPr>
                <w:ilvl w:val="0"/>
                <w:numId w:val="14"/>
              </w:numPr>
              <w:shd w:val="clear" w:color="auto" w:fill="FFFFFF" w:themeFill="background1"/>
              <w:spacing w:before="40" w:after="40" w:line="276" w:lineRule="auto"/>
              <w:ind w:left="192" w:hanging="182"/>
              <w:rPr>
                <w:sz w:val="20"/>
                <w:szCs w:val="20"/>
              </w:rPr>
            </w:pPr>
            <w:r w:rsidRPr="007E2808">
              <w:rPr>
                <w:sz w:val="20"/>
                <w:szCs w:val="20"/>
              </w:rPr>
              <w:t>osiguranje pristupa objektima kritične infrastrukture</w:t>
            </w:r>
          </w:p>
          <w:p w:rsidR="00152B43" w:rsidRPr="007E2808" w:rsidRDefault="00152B43" w:rsidP="005A7261">
            <w:pPr>
              <w:pStyle w:val="ListParagraph"/>
              <w:numPr>
                <w:ilvl w:val="0"/>
                <w:numId w:val="14"/>
              </w:numPr>
              <w:shd w:val="clear" w:color="auto" w:fill="FFFFFF" w:themeFill="background1"/>
              <w:spacing w:before="40" w:after="40" w:line="276" w:lineRule="auto"/>
              <w:ind w:left="192" w:hanging="182"/>
              <w:rPr>
                <w:color w:val="002060"/>
                <w:sz w:val="20"/>
                <w:szCs w:val="20"/>
              </w:rPr>
            </w:pPr>
            <w:r w:rsidRPr="007E2808">
              <w:rPr>
                <w:sz w:val="20"/>
                <w:szCs w:val="20"/>
              </w:rPr>
              <w:t>osiguranje prohodnosti prometnica</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Gračac Čistoća d.o.o. </w:t>
            </w:r>
          </w:p>
        </w:tc>
        <w:tc>
          <w:tcPr>
            <w:tcW w:w="2890" w:type="pct"/>
            <w:shd w:val="clear" w:color="auto" w:fill="auto"/>
            <w:vAlign w:val="center"/>
          </w:tcPr>
          <w:p w:rsidR="00152B43" w:rsidRPr="007E2808" w:rsidRDefault="00152B43" w:rsidP="005A7261">
            <w:pPr>
              <w:pStyle w:val="ListParagraph"/>
              <w:numPr>
                <w:ilvl w:val="0"/>
                <w:numId w:val="24"/>
              </w:numPr>
              <w:shd w:val="clear" w:color="auto" w:fill="FFFFFF" w:themeFill="background1"/>
              <w:spacing w:before="40" w:after="40" w:line="276" w:lineRule="auto"/>
              <w:ind w:left="192" w:hanging="142"/>
              <w:rPr>
                <w:sz w:val="20"/>
                <w:szCs w:val="20"/>
              </w:rPr>
            </w:pPr>
            <w:r w:rsidRPr="007E2808">
              <w:rPr>
                <w:sz w:val="20"/>
                <w:szCs w:val="20"/>
              </w:rPr>
              <w:t>osiguranje prohodnosti prometnica</w:t>
            </w:r>
          </w:p>
          <w:p w:rsidR="00152B43" w:rsidRPr="007E2808" w:rsidRDefault="00152B43" w:rsidP="00152B43">
            <w:pPr>
              <w:shd w:val="clear" w:color="auto" w:fill="FFFFFF" w:themeFill="background1"/>
              <w:spacing w:before="40" w:after="40"/>
              <w:ind w:left="175" w:hanging="175"/>
              <w:rPr>
                <w:sz w:val="20"/>
                <w:szCs w:val="20"/>
              </w:rPr>
            </w:pPr>
            <w:r w:rsidRPr="007E2808">
              <w:rPr>
                <w:sz w:val="20"/>
                <w:szCs w:val="20"/>
              </w:rPr>
              <w:t>-  osiguranje pristupa objektima</w:t>
            </w:r>
          </w:p>
          <w:p w:rsidR="00152B43" w:rsidRPr="007E2808" w:rsidRDefault="00152B43" w:rsidP="00152B43">
            <w:pPr>
              <w:shd w:val="clear" w:color="auto" w:fill="FFFFFF" w:themeFill="background1"/>
              <w:spacing w:before="40" w:after="40"/>
              <w:ind w:left="175" w:hanging="175"/>
              <w:rPr>
                <w:sz w:val="20"/>
                <w:szCs w:val="20"/>
              </w:rPr>
            </w:pPr>
            <w:r w:rsidRPr="007E2808">
              <w:rPr>
                <w:sz w:val="20"/>
                <w:szCs w:val="20"/>
              </w:rPr>
              <w:t>-  odvoz porušenih granja, otpada na predviđeno mjesto</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color w:val="C00000"/>
                <w:sz w:val="20"/>
                <w:szCs w:val="20"/>
              </w:rPr>
            </w:pPr>
            <w:r w:rsidRPr="007E2808">
              <w:rPr>
                <w:sz w:val="20"/>
                <w:szCs w:val="20"/>
              </w:rPr>
              <w:t xml:space="preserve">Vlasnici i operateri KI – proizvodnja i distribucija električnom energijom </w:t>
            </w:r>
          </w:p>
        </w:tc>
        <w:tc>
          <w:tcPr>
            <w:tcW w:w="2890" w:type="pct"/>
            <w:shd w:val="clear" w:color="auto" w:fill="auto"/>
            <w:vAlign w:val="center"/>
          </w:tcPr>
          <w:p w:rsidR="00152B43" w:rsidRPr="007E2808" w:rsidRDefault="00152B43" w:rsidP="005A7261">
            <w:pPr>
              <w:numPr>
                <w:ilvl w:val="0"/>
                <w:numId w:val="18"/>
              </w:numPr>
              <w:shd w:val="clear" w:color="auto" w:fill="FFFFFF" w:themeFill="background1"/>
              <w:spacing w:before="40" w:after="40" w:line="276" w:lineRule="auto"/>
              <w:ind w:left="192" w:hanging="192"/>
              <w:rPr>
                <w:sz w:val="20"/>
                <w:szCs w:val="20"/>
              </w:rPr>
            </w:pPr>
            <w:r w:rsidRPr="007E2808">
              <w:rPr>
                <w:sz w:val="20"/>
                <w:szCs w:val="20"/>
              </w:rPr>
              <w:t>stavljanje u funkciju objekata kritične infrastrukture</w:t>
            </w:r>
          </w:p>
          <w:p w:rsidR="00152B43" w:rsidRPr="007E2808" w:rsidRDefault="00152B43" w:rsidP="005A7261">
            <w:pPr>
              <w:numPr>
                <w:ilvl w:val="0"/>
                <w:numId w:val="18"/>
              </w:numPr>
              <w:shd w:val="clear" w:color="auto" w:fill="FFFFFF" w:themeFill="background1"/>
              <w:spacing w:before="40" w:after="40" w:line="276" w:lineRule="auto"/>
              <w:ind w:left="192" w:hanging="192"/>
              <w:rPr>
                <w:sz w:val="20"/>
                <w:szCs w:val="20"/>
              </w:rPr>
            </w:pPr>
            <w:r w:rsidRPr="007E2808">
              <w:rPr>
                <w:sz w:val="20"/>
                <w:szCs w:val="20"/>
              </w:rPr>
              <w:t xml:space="preserve">iskapčanje električne energije </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Pravne osobe od interesa za sustav civilne zaštite – smještajni kapaciteti i osiguranje prehrane </w:t>
            </w:r>
          </w:p>
        </w:tc>
        <w:tc>
          <w:tcPr>
            <w:tcW w:w="2890" w:type="pct"/>
            <w:shd w:val="clear" w:color="auto" w:fill="auto"/>
            <w:vAlign w:val="center"/>
          </w:tcPr>
          <w:p w:rsidR="00152B43" w:rsidRPr="007E2808" w:rsidRDefault="00152B43" w:rsidP="005A7261">
            <w:pPr>
              <w:numPr>
                <w:ilvl w:val="0"/>
                <w:numId w:val="15"/>
              </w:numPr>
              <w:shd w:val="clear" w:color="auto" w:fill="FFFFFF" w:themeFill="background1"/>
              <w:spacing w:before="40" w:after="40" w:line="276" w:lineRule="auto"/>
              <w:ind w:left="192" w:hanging="142"/>
              <w:rPr>
                <w:sz w:val="20"/>
                <w:szCs w:val="20"/>
              </w:rPr>
            </w:pPr>
            <w:r w:rsidRPr="007E2808">
              <w:rPr>
                <w:sz w:val="20"/>
                <w:szCs w:val="20"/>
              </w:rPr>
              <w:t xml:space="preserve">osiguranje smještaja i pripreme hrane za ugrožene osobe </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Pravne osobe od interesa za sustav civilne zaštite – prijevoznici </w:t>
            </w:r>
          </w:p>
          <w:p w:rsidR="00152B43" w:rsidRPr="007E2808" w:rsidRDefault="00152B43" w:rsidP="00152B43">
            <w:pPr>
              <w:shd w:val="clear" w:color="auto" w:fill="FFFFFF" w:themeFill="background1"/>
              <w:spacing w:before="40" w:after="40"/>
              <w:rPr>
                <w:sz w:val="20"/>
                <w:szCs w:val="20"/>
              </w:rPr>
            </w:pPr>
          </w:p>
        </w:tc>
        <w:tc>
          <w:tcPr>
            <w:tcW w:w="2890" w:type="pct"/>
            <w:shd w:val="clear" w:color="auto" w:fill="auto"/>
            <w:vAlign w:val="center"/>
          </w:tcPr>
          <w:p w:rsidR="00152B43" w:rsidRPr="007E2808" w:rsidRDefault="00152B43" w:rsidP="005A7261">
            <w:pPr>
              <w:numPr>
                <w:ilvl w:val="0"/>
                <w:numId w:val="16"/>
              </w:numPr>
              <w:shd w:val="clear" w:color="auto" w:fill="FFFFFF" w:themeFill="background1"/>
              <w:spacing w:before="40" w:after="40" w:line="276" w:lineRule="auto"/>
              <w:ind w:left="192" w:hanging="142"/>
              <w:rPr>
                <w:sz w:val="20"/>
                <w:szCs w:val="20"/>
              </w:rPr>
            </w:pPr>
            <w:r w:rsidRPr="007E2808">
              <w:rPr>
                <w:sz w:val="20"/>
                <w:szCs w:val="20"/>
              </w:rPr>
              <w:t>transport unesrećenih s područja ugroze,</w:t>
            </w:r>
          </w:p>
          <w:p w:rsidR="00152B43" w:rsidRPr="007E2808" w:rsidRDefault="00152B43" w:rsidP="005A7261">
            <w:pPr>
              <w:numPr>
                <w:ilvl w:val="0"/>
                <w:numId w:val="16"/>
              </w:numPr>
              <w:shd w:val="clear" w:color="auto" w:fill="FFFFFF" w:themeFill="background1"/>
              <w:spacing w:before="40" w:after="40" w:line="276" w:lineRule="auto"/>
              <w:ind w:left="192" w:hanging="142"/>
              <w:rPr>
                <w:sz w:val="20"/>
                <w:szCs w:val="20"/>
              </w:rPr>
            </w:pPr>
            <w:r w:rsidRPr="007E2808">
              <w:rPr>
                <w:sz w:val="20"/>
                <w:szCs w:val="20"/>
              </w:rPr>
              <w:t>suradnja i koordinacija aktivnosti s poduzećima građevinske djelatnosti i komunalnim službama</w:t>
            </w:r>
          </w:p>
        </w:tc>
      </w:tr>
      <w:tr w:rsidR="00152B43" w:rsidRPr="007E2808" w:rsidTr="00152B43">
        <w:trPr>
          <w:trHeight w:val="65"/>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Zdravstvene službe </w:t>
            </w:r>
          </w:p>
        </w:tc>
        <w:tc>
          <w:tcPr>
            <w:tcW w:w="2890" w:type="pct"/>
            <w:shd w:val="clear" w:color="auto" w:fill="auto"/>
            <w:vAlign w:val="center"/>
          </w:tcPr>
          <w:p w:rsidR="00152B43" w:rsidRPr="007E2808" w:rsidRDefault="00152B43" w:rsidP="005A7261">
            <w:pPr>
              <w:pStyle w:val="ListParagraph"/>
              <w:numPr>
                <w:ilvl w:val="0"/>
                <w:numId w:val="23"/>
              </w:numPr>
              <w:shd w:val="clear" w:color="auto" w:fill="FFFFFF" w:themeFill="background1"/>
              <w:spacing w:before="40" w:after="40" w:line="276" w:lineRule="auto"/>
              <w:ind w:left="192" w:hanging="142"/>
              <w:rPr>
                <w:sz w:val="20"/>
                <w:szCs w:val="20"/>
              </w:rPr>
            </w:pPr>
            <w:r w:rsidRPr="007E2808">
              <w:rPr>
                <w:sz w:val="20"/>
                <w:szCs w:val="20"/>
              </w:rPr>
              <w:t>organizacija i pružanje prve medicinske pomoći,</w:t>
            </w:r>
          </w:p>
          <w:p w:rsidR="00152B43" w:rsidRPr="007E2808" w:rsidRDefault="00152B43" w:rsidP="005A7261">
            <w:pPr>
              <w:pStyle w:val="ListParagraph"/>
              <w:numPr>
                <w:ilvl w:val="0"/>
                <w:numId w:val="23"/>
              </w:numPr>
              <w:shd w:val="clear" w:color="auto" w:fill="FFFFFF" w:themeFill="background1"/>
              <w:spacing w:before="40" w:after="40" w:line="276" w:lineRule="auto"/>
              <w:ind w:left="192" w:hanging="142"/>
              <w:rPr>
                <w:sz w:val="20"/>
                <w:szCs w:val="20"/>
              </w:rPr>
            </w:pPr>
            <w:r w:rsidRPr="007E2808">
              <w:rPr>
                <w:sz w:val="20"/>
                <w:szCs w:val="20"/>
              </w:rPr>
              <w:t>pružanje medicinske pomoći ozlijeđenima,</w:t>
            </w:r>
          </w:p>
        </w:tc>
      </w:tr>
      <w:tr w:rsidR="00152B43" w:rsidRPr="007E2808" w:rsidTr="00152B43">
        <w:trPr>
          <w:trHeight w:val="970"/>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Veterinarske snage </w:t>
            </w:r>
          </w:p>
        </w:tc>
        <w:tc>
          <w:tcPr>
            <w:tcW w:w="2890" w:type="pct"/>
            <w:shd w:val="clear" w:color="auto" w:fill="auto"/>
            <w:vAlign w:val="center"/>
          </w:tcPr>
          <w:p w:rsidR="00152B43" w:rsidRPr="007E2808" w:rsidRDefault="00152B43" w:rsidP="005A7261">
            <w:pPr>
              <w:numPr>
                <w:ilvl w:val="0"/>
                <w:numId w:val="18"/>
              </w:numPr>
              <w:shd w:val="clear" w:color="auto" w:fill="FFFFFF" w:themeFill="background1"/>
              <w:spacing w:before="40" w:after="40" w:line="276" w:lineRule="auto"/>
              <w:ind w:left="192" w:hanging="142"/>
              <w:rPr>
                <w:sz w:val="20"/>
                <w:szCs w:val="20"/>
              </w:rPr>
            </w:pPr>
            <w:r w:rsidRPr="007E2808">
              <w:rPr>
                <w:sz w:val="20"/>
                <w:szCs w:val="20"/>
              </w:rPr>
              <w:t>zbrinjavanje žive i uginule stoke u ugroženim područjima</w:t>
            </w:r>
          </w:p>
        </w:tc>
      </w:tr>
      <w:tr w:rsidR="00152B43" w:rsidRPr="007E2808" w:rsidTr="00152B43">
        <w:trPr>
          <w:trHeight w:val="410"/>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Općinsko društvo Crveni križ Gračac </w:t>
            </w:r>
          </w:p>
        </w:tc>
        <w:tc>
          <w:tcPr>
            <w:tcW w:w="2890" w:type="pct"/>
            <w:shd w:val="clear" w:color="auto" w:fill="auto"/>
            <w:vAlign w:val="center"/>
          </w:tcPr>
          <w:p w:rsidR="00152B43" w:rsidRPr="007E2808" w:rsidRDefault="00152B43" w:rsidP="005A7261">
            <w:pPr>
              <w:numPr>
                <w:ilvl w:val="0"/>
                <w:numId w:val="18"/>
              </w:numPr>
              <w:shd w:val="clear" w:color="auto" w:fill="FFFFFF" w:themeFill="background1"/>
              <w:spacing w:before="40" w:after="40" w:line="276" w:lineRule="auto"/>
              <w:ind w:left="192" w:hanging="142"/>
              <w:rPr>
                <w:sz w:val="20"/>
                <w:szCs w:val="20"/>
              </w:rPr>
            </w:pPr>
            <w:r w:rsidRPr="007E2808">
              <w:rPr>
                <w:sz w:val="20"/>
                <w:szCs w:val="20"/>
              </w:rPr>
              <w:t>evidentiranje ugroženih osoba</w:t>
            </w:r>
          </w:p>
          <w:p w:rsidR="00152B43" w:rsidRPr="007E2808" w:rsidRDefault="00152B43" w:rsidP="005A7261">
            <w:pPr>
              <w:numPr>
                <w:ilvl w:val="0"/>
                <w:numId w:val="18"/>
              </w:numPr>
              <w:shd w:val="clear" w:color="auto" w:fill="FFFFFF" w:themeFill="background1"/>
              <w:spacing w:before="40" w:after="40" w:line="276" w:lineRule="auto"/>
              <w:ind w:left="192" w:hanging="142"/>
              <w:rPr>
                <w:sz w:val="20"/>
                <w:szCs w:val="20"/>
              </w:rPr>
            </w:pPr>
            <w:r w:rsidRPr="007E2808">
              <w:rPr>
                <w:sz w:val="20"/>
                <w:szCs w:val="20"/>
              </w:rPr>
              <w:t xml:space="preserve">organizacija i pružanje prve medicinske pomoći </w:t>
            </w:r>
          </w:p>
          <w:p w:rsidR="00152B43" w:rsidRPr="007E2808" w:rsidRDefault="00152B43" w:rsidP="005A7261">
            <w:pPr>
              <w:numPr>
                <w:ilvl w:val="0"/>
                <w:numId w:val="18"/>
              </w:numPr>
              <w:shd w:val="clear" w:color="auto" w:fill="FFFFFF" w:themeFill="background1"/>
              <w:spacing w:before="40" w:after="40" w:line="276" w:lineRule="auto"/>
              <w:ind w:left="192" w:hanging="142"/>
              <w:rPr>
                <w:sz w:val="20"/>
                <w:szCs w:val="20"/>
              </w:rPr>
            </w:pPr>
            <w:r w:rsidRPr="007E2808">
              <w:rPr>
                <w:sz w:val="20"/>
                <w:szCs w:val="20"/>
              </w:rPr>
              <w:t xml:space="preserve">zadaće vezane uz evakuaciju i zbrinjavanje </w:t>
            </w:r>
          </w:p>
        </w:tc>
      </w:tr>
      <w:tr w:rsidR="00152B43" w:rsidRPr="007E2808" w:rsidTr="00152B43">
        <w:trPr>
          <w:trHeight w:val="410"/>
          <w:jc w:val="center"/>
        </w:trPr>
        <w:tc>
          <w:tcPr>
            <w:tcW w:w="2110"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 xml:space="preserve">Povjerenici/zamjenici povjerenika CZ </w:t>
            </w:r>
          </w:p>
          <w:p w:rsidR="00152B43" w:rsidRPr="007E2808" w:rsidRDefault="00152B43" w:rsidP="00152B43">
            <w:pPr>
              <w:shd w:val="clear" w:color="auto" w:fill="FFFFFF" w:themeFill="background1"/>
              <w:spacing w:before="40" w:after="40"/>
              <w:rPr>
                <w:sz w:val="20"/>
                <w:szCs w:val="20"/>
              </w:rPr>
            </w:pPr>
          </w:p>
        </w:tc>
        <w:tc>
          <w:tcPr>
            <w:tcW w:w="2890" w:type="pct"/>
            <w:shd w:val="clear" w:color="auto" w:fill="auto"/>
            <w:vAlign w:val="center"/>
          </w:tcPr>
          <w:p w:rsidR="00152B43" w:rsidRPr="007E2808" w:rsidRDefault="00152B43" w:rsidP="005A7261">
            <w:pPr>
              <w:pStyle w:val="ListParagraph"/>
              <w:numPr>
                <w:ilvl w:val="0"/>
                <w:numId w:val="18"/>
              </w:numPr>
              <w:shd w:val="clear" w:color="auto" w:fill="FFFFFF" w:themeFill="background1"/>
              <w:spacing w:before="40" w:after="40" w:line="276" w:lineRule="auto"/>
              <w:ind w:left="192" w:hanging="142"/>
              <w:rPr>
                <w:sz w:val="20"/>
                <w:szCs w:val="20"/>
              </w:rPr>
            </w:pPr>
            <w:r w:rsidRPr="007E2808">
              <w:rPr>
                <w:sz w:val="20"/>
                <w:szCs w:val="20"/>
              </w:rPr>
              <w:t>logistika na mjestima prihvata</w:t>
            </w:r>
          </w:p>
          <w:p w:rsidR="00152B43" w:rsidRPr="007E2808" w:rsidRDefault="00152B43" w:rsidP="005A7261">
            <w:pPr>
              <w:pStyle w:val="ListParagraph"/>
              <w:numPr>
                <w:ilvl w:val="0"/>
                <w:numId w:val="18"/>
              </w:numPr>
              <w:shd w:val="clear" w:color="auto" w:fill="FFFFFF" w:themeFill="background1"/>
              <w:spacing w:before="40" w:after="40" w:line="276" w:lineRule="auto"/>
              <w:ind w:left="192" w:hanging="142"/>
              <w:rPr>
                <w:sz w:val="20"/>
                <w:szCs w:val="20"/>
              </w:rPr>
            </w:pPr>
            <w:r w:rsidRPr="007E2808">
              <w:rPr>
                <w:sz w:val="20"/>
                <w:szCs w:val="20"/>
              </w:rPr>
              <w:t>pomoć pri organizaciji provođenja zbrinjavanja ugroženog stanovništva</w:t>
            </w:r>
          </w:p>
          <w:p w:rsidR="00152B43" w:rsidRPr="007E2808" w:rsidRDefault="00152B43" w:rsidP="005A7261">
            <w:pPr>
              <w:pStyle w:val="ListParagraph"/>
              <w:numPr>
                <w:ilvl w:val="0"/>
                <w:numId w:val="18"/>
              </w:numPr>
              <w:shd w:val="clear" w:color="auto" w:fill="FFFFFF" w:themeFill="background1"/>
              <w:spacing w:before="40" w:after="40" w:line="276" w:lineRule="auto"/>
              <w:ind w:left="192" w:hanging="142"/>
              <w:rPr>
                <w:sz w:val="20"/>
                <w:szCs w:val="20"/>
              </w:rPr>
            </w:pPr>
            <w:r w:rsidRPr="007E2808">
              <w:rPr>
                <w:sz w:val="20"/>
                <w:szCs w:val="20"/>
              </w:rPr>
              <w:t>distribucija hrane ugroženom stanovništvu</w:t>
            </w:r>
          </w:p>
          <w:p w:rsidR="00152B43" w:rsidRPr="007E2808" w:rsidRDefault="00152B43" w:rsidP="005A7261">
            <w:pPr>
              <w:numPr>
                <w:ilvl w:val="0"/>
                <w:numId w:val="18"/>
              </w:numPr>
              <w:shd w:val="clear" w:color="auto" w:fill="FFFFFF" w:themeFill="background1"/>
              <w:spacing w:before="40" w:after="40" w:line="276" w:lineRule="auto"/>
              <w:ind w:left="192" w:hanging="142"/>
              <w:rPr>
                <w:sz w:val="20"/>
                <w:szCs w:val="20"/>
              </w:rPr>
            </w:pPr>
            <w:r w:rsidRPr="007E2808">
              <w:rPr>
                <w:sz w:val="20"/>
                <w:szCs w:val="20"/>
              </w:rPr>
              <w:t>informiranje stanovništva</w:t>
            </w:r>
          </w:p>
        </w:tc>
      </w:tr>
    </w:tbl>
    <w:p w:rsidR="00152B43" w:rsidRPr="007E2808" w:rsidRDefault="00152B43" w:rsidP="00152B43">
      <w:pPr>
        <w:shd w:val="clear" w:color="auto" w:fill="FFFFFF" w:themeFill="background1"/>
      </w:pPr>
    </w:p>
    <w:p w:rsidR="00152B43" w:rsidRPr="007E2808" w:rsidRDefault="00152B43" w:rsidP="005A7261">
      <w:pPr>
        <w:pStyle w:val="ListParagraph"/>
        <w:numPr>
          <w:ilvl w:val="0"/>
          <w:numId w:val="40"/>
        </w:numPr>
        <w:spacing w:after="200" w:line="276" w:lineRule="auto"/>
      </w:pPr>
      <w:r w:rsidRPr="007E2808">
        <w:lastRenderedPageBreak/>
        <w:t>Poveznice s relevantnim dokumentima i procedurama kojima se utvrđuju mogućnosti pružanja prve medicinske pomoći i medicinskog zbrinjavanja te organizaciju djelovanja drugih nositelja reagiranja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1889"/>
        <w:gridCol w:w="3334"/>
      </w:tblGrid>
      <w:tr w:rsidR="00152B43" w:rsidRPr="007E2808" w:rsidTr="00152B43">
        <w:trPr>
          <w:tblHeader/>
        </w:trPr>
        <w:tc>
          <w:tcPr>
            <w:tcW w:w="2188"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Radnje i postupci</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Rukovođenje</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b/>
                <w:sz w:val="20"/>
                <w:szCs w:val="20"/>
              </w:rPr>
            </w:pPr>
            <w:r w:rsidRPr="007E2808">
              <w:rPr>
                <w:b/>
                <w:sz w:val="20"/>
                <w:szCs w:val="20"/>
              </w:rPr>
              <w:t>Izvršenje/Suradnja</w:t>
            </w:r>
          </w:p>
        </w:tc>
      </w:tr>
      <w:tr w:rsidR="00152B43" w:rsidRPr="007E2808" w:rsidTr="00152B43">
        <w:tc>
          <w:tcPr>
            <w:tcW w:w="2188" w:type="pct"/>
            <w:shd w:val="clear" w:color="auto" w:fill="auto"/>
            <w:vAlign w:val="center"/>
          </w:tcPr>
          <w:p w:rsidR="00152B43" w:rsidRPr="007E2808" w:rsidRDefault="00152B43" w:rsidP="00152B43">
            <w:pPr>
              <w:shd w:val="clear" w:color="auto" w:fill="FFFFFF" w:themeFill="background1"/>
              <w:spacing w:before="40" w:after="40"/>
              <w:rPr>
                <w:i/>
                <w:sz w:val="20"/>
                <w:szCs w:val="20"/>
              </w:rPr>
            </w:pPr>
            <w:r w:rsidRPr="007E2808">
              <w:rPr>
                <w:sz w:val="20"/>
                <w:szCs w:val="20"/>
              </w:rPr>
              <w:t>Prikupljanje  informacija o stanju objekata za pružanje zdravstvene zaštite</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liječnici u ambulantama</w:t>
            </w:r>
          </w:p>
          <w:p w:rsidR="00152B43" w:rsidRPr="007E2808" w:rsidRDefault="00152B43" w:rsidP="00152B43">
            <w:pPr>
              <w:shd w:val="clear" w:color="auto" w:fill="FFFFFF" w:themeFill="background1"/>
              <w:spacing w:before="40" w:after="40"/>
              <w:jc w:val="center"/>
              <w:rPr>
                <w:rStyle w:val="Hyperlink"/>
                <w:sz w:val="20"/>
                <w:szCs w:val="20"/>
              </w:rPr>
            </w:pPr>
          </w:p>
        </w:tc>
      </w:tr>
      <w:tr w:rsidR="00152B43" w:rsidRPr="007E2808" w:rsidTr="00152B43">
        <w:tc>
          <w:tcPr>
            <w:tcW w:w="2188"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Prikupljanje informacija o stanju medicinske opreme, zaliha lijekova i sanitetskog materijala</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liječnici u ambulantama</w:t>
            </w:r>
          </w:p>
          <w:p w:rsidR="00152B43" w:rsidRPr="007E2808" w:rsidRDefault="00152B43" w:rsidP="00152B43">
            <w:pPr>
              <w:shd w:val="clear" w:color="auto" w:fill="FFFFFF" w:themeFill="background1"/>
              <w:spacing w:before="40" w:after="40"/>
              <w:jc w:val="center"/>
              <w:rPr>
                <w:rStyle w:val="Hyperlink"/>
                <w:sz w:val="20"/>
                <w:szCs w:val="20"/>
              </w:rPr>
            </w:pPr>
          </w:p>
        </w:tc>
      </w:tr>
      <w:tr w:rsidR="00152B43" w:rsidRPr="007E2808" w:rsidTr="00152B43">
        <w:trPr>
          <w:trHeight w:val="884"/>
        </w:trPr>
        <w:tc>
          <w:tcPr>
            <w:tcW w:w="2188"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Analiziranje mogućnosti pružanja zdravstvene zaštite</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načelnik Stožera</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član Stožera CZ</w:t>
            </w:r>
          </w:p>
        </w:tc>
      </w:tr>
      <w:tr w:rsidR="00152B43" w:rsidRPr="007E2808" w:rsidTr="00152B43">
        <w:trPr>
          <w:trHeight w:val="760"/>
        </w:trPr>
        <w:tc>
          <w:tcPr>
            <w:tcW w:w="2188"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Organizacija prijevoza  povrijeđenih do mjesta za trijažu</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voditelj DZ ZŽ</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Djelatnici zdravstva, članovi Gradskog društva Crveni križ Gračac,</w:t>
            </w:r>
          </w:p>
          <w:p w:rsidR="00152B43" w:rsidRPr="007E2808" w:rsidRDefault="00152B43" w:rsidP="00152B43">
            <w:pPr>
              <w:shd w:val="clear" w:color="auto" w:fill="FFFFFF" w:themeFill="background1"/>
              <w:spacing w:before="40" w:after="40"/>
              <w:jc w:val="center"/>
              <w:rPr>
                <w:sz w:val="20"/>
                <w:szCs w:val="20"/>
              </w:rPr>
            </w:pPr>
            <w:r w:rsidRPr="007E2808">
              <w:rPr>
                <w:sz w:val="20"/>
                <w:szCs w:val="20"/>
              </w:rPr>
              <w:t>pripadnici PON CZ</w:t>
            </w:r>
          </w:p>
        </w:tc>
      </w:tr>
      <w:tr w:rsidR="00152B43" w:rsidRPr="007E2808" w:rsidTr="00152B43">
        <w:trPr>
          <w:trHeight w:val="702"/>
        </w:trPr>
        <w:tc>
          <w:tcPr>
            <w:tcW w:w="2188"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Organizacija prijevoza povrijeđenih do bolnice</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voditelj DZ ZŽ</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Djelatnici zdravstva, članovi Gradskog društva Crveni križ Gračac, </w:t>
            </w:r>
          </w:p>
          <w:p w:rsidR="00152B43" w:rsidRPr="007E2808" w:rsidRDefault="00152B43" w:rsidP="00152B43">
            <w:pPr>
              <w:shd w:val="clear" w:color="auto" w:fill="FFFFFF" w:themeFill="background1"/>
              <w:spacing w:before="40" w:after="40"/>
              <w:jc w:val="center"/>
              <w:rPr>
                <w:sz w:val="20"/>
                <w:szCs w:val="20"/>
              </w:rPr>
            </w:pPr>
            <w:r w:rsidRPr="007E2808">
              <w:rPr>
                <w:sz w:val="20"/>
                <w:szCs w:val="20"/>
              </w:rPr>
              <w:t>pripadnici PON CZ</w:t>
            </w:r>
          </w:p>
        </w:tc>
      </w:tr>
      <w:tr w:rsidR="00152B43" w:rsidRPr="007E2808" w:rsidTr="00152B43">
        <w:trPr>
          <w:trHeight w:val="816"/>
        </w:trPr>
        <w:tc>
          <w:tcPr>
            <w:tcW w:w="2188"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1017"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shd w:val="clear" w:color="auto" w:fill="auto"/>
            <w:vAlign w:val="center"/>
          </w:tcPr>
          <w:p w:rsidR="00152B43" w:rsidRPr="007E2808" w:rsidRDefault="00152B43" w:rsidP="00152B43">
            <w:pPr>
              <w:shd w:val="clear" w:color="auto" w:fill="FFFFFF" w:themeFill="background1"/>
              <w:spacing w:before="40" w:after="40"/>
              <w:jc w:val="center"/>
              <w:rPr>
                <w:sz w:val="20"/>
                <w:szCs w:val="20"/>
              </w:rPr>
            </w:pPr>
            <w:r w:rsidRPr="007E2808">
              <w:rPr>
                <w:sz w:val="20"/>
                <w:szCs w:val="20"/>
              </w:rPr>
              <w:t xml:space="preserve">ovlašteni mrtvozornici </w:t>
            </w:r>
          </w:p>
          <w:p w:rsidR="00152B43" w:rsidRPr="007E2808" w:rsidRDefault="00152B43" w:rsidP="00152B43">
            <w:pPr>
              <w:shd w:val="clear" w:color="auto" w:fill="FFFFFF" w:themeFill="background1"/>
              <w:spacing w:before="40" w:after="40"/>
              <w:jc w:val="center"/>
              <w:rPr>
                <w:sz w:val="20"/>
                <w:szCs w:val="20"/>
              </w:rPr>
            </w:pPr>
          </w:p>
        </w:tc>
      </w:tr>
    </w:tbl>
    <w:p w:rsidR="00152B43" w:rsidRDefault="00152B43" w:rsidP="00152B43">
      <w:pPr>
        <w:shd w:val="clear" w:color="auto" w:fill="FFFFFF" w:themeFill="background1"/>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46" w:name="_Toc9404653"/>
      <w:r w:rsidRPr="007E2808">
        <w:rPr>
          <w:rFonts w:ascii="Times New Roman" w:hAnsi="Times New Roman" w:cs="Times New Roman"/>
        </w:rPr>
        <w:t xml:space="preserve"> Druge mjere koje uključuju suradnju u slučaju tuče s nadležnim tijelima i raznim institucijama</w:t>
      </w:r>
      <w:bookmarkEnd w:id="46"/>
    </w:p>
    <w:p w:rsidR="00152B43" w:rsidRPr="007E2808" w:rsidRDefault="00152B43" w:rsidP="00152B43">
      <w:pPr>
        <w:pStyle w:val="NormalWeb"/>
        <w:shd w:val="clear" w:color="auto" w:fill="FFFFFF" w:themeFill="background1"/>
        <w:spacing w:line="276" w:lineRule="auto"/>
        <w:jc w:val="both"/>
      </w:pPr>
      <w:r w:rsidRPr="007E2808">
        <w:t>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47" w:name="_Toc9404654"/>
      <w:r w:rsidRPr="007E2808">
        <w:rPr>
          <w:sz w:val="24"/>
        </w:rPr>
        <w:t>Snijeg i led</w:t>
      </w:r>
      <w:bookmarkEnd w:id="47"/>
    </w:p>
    <w:p w:rsidR="00152B43" w:rsidRPr="007E2808" w:rsidRDefault="00152B43" w:rsidP="00152B43">
      <w:pPr>
        <w:shd w:val="clear" w:color="auto" w:fill="FFFFFF" w:themeFill="background1"/>
        <w:jc w:val="both"/>
      </w:pPr>
      <w:r w:rsidRPr="007E2808">
        <w:t xml:space="preserve">Ova prirodna pojava uzrokuje štete na građevinama i drugoj infrastrukturi, prekide u odvijanju prometa, prekide u opskrbi struje, vode i telekomunikacijama te štete na poljoprivrednim kulturama. </w:t>
      </w:r>
    </w:p>
    <w:p w:rsidR="00152B43" w:rsidRPr="007E2808" w:rsidRDefault="00152B43" w:rsidP="00152B43">
      <w:pPr>
        <w:shd w:val="clear" w:color="auto" w:fill="FFFFFF" w:themeFill="background1"/>
        <w:tabs>
          <w:tab w:val="left" w:pos="426"/>
        </w:tabs>
        <w:jc w:val="both"/>
        <w:rPr>
          <w:rFonts w:eastAsia="Calibri"/>
        </w:rPr>
      </w:pPr>
    </w:p>
    <w:p w:rsidR="00152B43" w:rsidRPr="007E2808" w:rsidRDefault="00152B43" w:rsidP="00152B43">
      <w:pPr>
        <w:shd w:val="clear" w:color="auto" w:fill="FFFFFF" w:themeFill="background1"/>
        <w:jc w:val="both"/>
      </w:pPr>
      <w:r w:rsidRPr="007E2808">
        <w:t xml:space="preserve">Na području Općine Gračac maksimalna visina snijega kreće se od 100 - 150 cm (u planinskom dijelu i više od 200 cm). Prosječan broj dana pod snijegom u nizinskom predjelu je od 5 do 10 dana, u višim dijelovima od 20 do 70 dana te na planinskim predjelima i više od 100 dana. </w:t>
      </w:r>
    </w:p>
    <w:p w:rsidR="00152B43" w:rsidRPr="007E2808" w:rsidRDefault="00152B43" w:rsidP="00152B43">
      <w:pPr>
        <w:shd w:val="clear" w:color="auto" w:fill="FFFFFF" w:themeFill="background1"/>
        <w:tabs>
          <w:tab w:val="left" w:pos="426"/>
        </w:tabs>
        <w:jc w:val="both"/>
        <w:rPr>
          <w:rFonts w:eastAsia="Calibri"/>
        </w:rPr>
      </w:pPr>
    </w:p>
    <w:p w:rsidR="00152B43" w:rsidRPr="007E2808" w:rsidRDefault="00152B43" w:rsidP="00152B43">
      <w:pPr>
        <w:shd w:val="clear" w:color="auto" w:fill="FFFFFF" w:themeFill="background1"/>
        <w:jc w:val="both"/>
      </w:pPr>
      <w:r w:rsidRPr="007E2808">
        <w:t>Za analizu pojave poledice na području općine Gračac odabrana je najbliža meteorološka postaja Gospić, a analiza je napravljena prema podacima u razdoblju 1981. – 2000. godine.</w:t>
      </w:r>
    </w:p>
    <w:p w:rsidR="00152B43" w:rsidRPr="007E2808" w:rsidRDefault="00152B43" w:rsidP="00152B43">
      <w:pPr>
        <w:keepNext/>
        <w:shd w:val="clear" w:color="auto" w:fill="FFFFFF" w:themeFill="background1"/>
        <w:ind w:left="709" w:hanging="709"/>
        <w:jc w:val="both"/>
        <w:rPr>
          <w:rFonts w:eastAsia="Calibri"/>
          <w:iCs/>
        </w:rPr>
      </w:pPr>
      <w:bookmarkStart w:id="48" w:name="_Toc401155550"/>
      <w:bookmarkStart w:id="49" w:name="_Toc402010268"/>
    </w:p>
    <w:p w:rsidR="00152B43" w:rsidRDefault="00152B43" w:rsidP="00152B43">
      <w:pPr>
        <w:keepNext/>
        <w:shd w:val="clear" w:color="auto" w:fill="FFFFFF" w:themeFill="background1"/>
        <w:ind w:left="709" w:hanging="709"/>
        <w:jc w:val="both"/>
        <w:rPr>
          <w:rFonts w:eastAsia="Calibri"/>
          <w:iCs/>
        </w:rPr>
      </w:pPr>
      <w:r w:rsidRPr="007E2808">
        <w:rPr>
          <w:rFonts w:eastAsia="Calibri"/>
          <w:iCs/>
        </w:rPr>
        <w:t>Broj dana s poledicom na meteorološkoj postaji Gospić</w:t>
      </w:r>
      <w:bookmarkEnd w:id="48"/>
      <w:bookmarkEnd w:id="49"/>
    </w:p>
    <w:p w:rsidR="00D54817" w:rsidRPr="007E2808" w:rsidRDefault="00D54817" w:rsidP="00152B43">
      <w:pPr>
        <w:keepNext/>
        <w:shd w:val="clear" w:color="auto" w:fill="FFFFFF" w:themeFill="background1"/>
        <w:ind w:left="709" w:hanging="709"/>
        <w:jc w:val="both"/>
        <w:rPr>
          <w:rFonts w:eastAsia="Calibri"/>
          <w:iCs/>
        </w:rPr>
      </w:pPr>
    </w:p>
    <w:tbl>
      <w:tblPr>
        <w:tblStyle w:val="Tablicareetke4-isticanje21"/>
        <w:tblW w:w="5000" w:type="pct"/>
        <w:tblLook w:val="00A0" w:firstRow="1" w:lastRow="0" w:firstColumn="1" w:lastColumn="0" w:noHBand="0" w:noVBand="0"/>
      </w:tblPr>
      <w:tblGrid>
        <w:gridCol w:w="1024"/>
        <w:gridCol w:w="626"/>
        <w:gridCol w:w="626"/>
        <w:gridCol w:w="626"/>
        <w:gridCol w:w="626"/>
        <w:gridCol w:w="626"/>
        <w:gridCol w:w="626"/>
        <w:gridCol w:w="626"/>
        <w:gridCol w:w="626"/>
        <w:gridCol w:w="626"/>
        <w:gridCol w:w="626"/>
        <w:gridCol w:w="626"/>
        <w:gridCol w:w="626"/>
        <w:gridCol w:w="752"/>
      </w:tblGrid>
      <w:tr w:rsidR="00152B43" w:rsidRPr="007E2808" w:rsidTr="00152B43">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auto"/>
          </w:tcPr>
          <w:p w:rsidR="00152B43" w:rsidRPr="007E2808" w:rsidRDefault="00152B43" w:rsidP="00152B43">
            <w:pPr>
              <w:shd w:val="clear" w:color="auto" w:fill="FFFFFF" w:themeFill="background1"/>
              <w:spacing w:before="30" w:after="30"/>
              <w:jc w:val="center"/>
              <w:rPr>
                <w:rFonts w:eastAsia="Calibri"/>
                <w:snapToGrid w:val="0"/>
                <w:lang w:val="pl-PL"/>
              </w:rPr>
            </w:pPr>
            <w:r w:rsidRPr="007E2808">
              <w:rPr>
                <w:rFonts w:eastAsia="Calibri"/>
                <w:snapToGrid w:val="0"/>
                <w:color w:val="000000"/>
                <w:lang w:val="pl-PL"/>
              </w:rPr>
              <w:t xml:space="preserve">BROJ DANA S POLEDICOM </w:t>
            </w:r>
            <w:r w:rsidRPr="007E2808">
              <w:rPr>
                <w:rFonts w:eastAsia="Calibri"/>
                <w:snapToGrid w:val="0"/>
                <w:lang w:val="pl-PL"/>
              </w:rPr>
              <w:t>(R</w:t>
            </w:r>
            <w:r w:rsidRPr="007E2808">
              <w:rPr>
                <w:rFonts w:eastAsia="Calibri"/>
                <w:snapToGrid w:val="0"/>
                <w:vertAlign w:val="subscript"/>
                <w:lang w:val="pl-PL"/>
              </w:rPr>
              <w:t>d</w:t>
            </w:r>
            <w:r w:rsidRPr="007E2808">
              <w:rPr>
                <w:rFonts w:eastAsia="Calibri"/>
                <w:snapToGrid w:val="0"/>
                <w:lang w:val="pl-PL"/>
              </w:rPr>
              <w:t>≥0.1mm i t</w:t>
            </w:r>
            <w:r w:rsidRPr="007E2808">
              <w:rPr>
                <w:rFonts w:eastAsia="Calibri"/>
                <w:snapToGrid w:val="0"/>
                <w:vertAlign w:val="subscript"/>
                <w:lang w:val="pl-PL"/>
              </w:rPr>
              <w:t>min5cm</w:t>
            </w:r>
            <w:r w:rsidRPr="007E2808">
              <w:rPr>
                <w:rFonts w:eastAsia="Calibri"/>
                <w:snapToGrid w:val="0"/>
                <w:lang w:val="pl-PL"/>
              </w:rPr>
              <w:sym w:font="Symbol" w:char="F0A3"/>
            </w:r>
            <w:r w:rsidRPr="007E2808">
              <w:rPr>
                <w:rFonts w:eastAsia="Calibri"/>
                <w:snapToGrid w:val="0"/>
                <w:lang w:val="pl-PL"/>
              </w:rPr>
              <w:t>0.0°C)</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rsidR="00152B43" w:rsidRPr="007E2808" w:rsidRDefault="00152B43" w:rsidP="00152B43">
            <w:pPr>
              <w:shd w:val="clear" w:color="auto" w:fill="FFFFFF" w:themeFill="background1"/>
              <w:spacing w:before="30" w:after="30"/>
              <w:jc w:val="center"/>
              <w:rPr>
                <w:rFonts w:eastAsia="Calibri"/>
                <w:b w:val="0"/>
              </w:rPr>
            </w:pPr>
            <w:r w:rsidRPr="007E2808">
              <w:rPr>
                <w:rFonts w:eastAsia="Calibri"/>
                <w:b w:val="0"/>
              </w:rPr>
              <w:t>SRED.</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7.7</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8.0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4.4</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0.9</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0.1</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0.5</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1.5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6.3</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8.6</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46.6</w:t>
            </w:r>
          </w:p>
        </w:tc>
      </w:tr>
      <w:tr w:rsidR="00152B43" w:rsidRPr="007E2808" w:rsidTr="00152B43">
        <w:trPr>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rsidR="00152B43" w:rsidRPr="007E2808" w:rsidRDefault="00152B43" w:rsidP="00152B43">
            <w:pPr>
              <w:shd w:val="clear" w:color="auto" w:fill="FFFFFF" w:themeFill="background1"/>
              <w:spacing w:before="30" w:after="30"/>
              <w:jc w:val="center"/>
              <w:rPr>
                <w:rFonts w:eastAsia="Calibri"/>
                <w:b w:val="0"/>
              </w:rPr>
            </w:pPr>
            <w:r w:rsidRPr="007E2808">
              <w:rPr>
                <w:rFonts w:eastAsia="Calibri"/>
                <w:b w:val="0"/>
              </w:rPr>
              <w:t>STD.</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4.1</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3.6</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1.1</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0.8</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1.4</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3.6</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4.3</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11.9</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rsidR="00152B43" w:rsidRPr="007E2808" w:rsidRDefault="00152B43" w:rsidP="00152B43">
            <w:pPr>
              <w:shd w:val="clear" w:color="auto" w:fill="FFFFFF" w:themeFill="background1"/>
              <w:spacing w:before="30" w:after="30"/>
              <w:jc w:val="center"/>
              <w:rPr>
                <w:rFonts w:eastAsia="Calibri"/>
                <w:b w:val="0"/>
              </w:rPr>
            </w:pPr>
            <w:r w:rsidRPr="007E2808">
              <w:rPr>
                <w:rFonts w:eastAsia="Calibri"/>
                <w:b w:val="0"/>
              </w:rPr>
              <w:t>MIN.</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2</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17</w:t>
            </w:r>
          </w:p>
        </w:tc>
      </w:tr>
      <w:tr w:rsidR="00152B43" w:rsidRPr="007E2808" w:rsidTr="00152B43">
        <w:trPr>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rsidR="00152B43" w:rsidRPr="007E2808" w:rsidRDefault="00152B43" w:rsidP="00152B43">
            <w:pPr>
              <w:shd w:val="clear" w:color="auto" w:fill="FFFFFF" w:themeFill="background1"/>
              <w:spacing w:before="30" w:after="30"/>
              <w:jc w:val="center"/>
              <w:rPr>
                <w:rFonts w:eastAsia="Calibri"/>
                <w:b w:val="0"/>
              </w:rPr>
            </w:pPr>
            <w:r w:rsidRPr="007E2808">
              <w:rPr>
                <w:rFonts w:eastAsia="Calibri"/>
                <w:b w:val="0"/>
              </w:rPr>
              <w:t>MAKS.</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14</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15</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8</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3</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2</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15</w:t>
            </w:r>
          </w:p>
        </w:tc>
        <w:tc>
          <w:tcPr>
            <w:tcW w:w="337" w:type="pct"/>
            <w:shd w:val="clear" w:color="auto" w:fill="auto"/>
          </w:tcPr>
          <w:p w:rsidR="00152B43" w:rsidRPr="007E2808" w:rsidRDefault="00152B43" w:rsidP="00152B43">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18</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rsidR="00152B43" w:rsidRPr="007E2808" w:rsidRDefault="00152B43" w:rsidP="00152B43">
            <w:pPr>
              <w:shd w:val="clear" w:color="auto" w:fill="FFFFFF" w:themeFill="background1"/>
              <w:spacing w:before="30" w:after="30"/>
              <w:jc w:val="center"/>
              <w:rPr>
                <w:rFonts w:eastAsia="Arial Unicode MS"/>
              </w:rPr>
            </w:pPr>
            <w:r w:rsidRPr="007E2808">
              <w:rPr>
                <w:rFonts w:eastAsia="Calibri"/>
              </w:rPr>
              <w:t>67</w:t>
            </w:r>
          </w:p>
        </w:tc>
      </w:tr>
    </w:tbl>
    <w:p w:rsidR="00152B43" w:rsidRPr="007E2808" w:rsidRDefault="00152B43" w:rsidP="00152B43">
      <w:pPr>
        <w:shd w:val="clear" w:color="auto" w:fill="FFFFFF" w:themeFill="background1"/>
        <w:rPr>
          <w:lang w:val="en-AU"/>
        </w:rPr>
      </w:pPr>
    </w:p>
    <w:p w:rsidR="00152B43" w:rsidRPr="007E2808" w:rsidRDefault="00152B43" w:rsidP="00152B43">
      <w:pPr>
        <w:shd w:val="clear" w:color="auto" w:fill="FFFFFF" w:themeFill="background1"/>
        <w:jc w:val="both"/>
      </w:pPr>
    </w:p>
    <w:p w:rsidR="00152B43" w:rsidRPr="007E2808" w:rsidRDefault="00152B43" w:rsidP="00152B43">
      <w:pPr>
        <w:shd w:val="clear" w:color="auto" w:fill="FFFFFF" w:themeFill="background1"/>
        <w:jc w:val="both"/>
        <w:rPr>
          <w:rFonts w:eastAsia="Calibri"/>
        </w:rPr>
      </w:pPr>
      <w:r w:rsidRPr="007E2808">
        <w:rPr>
          <w:rFonts w:eastAsia="Calibri"/>
        </w:rPr>
        <w:t>Iz godišnjeg hoda broja dana s poledicom na meteorološkoj postaji Gospić može se zaključiti kako je rizik od poledice najveći u zimskim mjesecima prosincu, siječnju, veljači, ali i u ožujku, kada u prosjeku mjesečno ima 8 do 9 dana rizičnih za stvaranje poledice. Najveći srednji broj dana (9) s mogućom poledicom pokazuje veljača koja ima i najveće varijacije. Maksimalni broj od 20 zabilježenih dana s poledicom bio je u veljači 1986. godine, a minimalni je bio 2 u svim zimskim mjesecima. Rizik za poledicu postoji još u studenom s prosječno 6 i maksimumom 15 dana te u travnju (srednji broj 4, maksimalni 8 dana). U svibnju i listopadu je ugroženost od poledice mala, dok u ostalim mjesecima rizika od poledice gotovo nema.</w:t>
      </w:r>
    </w:p>
    <w:p w:rsidR="00152B43" w:rsidRDefault="00152B43" w:rsidP="00152B43">
      <w:pPr>
        <w:shd w:val="clear" w:color="auto" w:fill="FFFFFF" w:themeFill="background1"/>
        <w:jc w:val="both"/>
      </w:pPr>
    </w:p>
    <w:p w:rsidR="00152B43" w:rsidRPr="007E2808" w:rsidRDefault="00152B43" w:rsidP="00152B43">
      <w:pPr>
        <w:shd w:val="clear" w:color="auto" w:fill="FFFFFF" w:themeFill="background1"/>
        <w:jc w:val="both"/>
      </w:pPr>
      <w:r w:rsidRPr="007E2808">
        <w:t>Utjecaj snijega i leda na funkcioniranje kritične infrastrukture</w:t>
      </w:r>
    </w:p>
    <w:tbl>
      <w:tblPr>
        <w:tblStyle w:val="Tablicareetke3-isticanje2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6597"/>
      </w:tblGrid>
      <w:tr w:rsidR="00152B43" w:rsidRPr="007E2808" w:rsidTr="00152B43">
        <w:trPr>
          <w:cnfStyle w:val="100000000000" w:firstRow="1" w:lastRow="0" w:firstColumn="0" w:lastColumn="0" w:oddVBand="0" w:evenVBand="0" w:oddHBand="0" w:evenHBand="0" w:firstRowFirstColumn="0" w:firstRowLastColumn="0" w:lastRowFirstColumn="0" w:lastRowLastColumn="0"/>
          <w:trHeight w:val="1217"/>
        </w:trPr>
        <w:tc>
          <w:tcPr>
            <w:cnfStyle w:val="001000000100" w:firstRow="0" w:lastRow="0" w:firstColumn="1" w:lastColumn="0" w:oddVBand="0" w:evenVBand="0" w:oddHBand="0" w:evenHBand="0" w:firstRowFirstColumn="1" w:firstRowLastColumn="0" w:lastRowFirstColumn="0" w:lastRowLastColumn="0"/>
            <w:tcW w:w="1443" w:type="pct"/>
            <w:tcBorders>
              <w:top w:val="none" w:sz="0" w:space="0" w:color="auto"/>
              <w:left w:val="none" w:sz="0" w:space="0" w:color="auto"/>
              <w:bottom w:val="none" w:sz="0" w:space="0" w:color="auto"/>
              <w:right w:val="none" w:sz="0" w:space="0" w:color="auto"/>
            </w:tcBorders>
            <w:shd w:val="clear" w:color="auto" w:fill="auto"/>
          </w:tcPr>
          <w:p w:rsidR="00152B43" w:rsidRPr="007E2808" w:rsidRDefault="00152B43" w:rsidP="00152B43">
            <w:pPr>
              <w:shd w:val="clear" w:color="auto" w:fill="FFFFFF" w:themeFill="background1"/>
              <w:spacing w:after="40"/>
              <w:jc w:val="center"/>
              <w:rPr>
                <w:sz w:val="20"/>
                <w:szCs w:val="20"/>
              </w:rPr>
            </w:pPr>
            <w:r w:rsidRPr="007E2808">
              <w:rPr>
                <w:caps/>
                <w:sz w:val="20"/>
                <w:szCs w:val="20"/>
              </w:rPr>
              <w:t>P</w:t>
            </w:r>
            <w:r w:rsidRPr="007E2808">
              <w:rPr>
                <w:sz w:val="20"/>
                <w:szCs w:val="20"/>
              </w:rPr>
              <w:t>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557" w:type="pct"/>
            <w:tcBorders>
              <w:top w:val="none" w:sz="0" w:space="0" w:color="auto"/>
              <w:left w:val="none" w:sz="0" w:space="0" w:color="auto"/>
              <w:right w:val="none" w:sz="0" w:space="0" w:color="auto"/>
            </w:tcBorders>
            <w:shd w:val="clear" w:color="auto" w:fill="auto"/>
          </w:tcPr>
          <w:p w:rsidR="00152B43" w:rsidRPr="007E2808" w:rsidRDefault="00152B43" w:rsidP="00152B43">
            <w:pPr>
              <w:shd w:val="clear" w:color="auto" w:fill="FFFFFF" w:themeFill="background1"/>
              <w:tabs>
                <w:tab w:val="left" w:pos="9000"/>
              </w:tabs>
              <w:jc w:val="both"/>
              <w:rPr>
                <w:b w:val="0"/>
                <w:sz w:val="20"/>
                <w:szCs w:val="20"/>
              </w:rPr>
            </w:pPr>
            <w:r w:rsidRPr="007E2808">
              <w:rPr>
                <w:b w:val="0"/>
                <w:sz w:val="20"/>
                <w:szCs w:val="20"/>
              </w:rPr>
              <w:t>Za vrijeme zimskih perioda s niskim temperaturama i nanosima snijega i leda mogu se javiti poteškoće u opskrbi električnom energijom zbog eventualnog pucanja žica i nemogućnosti pristupu u otklanjanju kvarova. Isto se događa kod pojave ledene kiše kada led optereti žice koje pucaju pod težinom leda.</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b/>
                <w:noProof/>
                <w:sz w:val="20"/>
                <w:szCs w:val="20"/>
              </w:rPr>
            </w:pPr>
            <w:r w:rsidRPr="007E2808">
              <w:rPr>
                <w:b/>
                <w:color w:val="000000"/>
                <w:sz w:val="20"/>
                <w:szCs w:val="20"/>
              </w:rPr>
              <w:t>Komunikacija i informacijska tehnologija</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Može doći do kidanja telekomunikacijskih vodova.</w:t>
            </w:r>
          </w:p>
        </w:tc>
      </w:tr>
      <w:tr w:rsidR="00152B43" w:rsidRPr="007E2808" w:rsidTr="00152B43">
        <w:trPr>
          <w:trHeight w:val="278"/>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b/>
                <w:noProof/>
                <w:sz w:val="20"/>
                <w:szCs w:val="20"/>
              </w:rPr>
            </w:pPr>
            <w:r w:rsidRPr="007E2808">
              <w:rPr>
                <w:b/>
                <w:sz w:val="20"/>
                <w:szCs w:val="20"/>
              </w:rPr>
              <w:t>Promet</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Na nekim dionicama ceste može doći do prekida prometa.</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tabs>
                <w:tab w:val="left" w:pos="0"/>
              </w:tabs>
              <w:jc w:val="center"/>
              <w:rPr>
                <w:b/>
                <w:noProof/>
                <w:sz w:val="20"/>
                <w:szCs w:val="20"/>
              </w:rPr>
            </w:pPr>
            <w:r w:rsidRPr="007E2808">
              <w:rPr>
                <w:b/>
                <w:noProof/>
                <w:sz w:val="20"/>
                <w:szCs w:val="20"/>
              </w:rPr>
              <w:t>Zdravstvo</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Onemogućavanje i prekid pružanja medicinskih usluga na području Općine. Smanjena zdravstvena skrb.</w:t>
            </w:r>
          </w:p>
        </w:tc>
      </w:tr>
      <w:tr w:rsidR="00152B43" w:rsidRPr="007E2808" w:rsidTr="00152B43">
        <w:trPr>
          <w:trHeight w:val="13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after="40"/>
              <w:jc w:val="center"/>
              <w:rPr>
                <w:b/>
                <w:sz w:val="20"/>
                <w:szCs w:val="20"/>
              </w:rPr>
            </w:pPr>
          </w:p>
          <w:p w:rsidR="00152B43" w:rsidRPr="007E2808" w:rsidRDefault="00152B43" w:rsidP="00152B43">
            <w:pPr>
              <w:shd w:val="clear" w:color="auto" w:fill="FFFFFF" w:themeFill="background1"/>
              <w:spacing w:after="40"/>
              <w:jc w:val="center"/>
              <w:rPr>
                <w:b/>
                <w:sz w:val="20"/>
                <w:szCs w:val="20"/>
              </w:rPr>
            </w:pPr>
            <w:r w:rsidRPr="007E2808">
              <w:rPr>
                <w:b/>
                <w:sz w:val="20"/>
                <w:szCs w:val="20"/>
              </w:rPr>
              <w:t>Vodno gospodarstvo</w:t>
            </w:r>
          </w:p>
          <w:p w:rsidR="00152B43" w:rsidRPr="007E2808" w:rsidRDefault="00152B43" w:rsidP="00152B43">
            <w:pPr>
              <w:shd w:val="clear" w:color="auto" w:fill="FFFFFF" w:themeFill="background1"/>
              <w:jc w:val="center"/>
              <w:rPr>
                <w:rFonts w:eastAsia="Calibri"/>
                <w:b/>
                <w:sz w:val="20"/>
                <w:szCs w:val="20"/>
              </w:rPr>
            </w:pP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Snijeg i led također mogu utjecati i na probleme u vodoopskrbi jer je iskustveno utvrđeno da kod jačih zima dolazi do zamrzavanja elemenata mjesne vodovodne mreže koja nije svugdje ukopana na dostatnoj dubini, te je kod mogućih ekstremnih situacija moguć i višednevni problem u mjesnoj vodoopskrbi uz kasnije moguće probleme u otklanjanju nastalih kvarova na vodovodnoj mreži.</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rFonts w:eastAsia="Calibri"/>
                <w:b/>
                <w:sz w:val="20"/>
                <w:szCs w:val="20"/>
              </w:rPr>
            </w:pPr>
            <w:r w:rsidRPr="007E2808">
              <w:rPr>
                <w:b/>
                <w:sz w:val="20"/>
                <w:szCs w:val="20"/>
              </w:rPr>
              <w:t>Hrana</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Može doći do težeg snabdijevanja hranom uslijed zakrčenja prometnica.</w:t>
            </w:r>
          </w:p>
        </w:tc>
      </w:tr>
      <w:tr w:rsidR="00152B43" w:rsidRPr="007E2808" w:rsidTr="00152B43">
        <w:trPr>
          <w:trHeight w:val="362"/>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b/>
                <w:sz w:val="20"/>
                <w:szCs w:val="20"/>
              </w:rPr>
            </w:pPr>
            <w:r w:rsidRPr="007E2808">
              <w:rPr>
                <w:b/>
                <w:sz w:val="20"/>
                <w:szCs w:val="20"/>
              </w:rPr>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Uslijed zatvaranja prometnica može doći do privremenog zastoja u prijevozu opasnih tvari.</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b/>
                <w:sz w:val="20"/>
                <w:szCs w:val="20"/>
              </w:rPr>
            </w:pPr>
            <w:r w:rsidRPr="007E2808">
              <w:rPr>
                <w:b/>
                <w:sz w:val="20"/>
                <w:szCs w:val="20"/>
              </w:rPr>
              <w:t>Javne službe</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Nema direktnog utjecaja na objekte javne službe.</w:t>
            </w:r>
          </w:p>
        </w:tc>
      </w:tr>
      <w:tr w:rsidR="00152B43" w:rsidRPr="007E2808" w:rsidTr="00152B43">
        <w:trPr>
          <w:trHeight w:val="7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jc w:val="center"/>
              <w:rPr>
                <w:b/>
                <w:sz w:val="20"/>
                <w:szCs w:val="20"/>
              </w:rPr>
            </w:pPr>
            <w:r w:rsidRPr="007E2808">
              <w:rPr>
                <w:b/>
                <w:sz w:val="20"/>
                <w:szCs w:val="20"/>
              </w:rPr>
              <w:t>Nacionalni spomenici i vrijednosti</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rsidR="00152B43" w:rsidRPr="007E2808" w:rsidRDefault="00152B43" w:rsidP="00152B43">
            <w:pPr>
              <w:shd w:val="clear" w:color="auto" w:fill="FFFFFF" w:themeFill="background1"/>
              <w:tabs>
                <w:tab w:val="left" w:pos="9000"/>
              </w:tabs>
              <w:jc w:val="both"/>
              <w:rPr>
                <w:sz w:val="20"/>
                <w:szCs w:val="20"/>
              </w:rPr>
            </w:pPr>
            <w:r w:rsidRPr="007E2808">
              <w:rPr>
                <w:sz w:val="20"/>
                <w:szCs w:val="20"/>
              </w:rPr>
              <w:t>Štetne posljedice i oštećenja na sakralnim i  kulturnim objektima, naročito onim starijih godišta izgradnje, može prouzročiti obilni mokri i teški  snijeg.</w:t>
            </w:r>
          </w:p>
        </w:tc>
      </w:tr>
    </w:tbl>
    <w:p w:rsidR="00152B43" w:rsidRDefault="00152B43" w:rsidP="00152B43">
      <w:pPr>
        <w:shd w:val="clear" w:color="auto" w:fill="FFFFFF" w:themeFill="background1"/>
      </w:pPr>
    </w:p>
    <w:p w:rsidR="00D54817" w:rsidRPr="007E2808" w:rsidRDefault="00D54817" w:rsidP="00152B43">
      <w:pPr>
        <w:shd w:val="clear" w:color="auto" w:fill="FFFFFF" w:themeFill="background1"/>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50" w:name="_Toc9404655"/>
      <w:r w:rsidRPr="007E2808">
        <w:rPr>
          <w:rFonts w:ascii="Times New Roman" w:hAnsi="Times New Roman" w:cs="Times New Roman"/>
        </w:rPr>
        <w:lastRenderedPageBreak/>
        <w:t xml:space="preserve"> Popis mjera i nositelja mjera u slučaju snijega i leda</w:t>
      </w:r>
      <w:bookmarkEnd w:id="50"/>
    </w:p>
    <w:p w:rsidR="00152B43" w:rsidRPr="007E2808" w:rsidRDefault="00152B43" w:rsidP="00152B43">
      <w:pPr>
        <w:shd w:val="clear" w:color="auto" w:fill="FFFFFF" w:themeFill="background1"/>
        <w:jc w:val="both"/>
      </w:pPr>
      <w:r w:rsidRPr="007E2808">
        <w:t>Mjere civilne zaštite  u slučaju snijega i leda su:</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Organizacija obavještavanja o pojavi opasnosti</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Prikupljanje informacija o prohodnosti prometnica, funkcioniranju sustava za elektroopskrbu, vodoopskrbu i telekomunikacije</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Organizacija provođenja mjera i aktivnosti sudionika i operativnih snaga sustava civilne zaštite za preventivnu zaštitu i otklanjanje posljedica snijega i leda</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Organizacija pružanja prve medicinske pomoći i medicinskog zbrinjavanja</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Organizacija pružanja veterinarske pomoći</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Čišćenje prometnica i javnih površina</w:t>
      </w:r>
    </w:p>
    <w:p w:rsidR="00152B43" w:rsidRPr="007E2808" w:rsidRDefault="00152B43" w:rsidP="005A7261">
      <w:pPr>
        <w:pStyle w:val="ListParagraph"/>
        <w:numPr>
          <w:ilvl w:val="0"/>
          <w:numId w:val="41"/>
        </w:numPr>
        <w:shd w:val="clear" w:color="auto" w:fill="FFFFFF" w:themeFill="background1"/>
        <w:spacing w:after="200" w:line="276" w:lineRule="auto"/>
        <w:jc w:val="both"/>
      </w:pPr>
      <w:r w:rsidRPr="007E2808">
        <w:t>Mjere zbrinjavanja, evakuacije i sklanjanja stanovništva</w:t>
      </w:r>
    </w:p>
    <w:p w:rsidR="00152B43" w:rsidRPr="007E2808" w:rsidRDefault="00152B43" w:rsidP="00152B43">
      <w:pPr>
        <w:pStyle w:val="NormalWeb"/>
        <w:shd w:val="clear" w:color="auto" w:fill="FFFFFF" w:themeFill="background1"/>
        <w:spacing w:after="225" w:line="276" w:lineRule="auto"/>
        <w:jc w:val="both"/>
        <w:textAlignment w:val="baseline"/>
        <w:rPr>
          <w:color w:val="000000"/>
        </w:rPr>
      </w:pPr>
      <w:r w:rsidRPr="007E2808">
        <w:rPr>
          <w:i/>
        </w:rPr>
        <w:t>Nositelji mjera</w:t>
      </w:r>
      <w:r w:rsidRPr="007E2808">
        <w:t xml:space="preserve"> su Općin</w:t>
      </w:r>
      <w:r>
        <w:t>ski</w:t>
      </w:r>
      <w:r w:rsidRPr="000D5D50">
        <w:t xml:space="preserve"> </w:t>
      </w:r>
      <w:r w:rsidRPr="007E2808">
        <w:t xml:space="preserve">načelnik, operativne snage sustava civilne zaštite, zdravstveni djelatnici te MUP te u slučaju nastajanja snijega i leda postupaju sukladno Planu djelovanja civilne zaštite Općine Gračac. </w:t>
      </w: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51" w:name="_Toc9404656"/>
      <w:r w:rsidRPr="007E2808">
        <w:rPr>
          <w:rFonts w:ascii="Times New Roman" w:hAnsi="Times New Roman" w:cs="Times New Roman"/>
        </w:rPr>
        <w:t xml:space="preserve"> Druge mjere koje uključuju suradnju u slučaju snijega i leda s nadležnim tijelima i raznim institucijama</w:t>
      </w:r>
      <w:bookmarkEnd w:id="51"/>
    </w:p>
    <w:p w:rsidR="00152B43" w:rsidRPr="007E2808" w:rsidRDefault="00152B43" w:rsidP="00152B43">
      <w:pPr>
        <w:pStyle w:val="NormalWeb"/>
        <w:shd w:val="clear" w:color="auto" w:fill="FFFFFF" w:themeFill="background1"/>
        <w:spacing w:before="0" w:beforeAutospacing="0" w:after="0" w:afterAutospacing="0" w:line="276" w:lineRule="auto"/>
        <w:jc w:val="both"/>
      </w:pPr>
    </w:p>
    <w:p w:rsidR="00152B43" w:rsidRPr="007E2808" w:rsidRDefault="00152B43" w:rsidP="00152B43">
      <w:pPr>
        <w:pStyle w:val="NormalWeb"/>
        <w:shd w:val="clear" w:color="auto" w:fill="FFFFFF" w:themeFill="background1"/>
        <w:spacing w:before="0" w:beforeAutospacing="0" w:after="0" w:afterAutospacing="0" w:line="276" w:lineRule="auto"/>
        <w:jc w:val="both"/>
      </w:pPr>
      <w:r w:rsidRPr="007E2808">
        <w:t>DHMZ može prognozirati pojavu snijega i leda s vrlo velikom vjerojatnošću.</w:t>
      </w:r>
    </w:p>
    <w:p w:rsidR="00152B43" w:rsidRPr="007E2808" w:rsidRDefault="00152B43" w:rsidP="00152B43">
      <w:pPr>
        <w:pStyle w:val="NormalWeb"/>
        <w:shd w:val="clear" w:color="auto" w:fill="FFFFFF" w:themeFill="background1"/>
        <w:spacing w:before="0" w:beforeAutospacing="0" w:after="0" w:afterAutospacing="0" w:line="276" w:lineRule="auto"/>
        <w:jc w:val="both"/>
      </w:pPr>
    </w:p>
    <w:p w:rsidR="00152B43" w:rsidRPr="007E2808" w:rsidRDefault="00152B43" w:rsidP="00152B43">
      <w:pPr>
        <w:pStyle w:val="NormalWeb"/>
        <w:shd w:val="clear" w:color="auto" w:fill="FFFFFF" w:themeFill="background1"/>
        <w:spacing w:before="0" w:beforeAutospacing="0" w:after="0" w:afterAutospacing="0" w:line="276" w:lineRule="auto"/>
        <w:jc w:val="both"/>
      </w:pPr>
      <w:r w:rsidRPr="007E2808">
        <w:t>S obzirom na tehničke karakteristike i prometno-ekonomski značaj svakog prometnog pravca Planom zimske službe utvrđuje se:</w:t>
      </w:r>
    </w:p>
    <w:p w:rsidR="00152B43" w:rsidRPr="007E2808" w:rsidRDefault="00152B43" w:rsidP="00152B43">
      <w:pPr>
        <w:pStyle w:val="NormalWeb"/>
        <w:shd w:val="clear" w:color="auto" w:fill="FFFFFF" w:themeFill="background1"/>
        <w:spacing w:before="0" w:beforeAutospacing="0" w:after="0" w:afterAutospacing="0" w:line="276" w:lineRule="auto"/>
        <w:jc w:val="both"/>
      </w:pP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mjesto pripravnosti zimske službe,</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stupnjevi pripravnosti,</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potreban broj ljudstva, mehanizacije i materijala za posipanje i njihov razmještaj po  mjestima pripravnosti</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redoslijed izvođenja radova, uzimajući u obzir utvrđene razine prednosti</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dinamiku provođenja pojedinih aktivnosti,</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nadzor i kontrolu provođenja zimske službe,</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 xml:space="preserve">uvjete kada se zbog sigurnosti prometa isti ograničava ili zabranjuje za pojedine vrste vozila, </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sistem veze,</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procjenu troškova zimske službe,</w:t>
      </w:r>
    </w:p>
    <w:p w:rsidR="00152B43" w:rsidRPr="007E2808" w:rsidRDefault="00152B43" w:rsidP="005A7261">
      <w:pPr>
        <w:pStyle w:val="NormalWeb"/>
        <w:numPr>
          <w:ilvl w:val="0"/>
          <w:numId w:val="42"/>
        </w:numPr>
        <w:shd w:val="clear" w:color="auto" w:fill="FFFFFF" w:themeFill="background1"/>
        <w:spacing w:before="0" w:beforeAutospacing="0" w:after="0" w:afterAutospacing="0" w:line="276" w:lineRule="auto"/>
        <w:jc w:val="both"/>
      </w:pPr>
      <w:r w:rsidRPr="007E2808">
        <w:t xml:space="preserve">obavješćivanje o stanju i prohodnosti cesta. </w:t>
      </w:r>
    </w:p>
    <w:p w:rsidR="00152B43" w:rsidRPr="007E2808" w:rsidRDefault="00152B43" w:rsidP="00152B43">
      <w:pPr>
        <w:pStyle w:val="NormalWeb"/>
        <w:shd w:val="clear" w:color="auto" w:fill="FFFFFF" w:themeFill="background1"/>
        <w:spacing w:before="0" w:beforeAutospacing="0" w:after="0" w:afterAutospacing="0" w:line="276" w:lineRule="auto"/>
        <w:ind w:left="720"/>
        <w:jc w:val="both"/>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b w:val="0"/>
          <w:i/>
          <w:sz w:val="24"/>
        </w:rPr>
      </w:pPr>
      <w:bookmarkStart w:id="52" w:name="_Toc9404657"/>
      <w:r w:rsidRPr="007E2808">
        <w:rPr>
          <w:sz w:val="24"/>
        </w:rPr>
        <w:t>Požar otvorenog tipa</w:t>
      </w:r>
      <w:bookmarkEnd w:id="52"/>
    </w:p>
    <w:p w:rsidR="00152B43" w:rsidRPr="007E2808" w:rsidRDefault="00152B43" w:rsidP="00152B43">
      <w:pPr>
        <w:shd w:val="clear" w:color="auto" w:fill="FFFFFF" w:themeFill="background1"/>
        <w:jc w:val="both"/>
      </w:pPr>
      <w:r w:rsidRPr="007E2808">
        <w:t xml:space="preserve">Požar otvorenog prostora, pri čemu se prije svega misli na požare raslinja, složena su pojava u kojoj se isprepliću različita termodinamička i aerodinamična događanja. Na njih značajno </w:t>
      </w:r>
      <w:r w:rsidRPr="007E2808">
        <w:lastRenderedPageBreak/>
        <w:t xml:space="preserve">utječe konfiguracija terena kojim se požar kreće, karakteristike vegetacije koja gori te lokalni meteorološki uvjeti na mjestu požarišta. Opasnosti od požara ljeti pridonosi smanjena pojava oborina i pojave ljetnih suša. </w:t>
      </w:r>
    </w:p>
    <w:p w:rsidR="00152B43" w:rsidRPr="007E2808" w:rsidRDefault="00152B43" w:rsidP="00152B43">
      <w:pPr>
        <w:shd w:val="clear" w:color="auto" w:fill="FFFFFF" w:themeFill="background1"/>
        <w:jc w:val="both"/>
      </w:pPr>
      <w:r w:rsidRPr="007E2808">
        <w:t xml:space="preserve">S obzirom na statistiku o uzrocima požara nastalih na priobalju te mjesta nastalih požara  i stanje zaštite od požara na području Općine Gračac s velikom vjerojatnošću može se zaključiti  da su najčešći uzroci nastalih požara na promatranom prostoru nepropisna uporaba otvorenog plamena i namjerno izazivanje nastanka požara, a potom iskrenje iz dalekovoda, udar munje i kvarovi na električnim instalacijama. </w:t>
      </w:r>
    </w:p>
    <w:p w:rsidR="00152B43" w:rsidRPr="007E2808" w:rsidRDefault="00152B43" w:rsidP="00152B43">
      <w:pPr>
        <w:shd w:val="clear" w:color="auto" w:fill="FFFFFF" w:themeFill="background1"/>
        <w:jc w:val="both"/>
        <w:rPr>
          <w:lang w:eastAsia="zh-CN"/>
        </w:rPr>
      </w:pPr>
      <w:r w:rsidRPr="007E2808">
        <w:rPr>
          <w:lang w:eastAsia="zh-CN"/>
        </w:rPr>
        <w:t>Oborinske prilike za područje Općine Gračac opisane su kategorijom kao normalno sušno.</w:t>
      </w:r>
    </w:p>
    <w:p w:rsidR="00152B43" w:rsidRDefault="00152B43" w:rsidP="00152B43">
      <w:pPr>
        <w:shd w:val="clear" w:color="auto" w:fill="FFFFFF" w:themeFill="background1"/>
      </w:pPr>
    </w:p>
    <w:p w:rsidR="00152B43" w:rsidRPr="007E2808" w:rsidRDefault="00152B43" w:rsidP="00152B43">
      <w:pPr>
        <w:shd w:val="clear" w:color="auto" w:fill="FFFFFF" w:themeFill="background1"/>
      </w:pPr>
      <w:r w:rsidRPr="007E2808">
        <w:t>Utjecaj požara otvorenog tipa na kritičnu infrastrukturu</w:t>
      </w:r>
    </w:p>
    <w:tbl>
      <w:tblPr>
        <w:tblStyle w:val="Tablicareetke4-isticanje21"/>
        <w:tblW w:w="9356" w:type="dxa"/>
        <w:tblLook w:val="04A0" w:firstRow="1" w:lastRow="0" w:firstColumn="1" w:lastColumn="0" w:noHBand="0" w:noVBand="1"/>
      </w:tblPr>
      <w:tblGrid>
        <w:gridCol w:w="2547"/>
        <w:gridCol w:w="6809"/>
      </w:tblGrid>
      <w:tr w:rsidR="00152B43" w:rsidRPr="007E2808" w:rsidTr="00152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shd w:val="clear" w:color="auto" w:fill="auto"/>
          </w:tcPr>
          <w:p w:rsidR="00152B43" w:rsidRPr="007E2808" w:rsidRDefault="00152B43" w:rsidP="00152B43">
            <w:pPr>
              <w:shd w:val="clear" w:color="auto" w:fill="FFFFFF" w:themeFill="background1"/>
              <w:spacing w:after="80"/>
              <w:jc w:val="both"/>
              <w:rPr>
                <w:i/>
                <w:sz w:val="20"/>
                <w:szCs w:val="20"/>
                <w:lang w:eastAsia="hr-HR"/>
              </w:rPr>
            </w:pPr>
            <w:bookmarkStart w:id="53" w:name="_Hlk513036414"/>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152B43" w:rsidRPr="007E2808" w:rsidRDefault="00152B43" w:rsidP="00152B43">
            <w:pPr>
              <w:shd w:val="clear" w:color="auto" w:fill="FFFFFF" w:themeFill="background1"/>
              <w:spacing w:after="80"/>
              <w:jc w:val="center"/>
              <w:rPr>
                <w:i/>
                <w:sz w:val="20"/>
                <w:szCs w:val="20"/>
              </w:rPr>
            </w:pPr>
            <w:r w:rsidRPr="007E2808">
              <w:rPr>
                <w:i/>
                <w:sz w:val="20"/>
                <w:szCs w:val="20"/>
              </w:rPr>
              <w:t>Vrsta infrastrukture</w:t>
            </w:r>
          </w:p>
        </w:tc>
        <w:tc>
          <w:tcPr>
            <w:tcW w:w="6809" w:type="dxa"/>
            <w:shd w:val="clear" w:color="auto" w:fill="auto"/>
          </w:tcPr>
          <w:p w:rsidR="00152B43" w:rsidRPr="007E2808" w:rsidRDefault="00152B43" w:rsidP="00152B4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7E2808">
              <w:rPr>
                <w:b/>
                <w:sz w:val="20"/>
                <w:szCs w:val="20"/>
              </w:rPr>
              <w:t>Učinak</w:t>
            </w:r>
          </w:p>
        </w:tc>
      </w:tr>
      <w:tr w:rsidR="00152B43" w:rsidRPr="007E2808" w:rsidTr="00152B43">
        <w:trPr>
          <w:trHeight w:val="1212"/>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152B43" w:rsidRPr="007E2808" w:rsidRDefault="00152B43" w:rsidP="00152B43">
            <w:pPr>
              <w:shd w:val="clear" w:color="auto" w:fill="FFFFFF" w:themeFill="background1"/>
              <w:spacing w:after="80"/>
              <w:jc w:val="center"/>
              <w:rPr>
                <w:i/>
                <w:sz w:val="20"/>
                <w:szCs w:val="20"/>
                <w:lang w:eastAsia="hr-HR"/>
              </w:rPr>
            </w:pPr>
            <w:r w:rsidRPr="007E2808">
              <w:rPr>
                <w:i/>
                <w:sz w:val="20"/>
                <w:szCs w:val="20"/>
              </w:rPr>
              <w:t>Proizvodnja i distribucija električne energije</w:t>
            </w:r>
          </w:p>
        </w:tc>
        <w:tc>
          <w:tcPr>
            <w:tcW w:w="6809" w:type="dxa"/>
            <w:shd w:val="clear" w:color="auto" w:fill="auto"/>
          </w:tcPr>
          <w:p w:rsidR="00152B43" w:rsidRPr="007E2808" w:rsidRDefault="00152B43" w:rsidP="00152B4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i/>
                <w:sz w:val="20"/>
                <w:szCs w:val="20"/>
                <w:u w:val="single"/>
              </w:rPr>
            </w:pPr>
            <w:r w:rsidRPr="007E2808">
              <w:rPr>
                <w:sz w:val="20"/>
                <w:szCs w:val="20"/>
              </w:rPr>
              <w:t>Dio elektroenergetskog razvoda koji je na području Općine, izveden nadzemnim vodovima povećava rizik od nastajanja požara, ne samo radi privlačenja atmosferskih pražnjenja, već i stoga što kvarovi  kod kojih kablova dolazi u dodir sa tlom mogu uzrokovati požar (iskrenjem). Trasa elektroenergetskih dalekovoda ne čisti se kontinuirano već u određenim vremenskim razmacima pa je realna pojava niskog raslinja pod dalekovodima kao i nastupanje visokog raslinja bočno.</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152B43" w:rsidRPr="007E2808" w:rsidRDefault="00152B43" w:rsidP="00152B43">
            <w:pPr>
              <w:shd w:val="clear" w:color="auto" w:fill="FFFFFF" w:themeFill="background1"/>
              <w:spacing w:after="80"/>
              <w:jc w:val="center"/>
              <w:rPr>
                <w:i/>
                <w:sz w:val="20"/>
                <w:szCs w:val="20"/>
                <w:lang w:eastAsia="hr-HR"/>
              </w:rPr>
            </w:pPr>
            <w:r w:rsidRPr="007E2808">
              <w:rPr>
                <w:i/>
                <w:sz w:val="20"/>
                <w:szCs w:val="20"/>
              </w:rPr>
              <w:t>Promet</w:t>
            </w:r>
          </w:p>
        </w:tc>
        <w:tc>
          <w:tcPr>
            <w:tcW w:w="6809" w:type="dxa"/>
            <w:shd w:val="clear" w:color="auto" w:fill="auto"/>
          </w:tcPr>
          <w:p w:rsidR="00152B43" w:rsidRPr="007E2808" w:rsidRDefault="00152B43" w:rsidP="00152B43">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Pokrivenost prometnicama nije zadovoljavajuća sa stanovišta gašenja eventualnog požara. Širina prometnica nije svugdje zadovoljavajuća, tako da usporava i onemogućava intervenciju.</w:t>
            </w:r>
          </w:p>
        </w:tc>
      </w:tr>
    </w:tbl>
    <w:bookmarkEnd w:id="53"/>
    <w:p w:rsidR="00152B43" w:rsidRPr="007E2808" w:rsidRDefault="00152B43" w:rsidP="00152B43">
      <w:pPr>
        <w:shd w:val="clear" w:color="auto" w:fill="FFFFFF" w:themeFill="background1"/>
        <w:jc w:val="both"/>
      </w:pPr>
      <w:r w:rsidRPr="007E2808">
        <w:t xml:space="preserve">Smatra se da je potencijalna opasnost od požara raslinja vrlo velika ako je SSR ( Srednja sezonska žestina) &gt; 7. </w:t>
      </w:r>
      <w:r w:rsidRPr="007E2808">
        <w:rPr>
          <w:color w:val="000000"/>
        </w:rPr>
        <w:t xml:space="preserve">Prema analizi razdoblja 1981. – 2010. srednje vrijednosti SSR na području oko Općine Gračac su veće od sedam. </w:t>
      </w:r>
    </w:p>
    <w:p w:rsidR="00152B43" w:rsidRPr="007E2808" w:rsidRDefault="00152B43"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54" w:name="_Toc9404658"/>
      <w:r w:rsidRPr="007E2808">
        <w:rPr>
          <w:rFonts w:ascii="Times New Roman" w:hAnsi="Times New Roman" w:cs="Times New Roman"/>
        </w:rPr>
        <w:t xml:space="preserve"> Popis mjera i nositelja mjera u slučaju požara otvorenog tipa</w:t>
      </w:r>
      <w:bookmarkEnd w:id="54"/>
    </w:p>
    <w:p w:rsidR="00152B43" w:rsidRPr="007E2808" w:rsidRDefault="00152B43" w:rsidP="00152B43">
      <w:pPr>
        <w:shd w:val="clear" w:color="auto" w:fill="FFFFFF" w:themeFill="background1"/>
        <w:autoSpaceDE w:val="0"/>
        <w:autoSpaceDN w:val="0"/>
        <w:adjustRightInd w:val="0"/>
        <w:jc w:val="both"/>
      </w:pPr>
      <w:r w:rsidRPr="007E2808">
        <w:t>Mjere i aktivnosti sustava civilne zaštite u gašenju požara otvorenog tipa operativno se provode na način kako je utvrđeno zakonskim odredbama iz područja zaštite od požara. Operativno djelovanje vatrogasnih snaga definirano je u Planu zaštite od požara Općine Gračac.</w:t>
      </w:r>
    </w:p>
    <w:p w:rsidR="00152B43" w:rsidRPr="007E2808" w:rsidRDefault="00152B43" w:rsidP="00152B43">
      <w:pPr>
        <w:shd w:val="clear" w:color="auto" w:fill="FFFFFF" w:themeFill="background1"/>
        <w:jc w:val="both"/>
      </w:pPr>
      <w:r w:rsidRPr="007E2808">
        <w:t>Mjere civilne zaštite  u slučaju požara otvorenog tipa su:</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Organizacija obavještavanja o pojavi opasnosti</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Prikupljanje informacija o razmjeru požara, prohodnosti prometnica, funkcioniranju sustava za elektroopskrbu, vodoopskrbu i telekomunikacije</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Organizacija provođenja mjera i aktivnosti sudionika i operativnih snaga sustava civilne zaštite za preventivnu zaštitu i otklanjanje posljedica požara</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Organizacija pružanja prve medicinske pomoći i medicinskog zbrinjavanja</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Organizacija pružanja veterinarske pomoći</w:t>
      </w:r>
    </w:p>
    <w:p w:rsidR="00152B43" w:rsidRPr="007E2808" w:rsidRDefault="00152B43" w:rsidP="005A7261">
      <w:pPr>
        <w:pStyle w:val="ListParagraph"/>
        <w:numPr>
          <w:ilvl w:val="0"/>
          <w:numId w:val="43"/>
        </w:numPr>
        <w:shd w:val="clear" w:color="auto" w:fill="FFFFFF" w:themeFill="background1"/>
        <w:spacing w:line="276" w:lineRule="auto"/>
        <w:jc w:val="both"/>
      </w:pPr>
      <w:r w:rsidRPr="007E2808">
        <w:t>Mjere zbrinjavanja, evakuacije i sklanjanja stanovništva</w:t>
      </w:r>
    </w:p>
    <w:p w:rsidR="00152B43" w:rsidRPr="007E2808" w:rsidRDefault="00152B43" w:rsidP="00152B43">
      <w:pPr>
        <w:pStyle w:val="NormalWeb"/>
        <w:shd w:val="clear" w:color="auto" w:fill="FFFFFF" w:themeFill="background1"/>
        <w:spacing w:after="225" w:line="276" w:lineRule="auto"/>
        <w:jc w:val="both"/>
        <w:textAlignment w:val="baseline"/>
        <w:rPr>
          <w:color w:val="000000"/>
        </w:rPr>
      </w:pPr>
      <w:r w:rsidRPr="007E2808">
        <w:rPr>
          <w:b/>
        </w:rPr>
        <w:t>Nositelji mjera</w:t>
      </w:r>
      <w:r w:rsidRPr="007E2808">
        <w:t xml:space="preserve"> su </w:t>
      </w:r>
      <w:r>
        <w:t>Općinski načelnik</w:t>
      </w:r>
      <w:r w:rsidRPr="007E2808">
        <w:t>, operativne snage sustava civilne zaštite, zdravstveni djelatnici te MUP te</w:t>
      </w:r>
      <w:r w:rsidRPr="007E2808">
        <w:rPr>
          <w:color w:val="000000"/>
        </w:rPr>
        <w:t xml:space="preserve"> </w:t>
      </w:r>
      <w:r w:rsidRPr="007E2808">
        <w:t xml:space="preserve">u slučaju nastajanja požara otvorenog tipa postupaju sukladno Planu djelovanja civilne zaštite Općine Gračac. </w:t>
      </w:r>
    </w:p>
    <w:p w:rsidR="00152B43" w:rsidRDefault="00152B43" w:rsidP="00152B43">
      <w:pPr>
        <w:shd w:val="clear" w:color="auto" w:fill="FFFFFF" w:themeFill="background1"/>
        <w:jc w:val="both"/>
      </w:pPr>
      <w:r w:rsidRPr="007E2808">
        <w:lastRenderedPageBreak/>
        <w:t>Nakon proglašenja prirodne nepogode, u cilju dodjele novčanih sredstava za djelomičnu sanaciju šteta od prirodnih nepogoda, nadležna tijela iz članka 5. Zakona provode odgovarajuće radnje.</w:t>
      </w:r>
    </w:p>
    <w:p w:rsidR="00152B43" w:rsidRPr="007E2808" w:rsidRDefault="00152B43"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55" w:name="_Toc9404659"/>
      <w:r w:rsidRPr="007E2808">
        <w:rPr>
          <w:rFonts w:ascii="Times New Roman" w:hAnsi="Times New Roman" w:cs="Times New Roman"/>
        </w:rPr>
        <w:t xml:space="preserve"> Druge mjere koje uključuju suradnju u slučaju požara otvorenog tipa s nadležnim tijelima i raznim institucijama</w:t>
      </w:r>
      <w:bookmarkEnd w:id="55"/>
    </w:p>
    <w:p w:rsidR="00152B43" w:rsidRPr="007E2808" w:rsidRDefault="00152B43" w:rsidP="00152B43">
      <w:pPr>
        <w:shd w:val="clear" w:color="auto" w:fill="FFFFFF" w:themeFill="background1"/>
        <w:jc w:val="both"/>
      </w:pPr>
      <w:r w:rsidRPr="007E2808">
        <w:t xml:space="preserve">Nastanak požara raslinja uglavnom je povezan s ljudskom djelatnošću. </w:t>
      </w:r>
    </w:p>
    <w:p w:rsidR="00152B43" w:rsidRPr="007E2808" w:rsidRDefault="00152B43" w:rsidP="00152B43">
      <w:pPr>
        <w:shd w:val="clear" w:color="auto" w:fill="FFFFFF" w:themeFill="background1"/>
        <w:jc w:val="both"/>
      </w:pPr>
      <w:r w:rsidRPr="007E2808">
        <w:t>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Navedeno preventivno djelovanje podrazumijeva: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sadnju vegetacije koja je obzirom na kemijski sastav otpornija na početno paljenje i širenje požara,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znanstveno istraživanje povezanosti aspekata požara raslinja, vegetacije, klime, meteorologije</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sadnja mješovitih nasada koji neće ovisno o svojim karakteristikama biti ugroženi od požara u istom vremenskom periodu,</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obavljanje preventivno uzgojnih radova (njega sastojina, proreda, kresanje i uklanjanje suhog granja),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gradnju i održavanje protupožarnih prosjeka s elementima šumske ceste,</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održavanje i uređivanje postojećih izvora vode,</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izgradnju i održavanje nadzemnih spremnika vode za gašenje požara i zahvat vode pomoću helikoptera i podvjesnog kontejnera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organiziranje i provođenje promidžbene aktivnosti radi upoznavanja i edukacije građana (posebno vrtićke i školske djece, turista i drugih korisnika takvih područja),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povećanje svijesti stanovništva o značaju i koristima koje donosi šuma, odnosno sva ostala vegetacija i potrebu poduzimanja osnovnih prevencijskih mjera,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ustrojavanje, osposobljavanje i opremanje motriteljsko dojavnih službi, razvoj video nadzora ugroženih prostora, edukacija i razvoj službi zaštite od požara i interventnih skupina šumskih radnika opremljenih potrebnom opremom za gašenje početnih požara,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zbrinjavanje ložišta i roštilja za pripremu hrane,</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izrada i donošenje planova zaštite te stalno neposredno kontaktiranje i komunikacija sa stanovništvom, jedinicama lokalne i regionalne samouprave, policijom i vatrogascima,</w:t>
      </w:r>
    </w:p>
    <w:p w:rsidR="00152B43" w:rsidRPr="007E2808" w:rsidRDefault="00152B43" w:rsidP="005A7261">
      <w:pPr>
        <w:pStyle w:val="ListParagraph"/>
        <w:numPr>
          <w:ilvl w:val="0"/>
          <w:numId w:val="44"/>
        </w:numPr>
        <w:shd w:val="clear" w:color="auto" w:fill="FFFFFF" w:themeFill="background1"/>
        <w:spacing w:line="276" w:lineRule="auto"/>
        <w:jc w:val="both"/>
      </w:pPr>
      <w:r w:rsidRPr="007E2808">
        <w:t>pojačano djelovanje inspekcijskih službi (šumarske inspekcije, poljoprivredne inspekcije, inspekcije zaštite od požara policijskih uprava, inspekcije zaštite okoliša) te strogo provođenje propisa i zabrana (paljenja, odlaganja otpada).</w:t>
      </w:r>
    </w:p>
    <w:p w:rsidR="00152B43" w:rsidRDefault="00152B43" w:rsidP="00152B43">
      <w:pPr>
        <w:shd w:val="clear" w:color="auto" w:fill="FFFFFF" w:themeFill="background1"/>
      </w:pPr>
    </w:p>
    <w:p w:rsidR="00D54817" w:rsidRDefault="00D54817" w:rsidP="00152B43">
      <w:pPr>
        <w:shd w:val="clear" w:color="auto" w:fill="FFFFFF" w:themeFill="background1"/>
      </w:pPr>
    </w:p>
    <w:p w:rsidR="00D54817" w:rsidRDefault="00D54817" w:rsidP="00152B43">
      <w:pPr>
        <w:shd w:val="clear" w:color="auto" w:fill="FFFFFF" w:themeFill="background1"/>
      </w:pPr>
    </w:p>
    <w:p w:rsidR="00D54817" w:rsidRPr="007E2808" w:rsidRDefault="00D54817" w:rsidP="00152B43">
      <w:pPr>
        <w:shd w:val="clear" w:color="auto" w:fill="FFFFFF" w:themeFill="background1"/>
      </w:pPr>
    </w:p>
    <w:p w:rsidR="00152B43" w:rsidRPr="007E2808" w:rsidRDefault="00152B43" w:rsidP="005A7261">
      <w:pPr>
        <w:pStyle w:val="Heading2"/>
        <w:keepNext w:val="0"/>
        <w:numPr>
          <w:ilvl w:val="1"/>
          <w:numId w:val="4"/>
        </w:numPr>
        <w:shd w:val="clear" w:color="auto" w:fill="FFFFFF" w:themeFill="background1"/>
        <w:spacing w:after="200" w:line="276" w:lineRule="auto"/>
        <w:contextualSpacing/>
        <w:jc w:val="both"/>
        <w:rPr>
          <w:rFonts w:eastAsia="Batang"/>
          <w:b w:val="0"/>
          <w:i/>
          <w:sz w:val="24"/>
        </w:rPr>
      </w:pPr>
      <w:bookmarkStart w:id="56" w:name="_Toc9404660"/>
      <w:r w:rsidRPr="007E2808">
        <w:rPr>
          <w:rFonts w:eastAsia="Batang"/>
          <w:sz w:val="24"/>
        </w:rPr>
        <w:lastRenderedPageBreak/>
        <w:t>Mraz</w:t>
      </w:r>
      <w:bookmarkEnd w:id="56"/>
    </w:p>
    <w:p w:rsidR="00152B43" w:rsidRPr="007E2808" w:rsidRDefault="00152B43" w:rsidP="00152B43">
      <w:pPr>
        <w:shd w:val="clear" w:color="auto" w:fill="FFFFFF" w:themeFill="background1"/>
        <w:jc w:val="both"/>
      </w:pPr>
      <w:r w:rsidRPr="007E2808">
        <w:t xml:space="preserve">Na svim postajama mraz se pojavljuje u hladnom dijelu godine kad su najpovoljniji uvjeti za njegov nastanak, a na području Općine Gračac najčešći je od rujna do svibnja. Kao posljedica mraza nastaju velike materijalne štete na poljoprivrednim kulturama posebno vinogradima, voćnjacima te oranicama. </w:t>
      </w:r>
      <w:r w:rsidRPr="007E2808">
        <w:rPr>
          <w:color w:val="212529"/>
        </w:rPr>
        <w:t xml:space="preserve">Mraz nanosi štetu u </w:t>
      </w:r>
      <w:r w:rsidRPr="007E2808">
        <w:rPr>
          <w:bCs/>
          <w:color w:val="212529"/>
        </w:rPr>
        <w:t xml:space="preserve">jesen </w:t>
      </w:r>
      <w:r w:rsidRPr="007E2808">
        <w:rPr>
          <w:color w:val="212529"/>
        </w:rPr>
        <w:t xml:space="preserve">prije nego je otpalo lišće i dok još nisu odrvenjeli pojedini dijelovi. Štete od mraza nastaju u vremenu kad su biljke u vegetaciji. Šteta je to veća što se mraz ranije pojavi tako da je </w:t>
      </w:r>
      <w:r w:rsidRPr="007E2808">
        <w:rPr>
          <w:bCs/>
          <w:color w:val="212529"/>
        </w:rPr>
        <w:t>najopasniji rani proljetni mraz</w:t>
      </w:r>
      <w:r w:rsidRPr="007E2808">
        <w:rPr>
          <w:color w:val="212529"/>
        </w:rPr>
        <w:t xml:space="preserve">. </w:t>
      </w:r>
      <w:r w:rsidRPr="007E2808">
        <w:rPr>
          <w:bCs/>
          <w:color w:val="212529"/>
        </w:rPr>
        <w:t xml:space="preserve">Jesenski mraz </w:t>
      </w:r>
      <w:r w:rsidRPr="007E2808">
        <w:rPr>
          <w:color w:val="212529"/>
        </w:rPr>
        <w:t>nanosi manju štetu od proljetnog mraza.</w:t>
      </w:r>
      <w:r w:rsidRPr="007E2808">
        <w:t xml:space="preserve"> </w:t>
      </w:r>
    </w:p>
    <w:p w:rsidR="00152B43" w:rsidRPr="007E2808" w:rsidRDefault="00152B43" w:rsidP="00152B43">
      <w:pPr>
        <w:widowControl w:val="0"/>
        <w:shd w:val="clear" w:color="auto" w:fill="FFFFFF" w:themeFill="background1"/>
        <w:spacing w:after="60"/>
        <w:jc w:val="both"/>
        <w:rPr>
          <w:lang w:eastAsia="zh-CN"/>
        </w:rPr>
      </w:pPr>
      <w:r w:rsidRPr="007E2808">
        <w:rPr>
          <w:lang w:eastAsia="zh-CN"/>
        </w:rPr>
        <w:t>Utjecaj mraza na kritičnu infrastrukturu</w:t>
      </w:r>
    </w:p>
    <w:p w:rsidR="00152B43" w:rsidRPr="007E2808" w:rsidRDefault="00152B43" w:rsidP="00152B43">
      <w:pPr>
        <w:widowControl w:val="0"/>
        <w:shd w:val="clear" w:color="auto" w:fill="FFFFFF" w:themeFill="background1"/>
        <w:spacing w:after="60"/>
        <w:jc w:val="both"/>
        <w:rPr>
          <w:lang w:eastAsia="zh-CN"/>
        </w:rPr>
      </w:pP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2"/>
        <w:gridCol w:w="6706"/>
      </w:tblGrid>
      <w:tr w:rsidR="00152B43" w:rsidRPr="007E2808" w:rsidTr="00152B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0" w:type="pct"/>
            <w:tcBorders>
              <w:top w:val="none" w:sz="0" w:space="0" w:color="auto"/>
              <w:left w:val="none" w:sz="0" w:space="0" w:color="auto"/>
              <w:bottom w:val="none" w:sz="0" w:space="0" w:color="auto"/>
              <w:right w:val="none" w:sz="0" w:space="0" w:color="auto"/>
            </w:tcBorders>
            <w:shd w:val="clear" w:color="auto" w:fill="auto"/>
          </w:tcPr>
          <w:p w:rsidR="00152B43" w:rsidRPr="007E2808" w:rsidRDefault="00152B43" w:rsidP="00152B43">
            <w:pPr>
              <w:shd w:val="clear" w:color="auto" w:fill="FFFFFF" w:themeFill="background1"/>
              <w:spacing w:before="30" w:after="30"/>
              <w:jc w:val="center"/>
              <w:rPr>
                <w:sz w:val="20"/>
                <w:szCs w:val="20"/>
              </w:rPr>
            </w:pPr>
            <w:r w:rsidRPr="007E2808">
              <w:rPr>
                <w:sz w:val="20"/>
                <w:szCs w:val="20"/>
              </w:rPr>
              <w:t>Proizvodnja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610" w:type="pct"/>
            <w:tcBorders>
              <w:top w:val="none" w:sz="0" w:space="0" w:color="auto"/>
              <w:left w:val="none" w:sz="0" w:space="0" w:color="auto"/>
              <w:right w:val="none" w:sz="0" w:space="0" w:color="auto"/>
            </w:tcBorders>
            <w:shd w:val="clear" w:color="auto" w:fill="auto"/>
          </w:tcPr>
          <w:p w:rsidR="00152B43" w:rsidRPr="007E2808" w:rsidRDefault="00152B43" w:rsidP="00152B43">
            <w:pPr>
              <w:shd w:val="clear" w:color="auto" w:fill="FFFFFF" w:themeFill="background1"/>
              <w:spacing w:before="30" w:after="30"/>
              <w:jc w:val="both"/>
              <w:rPr>
                <w:b w:val="0"/>
                <w:color w:val="000000"/>
                <w:sz w:val="20"/>
                <w:szCs w:val="20"/>
              </w:rPr>
            </w:pPr>
            <w:r w:rsidRPr="007E2808">
              <w:rPr>
                <w:b w:val="0"/>
                <w:color w:val="000000"/>
                <w:sz w:val="20"/>
                <w:szCs w:val="20"/>
              </w:rPr>
              <w:t>U slučaju mraza mogu se javiti poteškoće u opskrbi električnom energijom radi eventualnog pucanja žica i ne mogućnosti pristupu u otklanjanju kvarova.</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noProof/>
                <w:sz w:val="20"/>
                <w:szCs w:val="20"/>
              </w:rPr>
            </w:pPr>
            <w:r w:rsidRPr="007E2808">
              <w:rPr>
                <w:b/>
                <w:color w:val="000000"/>
                <w:sz w:val="20"/>
                <w:szCs w:val="20"/>
              </w:rPr>
              <w:t>Komunikacija i informacijska tehnologija</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rFonts w:eastAsia="Calibri"/>
                <w:sz w:val="20"/>
                <w:szCs w:val="20"/>
              </w:rPr>
            </w:pPr>
            <w:r w:rsidRPr="007E2808">
              <w:rPr>
                <w:sz w:val="20"/>
                <w:szCs w:val="20"/>
              </w:rPr>
              <w:t>U slučaju mraza kao posljedica može doći do oštećenja i objekata pošte i telekomunikacija.</w:t>
            </w:r>
          </w:p>
        </w:tc>
      </w:tr>
      <w:tr w:rsidR="00152B43" w:rsidRPr="007E2808" w:rsidTr="00152B43">
        <w:trPr>
          <w:trHeight w:val="34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noProof/>
                <w:sz w:val="20"/>
                <w:szCs w:val="20"/>
              </w:rPr>
            </w:pPr>
            <w:r w:rsidRPr="007E2808">
              <w:rPr>
                <w:b/>
                <w:sz w:val="20"/>
                <w:szCs w:val="20"/>
              </w:rPr>
              <w:t>Promet</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sz w:val="20"/>
                <w:szCs w:val="20"/>
              </w:rPr>
            </w:pPr>
            <w:r w:rsidRPr="007E2808">
              <w:rPr>
                <w:sz w:val="20"/>
                <w:szCs w:val="20"/>
              </w:rPr>
              <w:t>Nema značajnijeg utjecaja na promet.</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tabs>
                <w:tab w:val="left" w:pos="0"/>
              </w:tabs>
              <w:spacing w:before="30" w:after="30"/>
              <w:jc w:val="center"/>
              <w:rPr>
                <w:b/>
                <w:noProof/>
                <w:sz w:val="20"/>
                <w:szCs w:val="20"/>
              </w:rPr>
            </w:pPr>
            <w:r w:rsidRPr="007E2808">
              <w:rPr>
                <w:b/>
                <w:noProof/>
                <w:sz w:val="20"/>
                <w:szCs w:val="20"/>
              </w:rPr>
              <w:t>Zdravstvo</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tabs>
                <w:tab w:val="left" w:pos="0"/>
              </w:tabs>
              <w:spacing w:before="30" w:after="30"/>
              <w:jc w:val="both"/>
              <w:rPr>
                <w:noProof/>
                <w:sz w:val="20"/>
                <w:szCs w:val="20"/>
              </w:rPr>
            </w:pPr>
            <w:r w:rsidRPr="007E2808">
              <w:rPr>
                <w:noProof/>
                <w:sz w:val="20"/>
                <w:szCs w:val="20"/>
              </w:rPr>
              <w:t xml:space="preserve">Nema </w:t>
            </w:r>
            <w:r w:rsidRPr="007E2808">
              <w:rPr>
                <w:sz w:val="20"/>
                <w:szCs w:val="20"/>
              </w:rPr>
              <w:t>značajnijeg</w:t>
            </w:r>
            <w:r w:rsidRPr="007E2808">
              <w:rPr>
                <w:noProof/>
                <w:sz w:val="20"/>
                <w:szCs w:val="20"/>
              </w:rPr>
              <w:t xml:space="preserve"> utjecaja na zdravstvo.</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Vodno gospodarstvo</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sz w:val="20"/>
                <w:szCs w:val="20"/>
              </w:rPr>
            </w:pPr>
            <w:r w:rsidRPr="007E2808">
              <w:rPr>
                <w:sz w:val="20"/>
                <w:szCs w:val="20"/>
              </w:rPr>
              <w:t>Mogući su problemi s opskrbom vode za piće zbog oštećenja na vodnom gospodarstvu uslijed mraza.</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Hrana</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i/>
                <w:sz w:val="20"/>
                <w:szCs w:val="20"/>
                <w:u w:val="single"/>
              </w:rPr>
            </w:pPr>
            <w:r w:rsidRPr="007E2808">
              <w:rPr>
                <w:noProof/>
                <w:sz w:val="20"/>
                <w:szCs w:val="20"/>
              </w:rPr>
              <w:t>Kao posljedica mraza dolazi do velikih materijalnih šteta na poljoprivrednim kulturama što dovodi do nemogućnosti ili smanjenja proizvodnje i opskrbe prehrambenim namirnicama.</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Financije</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sz w:val="20"/>
                <w:szCs w:val="20"/>
              </w:rPr>
            </w:pPr>
            <w:r w:rsidRPr="007E2808">
              <w:rPr>
                <w:sz w:val="20"/>
                <w:szCs w:val="20"/>
              </w:rPr>
              <w:t>Nema značajnijeg utjecaja na financije.</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sz w:val="20"/>
                <w:szCs w:val="20"/>
              </w:rPr>
            </w:pPr>
            <w:r w:rsidRPr="007E2808">
              <w:rPr>
                <w:sz w:val="20"/>
                <w:szCs w:val="20"/>
              </w:rPr>
              <w:t>Nema značajnijeg utjecaja na proizvodnju, skladištenje i prijevoz opasnih tvari.</w:t>
            </w:r>
          </w:p>
        </w:tc>
      </w:tr>
      <w:tr w:rsidR="00152B43" w:rsidRPr="007E2808" w:rsidTr="00152B43">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Javne službe</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sz w:val="20"/>
                <w:szCs w:val="20"/>
              </w:rPr>
            </w:pPr>
            <w:r w:rsidRPr="007E2808">
              <w:rPr>
                <w:sz w:val="20"/>
                <w:szCs w:val="20"/>
              </w:rPr>
              <w:t>Nema značajnijeg utjecaja na javne službe.</w:t>
            </w:r>
          </w:p>
        </w:tc>
      </w:tr>
      <w:tr w:rsidR="00152B43" w:rsidRPr="007E2808" w:rsidTr="0015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tcPr>
          <w:p w:rsidR="00152B43" w:rsidRPr="007E2808" w:rsidRDefault="00152B43" w:rsidP="00152B43">
            <w:pPr>
              <w:shd w:val="clear" w:color="auto" w:fill="FFFFFF" w:themeFill="background1"/>
              <w:spacing w:before="30" w:after="30"/>
              <w:jc w:val="center"/>
              <w:rPr>
                <w:b/>
                <w:sz w:val="20"/>
                <w:szCs w:val="20"/>
              </w:rPr>
            </w:pPr>
            <w:r w:rsidRPr="007E2808">
              <w:rPr>
                <w:b/>
                <w:sz w:val="20"/>
                <w:szCs w:val="20"/>
              </w:rPr>
              <w:t>Nacionalni spomenici i vrijednosti</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tcPr>
          <w:p w:rsidR="00152B43" w:rsidRPr="007E2808" w:rsidRDefault="00152B43" w:rsidP="00152B43">
            <w:pPr>
              <w:shd w:val="clear" w:color="auto" w:fill="FFFFFF" w:themeFill="background1"/>
              <w:spacing w:before="30" w:after="30"/>
              <w:jc w:val="both"/>
              <w:rPr>
                <w:color w:val="000000"/>
                <w:sz w:val="20"/>
                <w:szCs w:val="20"/>
              </w:rPr>
            </w:pPr>
            <w:r w:rsidRPr="007E2808">
              <w:rPr>
                <w:color w:val="000000"/>
                <w:sz w:val="20"/>
                <w:szCs w:val="20"/>
              </w:rPr>
              <w:t>Oštećenja nacionalnih spomenika i vrijednosti može uzrokovati mraz.</w:t>
            </w:r>
          </w:p>
        </w:tc>
      </w:tr>
    </w:tbl>
    <w:p w:rsidR="00152B43" w:rsidRPr="007E2808" w:rsidRDefault="00152B43" w:rsidP="00152B43">
      <w:pPr>
        <w:shd w:val="clear" w:color="auto" w:fill="FFFFFF" w:themeFill="background1"/>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rPr>
          <w:rFonts w:ascii="Times New Roman" w:hAnsi="Times New Roman" w:cs="Times New Roman"/>
          <w:b w:val="0"/>
          <w:i/>
        </w:rPr>
      </w:pPr>
      <w:bookmarkStart w:id="57" w:name="_Toc9404661"/>
      <w:r w:rsidRPr="007E2808">
        <w:rPr>
          <w:rFonts w:ascii="Times New Roman" w:hAnsi="Times New Roman" w:cs="Times New Roman"/>
        </w:rPr>
        <w:t>Popis mjera i nositelja mjera u slučaju mraza</w:t>
      </w:r>
      <w:bookmarkEnd w:id="57"/>
    </w:p>
    <w:p w:rsidR="00152B43" w:rsidRPr="007E2808" w:rsidRDefault="00152B43" w:rsidP="00152B43">
      <w:pPr>
        <w:shd w:val="clear" w:color="auto" w:fill="FFFFFF" w:themeFill="background1"/>
        <w:jc w:val="both"/>
      </w:pPr>
      <w:r w:rsidRPr="007E2808">
        <w:t>Mjere civilne zaštite  u slučaju mraza uključuju:</w:t>
      </w:r>
    </w:p>
    <w:p w:rsidR="00152B43" w:rsidRPr="007E2808" w:rsidRDefault="00152B43" w:rsidP="00152B43">
      <w:pPr>
        <w:shd w:val="clear" w:color="auto" w:fill="FFFFFF" w:themeFill="background1"/>
        <w:jc w:val="both"/>
        <w:rPr>
          <w:sz w:val="20"/>
          <w:szCs w:val="20"/>
        </w:rPr>
      </w:pPr>
      <w:r w:rsidRPr="007E2808">
        <w:rPr>
          <w:sz w:val="20"/>
          <w:szCs w:val="20"/>
        </w:rPr>
        <w:t xml:space="preserve">- </w:t>
      </w:r>
      <w:bookmarkStart w:id="58" w:name="_Toc4156469"/>
      <w:r w:rsidRPr="007E2808">
        <w:rPr>
          <w:sz w:val="20"/>
          <w:szCs w:val="20"/>
        </w:rPr>
        <w:t>Organizaciju obavještavanja o pojavi opasnosti (standardni operativni postupak u suradnji sa komunikacijskim centrom 112)</w:t>
      </w:r>
      <w:bookmarkEnd w:id="58"/>
    </w:p>
    <w:tbl>
      <w:tblPr>
        <w:tblStyle w:val="Reetkatablice110"/>
        <w:tblW w:w="5000" w:type="pct"/>
        <w:tblLook w:val="00A0" w:firstRow="1" w:lastRow="0" w:firstColumn="1" w:lastColumn="0" w:noHBand="0" w:noVBand="0"/>
      </w:tblPr>
      <w:tblGrid>
        <w:gridCol w:w="5001"/>
        <w:gridCol w:w="1800"/>
        <w:gridCol w:w="2487"/>
      </w:tblGrid>
      <w:tr w:rsidR="00152B43" w:rsidRPr="007E2808" w:rsidTr="00152B43">
        <w:trPr>
          <w:trHeight w:val="456"/>
          <w:tblHeader/>
        </w:trPr>
        <w:tc>
          <w:tcPr>
            <w:tcW w:w="2692" w:type="pct"/>
            <w:vAlign w:val="center"/>
          </w:tcPr>
          <w:p w:rsidR="00152B43" w:rsidRPr="007E2808" w:rsidRDefault="00152B43" w:rsidP="00152B43">
            <w:pPr>
              <w:shd w:val="clear" w:color="auto" w:fill="FFFFFF" w:themeFill="background1"/>
              <w:jc w:val="center"/>
              <w:rPr>
                <w:b/>
              </w:rPr>
            </w:pPr>
            <w:r w:rsidRPr="007E2808">
              <w:rPr>
                <w:b/>
              </w:rPr>
              <w:t>Radnje i postupci</w:t>
            </w:r>
          </w:p>
        </w:tc>
        <w:tc>
          <w:tcPr>
            <w:tcW w:w="969" w:type="pct"/>
            <w:vAlign w:val="center"/>
          </w:tcPr>
          <w:p w:rsidR="00152B43" w:rsidRPr="007E2808" w:rsidRDefault="00152B43" w:rsidP="00152B43">
            <w:pPr>
              <w:shd w:val="clear" w:color="auto" w:fill="FFFFFF" w:themeFill="background1"/>
              <w:jc w:val="center"/>
              <w:rPr>
                <w:b/>
              </w:rPr>
            </w:pPr>
            <w:r w:rsidRPr="007E2808">
              <w:rPr>
                <w:b/>
              </w:rPr>
              <w:t>Rukovođenje</w:t>
            </w:r>
          </w:p>
        </w:tc>
        <w:tc>
          <w:tcPr>
            <w:tcW w:w="1339" w:type="pct"/>
            <w:vAlign w:val="center"/>
          </w:tcPr>
          <w:p w:rsidR="00152B43" w:rsidRPr="007E2808" w:rsidRDefault="00152B43" w:rsidP="00152B43">
            <w:pPr>
              <w:shd w:val="clear" w:color="auto" w:fill="FFFFFF" w:themeFill="background1"/>
              <w:jc w:val="center"/>
              <w:rPr>
                <w:b/>
              </w:rPr>
            </w:pPr>
            <w:r w:rsidRPr="007E2808">
              <w:rPr>
                <w:b/>
              </w:rPr>
              <w:t>Izvršenje/Suradnja</w:t>
            </w:r>
          </w:p>
        </w:tc>
      </w:tr>
      <w:tr w:rsidR="00152B43" w:rsidRPr="007E2808" w:rsidTr="00152B43">
        <w:trPr>
          <w:trHeight w:val="547"/>
          <w:tblHeader/>
        </w:trPr>
        <w:tc>
          <w:tcPr>
            <w:tcW w:w="2692" w:type="pct"/>
            <w:vAlign w:val="center"/>
          </w:tcPr>
          <w:p w:rsidR="00152B43" w:rsidRPr="007E2808" w:rsidRDefault="00152B43" w:rsidP="00152B43">
            <w:pPr>
              <w:shd w:val="clear" w:color="auto" w:fill="FFFFFF" w:themeFill="background1"/>
              <w:rPr>
                <w:b/>
              </w:rPr>
            </w:pPr>
            <w:r w:rsidRPr="007E2808">
              <w:t xml:space="preserve">Pozivanje Stožera CZ Općine </w:t>
            </w:r>
            <w:r w:rsidRPr="007E2808">
              <w:rPr>
                <w:rFonts w:eastAsia="Calibri"/>
              </w:rPr>
              <w:t>Gračac</w:t>
            </w:r>
            <w:r w:rsidRPr="007E2808">
              <w:br/>
            </w:r>
          </w:p>
        </w:tc>
        <w:tc>
          <w:tcPr>
            <w:tcW w:w="969" w:type="pct"/>
            <w:vAlign w:val="center"/>
          </w:tcPr>
          <w:p w:rsidR="00152B43" w:rsidRPr="007E2808" w:rsidRDefault="00152B43" w:rsidP="00152B43">
            <w:pPr>
              <w:shd w:val="clear" w:color="auto" w:fill="FFFFFF" w:themeFill="background1"/>
            </w:pPr>
            <w:r w:rsidRPr="007E2808">
              <w:t>Načelnik / Načelnik Stožera CZ</w:t>
            </w:r>
          </w:p>
        </w:tc>
        <w:tc>
          <w:tcPr>
            <w:tcW w:w="1339" w:type="pct"/>
            <w:vAlign w:val="center"/>
          </w:tcPr>
          <w:p w:rsidR="00152B43" w:rsidRPr="007E2808" w:rsidRDefault="00152B43" w:rsidP="00152B43">
            <w:pPr>
              <w:shd w:val="clear" w:color="auto" w:fill="FFFFFF" w:themeFill="background1"/>
            </w:pPr>
            <w:r w:rsidRPr="007E2808">
              <w:t>načelnik Stožera CZ</w:t>
            </w:r>
          </w:p>
        </w:tc>
      </w:tr>
      <w:tr w:rsidR="00152B43" w:rsidRPr="007E2808" w:rsidTr="00152B43">
        <w:trPr>
          <w:trHeight w:val="548"/>
          <w:tblHeader/>
        </w:trPr>
        <w:tc>
          <w:tcPr>
            <w:tcW w:w="2692" w:type="pct"/>
            <w:vAlign w:val="center"/>
          </w:tcPr>
          <w:p w:rsidR="00152B43" w:rsidRPr="007E2808" w:rsidRDefault="00152B43" w:rsidP="00152B43">
            <w:pPr>
              <w:shd w:val="clear" w:color="auto" w:fill="FFFFFF" w:themeFill="background1"/>
              <w:spacing w:before="100" w:beforeAutospacing="1" w:after="100" w:afterAutospacing="1"/>
            </w:pPr>
            <w:r w:rsidRPr="007E2808">
              <w:t>Prikupljanje informacija o prohodnosti prometnica</w:t>
            </w:r>
          </w:p>
        </w:tc>
        <w:tc>
          <w:tcPr>
            <w:tcW w:w="969" w:type="pct"/>
            <w:vAlign w:val="center"/>
          </w:tcPr>
          <w:p w:rsidR="00152B43" w:rsidRPr="007E2808" w:rsidRDefault="00152B43" w:rsidP="00152B43">
            <w:pPr>
              <w:shd w:val="clear" w:color="auto" w:fill="FFFFFF" w:themeFill="background1"/>
              <w:spacing w:before="100" w:beforeAutospacing="1" w:after="100" w:afterAutospacing="1"/>
            </w:pPr>
            <w:r w:rsidRPr="007E2808">
              <w:t>član Stožera, predstavnik PU Zadar</w:t>
            </w:r>
          </w:p>
        </w:tc>
        <w:tc>
          <w:tcPr>
            <w:tcW w:w="1339" w:type="pct"/>
            <w:vAlign w:val="center"/>
          </w:tcPr>
          <w:p w:rsidR="00152B43" w:rsidRPr="007E2808" w:rsidRDefault="00152B43" w:rsidP="00152B43">
            <w:pPr>
              <w:shd w:val="clear" w:color="auto" w:fill="FFFFFF" w:themeFill="background1"/>
            </w:pPr>
            <w:r w:rsidRPr="007E2808">
              <w:t>članovi Stožera CZ</w:t>
            </w:r>
          </w:p>
          <w:p w:rsidR="00152B43" w:rsidRPr="007E2808" w:rsidRDefault="00152B43" w:rsidP="00152B43">
            <w:pPr>
              <w:shd w:val="clear" w:color="auto" w:fill="FFFFFF" w:themeFill="background1"/>
            </w:pPr>
          </w:p>
        </w:tc>
      </w:tr>
      <w:tr w:rsidR="00152B43" w:rsidRPr="007E2808" w:rsidTr="00152B43">
        <w:trPr>
          <w:trHeight w:val="655"/>
          <w:tblHeader/>
        </w:trPr>
        <w:tc>
          <w:tcPr>
            <w:tcW w:w="2692" w:type="pct"/>
            <w:vAlign w:val="center"/>
          </w:tcPr>
          <w:p w:rsidR="00152B43" w:rsidRPr="007E2808" w:rsidRDefault="00152B43" w:rsidP="00152B43">
            <w:pPr>
              <w:shd w:val="clear" w:color="auto" w:fill="FFFFFF" w:themeFill="background1"/>
            </w:pPr>
            <w:r w:rsidRPr="007E2808">
              <w:t>Prikupljanje  informacija o funkcioniranju sustava za elektroopskrbu</w:t>
            </w:r>
          </w:p>
        </w:tc>
        <w:tc>
          <w:tcPr>
            <w:tcW w:w="96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c>
          <w:tcPr>
            <w:tcW w:w="1339" w:type="pct"/>
            <w:vAlign w:val="center"/>
          </w:tcPr>
          <w:p w:rsidR="00152B43" w:rsidRPr="007E2808" w:rsidRDefault="00152B43" w:rsidP="00152B43">
            <w:pPr>
              <w:shd w:val="clear" w:color="auto" w:fill="FFFFFF" w:themeFill="background1"/>
            </w:pPr>
            <w:r w:rsidRPr="007E2808">
              <w:t>vlasnik kritične infrastrukture</w:t>
            </w:r>
          </w:p>
          <w:p w:rsidR="00152B43" w:rsidRPr="007E2808" w:rsidRDefault="00152B43" w:rsidP="00152B43">
            <w:pPr>
              <w:shd w:val="clear" w:color="auto" w:fill="FFFFFF" w:themeFill="background1"/>
            </w:pPr>
            <w:r w:rsidRPr="007E2808">
              <w:t>povjerenici CZ</w:t>
            </w:r>
          </w:p>
        </w:tc>
      </w:tr>
      <w:tr w:rsidR="00152B43" w:rsidRPr="007E2808" w:rsidTr="00152B43">
        <w:trPr>
          <w:trHeight w:val="562"/>
          <w:tblHeader/>
        </w:trPr>
        <w:tc>
          <w:tcPr>
            <w:tcW w:w="2692" w:type="pct"/>
            <w:vAlign w:val="center"/>
          </w:tcPr>
          <w:p w:rsidR="00152B43" w:rsidRPr="007E2808" w:rsidRDefault="00152B43" w:rsidP="00152B43">
            <w:pPr>
              <w:shd w:val="clear" w:color="auto" w:fill="FFFFFF" w:themeFill="background1"/>
            </w:pPr>
            <w:r w:rsidRPr="007E2808">
              <w:lastRenderedPageBreak/>
              <w:t>Prikupljanje  informacija o funkcioniranju sustava za vodoopskrbu</w:t>
            </w:r>
          </w:p>
        </w:tc>
        <w:tc>
          <w:tcPr>
            <w:tcW w:w="96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c>
          <w:tcPr>
            <w:tcW w:w="1339" w:type="pct"/>
            <w:vAlign w:val="center"/>
          </w:tcPr>
          <w:p w:rsidR="00152B43" w:rsidRPr="007E2808" w:rsidRDefault="00152B43" w:rsidP="00152B43">
            <w:pPr>
              <w:shd w:val="clear" w:color="auto" w:fill="FFFFFF" w:themeFill="background1"/>
            </w:pPr>
            <w:r w:rsidRPr="007E2808">
              <w:t>vlasnik kritične Infrastrukture</w:t>
            </w:r>
          </w:p>
          <w:p w:rsidR="00152B43" w:rsidRPr="007E2808" w:rsidRDefault="00152B43" w:rsidP="00152B43">
            <w:pPr>
              <w:shd w:val="clear" w:color="auto" w:fill="FFFFFF" w:themeFill="background1"/>
            </w:pPr>
            <w:r w:rsidRPr="007E2808">
              <w:t>povjerenici CZ</w:t>
            </w:r>
          </w:p>
          <w:p w:rsidR="00152B43" w:rsidRPr="007E2808" w:rsidRDefault="00152B43" w:rsidP="00152B43">
            <w:pPr>
              <w:shd w:val="clear" w:color="auto" w:fill="FFFFFF" w:themeFill="background1"/>
              <w:rPr>
                <w:u w:val="single"/>
              </w:rPr>
            </w:pPr>
          </w:p>
        </w:tc>
      </w:tr>
      <w:tr w:rsidR="00152B43" w:rsidRPr="007E2808" w:rsidTr="00152B43">
        <w:trPr>
          <w:trHeight w:val="778"/>
          <w:tblHeader/>
        </w:trPr>
        <w:tc>
          <w:tcPr>
            <w:tcW w:w="2692" w:type="pct"/>
            <w:vAlign w:val="center"/>
          </w:tcPr>
          <w:p w:rsidR="00152B43" w:rsidRPr="007E2808" w:rsidRDefault="00152B43" w:rsidP="00152B43">
            <w:pPr>
              <w:shd w:val="clear" w:color="auto" w:fill="FFFFFF" w:themeFill="background1"/>
            </w:pPr>
            <w:r w:rsidRPr="007E2808">
              <w:t>Prikupljanje  informacija o funkcioniranju sustava telekomunikacija</w:t>
            </w:r>
          </w:p>
        </w:tc>
        <w:tc>
          <w:tcPr>
            <w:tcW w:w="96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c>
          <w:tcPr>
            <w:tcW w:w="1339" w:type="pct"/>
            <w:vAlign w:val="center"/>
          </w:tcPr>
          <w:p w:rsidR="00152B43" w:rsidRPr="007E2808" w:rsidRDefault="00152B43" w:rsidP="00152B43">
            <w:pPr>
              <w:shd w:val="clear" w:color="auto" w:fill="FFFFFF" w:themeFill="background1"/>
            </w:pPr>
            <w:r w:rsidRPr="007E2808">
              <w:t>vlasnik kritične infrastrukture</w:t>
            </w:r>
          </w:p>
          <w:p w:rsidR="00152B43" w:rsidRPr="007E2808" w:rsidRDefault="00152B43" w:rsidP="00152B43">
            <w:pPr>
              <w:shd w:val="clear" w:color="auto" w:fill="FFFFFF" w:themeFill="background1"/>
              <w:rPr>
                <w:b/>
              </w:rPr>
            </w:pPr>
            <w:r w:rsidRPr="007E2808">
              <w:t>povjerenici CZ</w:t>
            </w:r>
          </w:p>
        </w:tc>
      </w:tr>
      <w:tr w:rsidR="00152B43" w:rsidRPr="007E2808" w:rsidTr="00152B43">
        <w:trPr>
          <w:trHeight w:val="556"/>
          <w:tblHeader/>
        </w:trPr>
        <w:tc>
          <w:tcPr>
            <w:tcW w:w="2692" w:type="pct"/>
            <w:vAlign w:val="center"/>
          </w:tcPr>
          <w:p w:rsidR="00152B43" w:rsidRPr="007E2808" w:rsidRDefault="00152B43" w:rsidP="00152B43">
            <w:pPr>
              <w:shd w:val="clear" w:color="auto" w:fill="FFFFFF" w:themeFill="background1"/>
            </w:pPr>
            <w:r w:rsidRPr="007E2808">
              <w:t>Prikupljanje informacija o stanju društvenih i stambenih objekata na ugroženom prostoru</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povjerenici CZ</w:t>
            </w:r>
          </w:p>
          <w:p w:rsidR="00152B43" w:rsidRPr="007E2808" w:rsidRDefault="00152B43" w:rsidP="00152B43">
            <w:pPr>
              <w:shd w:val="clear" w:color="auto" w:fill="FFFFFF" w:themeFill="background1"/>
              <w:rPr>
                <w:u w:val="single"/>
              </w:rPr>
            </w:pP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Aktiviranje  vatrogasnih snaga (JVP Gračac, DVD Gračac, DVD Srb)</w:t>
            </w:r>
          </w:p>
        </w:tc>
        <w:tc>
          <w:tcPr>
            <w:tcW w:w="969" w:type="pct"/>
            <w:vAlign w:val="center"/>
          </w:tcPr>
          <w:p w:rsidR="00152B43" w:rsidRPr="007E2808" w:rsidRDefault="00152B43" w:rsidP="00152B43">
            <w:pPr>
              <w:shd w:val="clear" w:color="auto" w:fill="FFFFFF" w:themeFill="background1"/>
            </w:pPr>
            <w:r w:rsidRPr="007E2808">
              <w:t>član Stožera CZ</w:t>
            </w:r>
          </w:p>
        </w:tc>
        <w:tc>
          <w:tcPr>
            <w:tcW w:w="1339" w:type="pct"/>
            <w:vAlign w:val="center"/>
          </w:tcPr>
          <w:p w:rsidR="00152B43" w:rsidRPr="007E2808" w:rsidRDefault="00152B43" w:rsidP="00152B43">
            <w:pPr>
              <w:shd w:val="clear" w:color="auto" w:fill="FFFFFF" w:themeFill="background1"/>
            </w:pPr>
            <w:r w:rsidRPr="007E2808">
              <w:t>zapovjednik JVP-a Gračac</w:t>
            </w:r>
          </w:p>
        </w:tc>
      </w:tr>
      <w:tr w:rsidR="00152B43" w:rsidRPr="007E2808" w:rsidTr="00152B43">
        <w:trPr>
          <w:trHeight w:val="3140"/>
          <w:tblHeader/>
        </w:trPr>
        <w:tc>
          <w:tcPr>
            <w:tcW w:w="2692" w:type="pct"/>
            <w:vAlign w:val="center"/>
          </w:tcPr>
          <w:p w:rsidR="00152B43" w:rsidRPr="007E2808" w:rsidRDefault="00152B43" w:rsidP="00152B43">
            <w:pPr>
              <w:shd w:val="clear" w:color="auto" w:fill="FFFFFF" w:themeFill="background1"/>
            </w:pPr>
            <w:r w:rsidRPr="007E2808">
              <w:t>Utvrđivanje redoslijeda stavljanja u potpunu funkciju opskrbu električnom energijom po sljedećim prioritetima:</w:t>
            </w:r>
          </w:p>
          <w:p w:rsidR="00152B43" w:rsidRPr="007E2808" w:rsidRDefault="00152B43" w:rsidP="005A7261">
            <w:pPr>
              <w:pStyle w:val="ListParagraph"/>
              <w:numPr>
                <w:ilvl w:val="0"/>
                <w:numId w:val="27"/>
              </w:numPr>
              <w:shd w:val="clear" w:color="auto" w:fill="FFFFFF" w:themeFill="background1"/>
            </w:pPr>
            <w:r w:rsidRPr="007E2808">
              <w:t>vodoopskrbni sustav</w:t>
            </w:r>
          </w:p>
          <w:p w:rsidR="00152B43" w:rsidRPr="007E2808" w:rsidRDefault="00152B43" w:rsidP="005A7261">
            <w:pPr>
              <w:pStyle w:val="ListParagraph"/>
              <w:numPr>
                <w:ilvl w:val="0"/>
                <w:numId w:val="27"/>
              </w:numPr>
              <w:shd w:val="clear" w:color="auto" w:fill="FFFFFF" w:themeFill="background1"/>
            </w:pPr>
            <w:r w:rsidRPr="007E2808">
              <w:t>zgrada Općinske uprave</w:t>
            </w:r>
          </w:p>
          <w:p w:rsidR="00152B43" w:rsidRPr="007E2808" w:rsidRDefault="00152B43" w:rsidP="005A7261">
            <w:pPr>
              <w:pStyle w:val="ListParagraph"/>
              <w:numPr>
                <w:ilvl w:val="0"/>
                <w:numId w:val="27"/>
              </w:numPr>
              <w:shd w:val="clear" w:color="auto" w:fill="FFFFFF" w:themeFill="background1"/>
            </w:pPr>
            <w:r w:rsidRPr="007E2808">
              <w:t>pošta i telekomunikacije</w:t>
            </w:r>
          </w:p>
          <w:p w:rsidR="00152B43" w:rsidRPr="007E2808" w:rsidRDefault="00152B43" w:rsidP="005A7261">
            <w:pPr>
              <w:pStyle w:val="ListParagraph"/>
              <w:numPr>
                <w:ilvl w:val="0"/>
                <w:numId w:val="27"/>
              </w:numPr>
              <w:shd w:val="clear" w:color="auto" w:fill="FFFFFF" w:themeFill="background1"/>
            </w:pPr>
            <w:r w:rsidRPr="007E2808">
              <w:t>škola</w:t>
            </w:r>
          </w:p>
          <w:p w:rsidR="00152B43" w:rsidRPr="007E2808" w:rsidRDefault="00152B43" w:rsidP="005A7261">
            <w:pPr>
              <w:pStyle w:val="ListParagraph"/>
              <w:numPr>
                <w:ilvl w:val="0"/>
                <w:numId w:val="27"/>
              </w:numPr>
              <w:shd w:val="clear" w:color="auto" w:fill="FFFFFF" w:themeFill="background1"/>
            </w:pPr>
            <w:r w:rsidRPr="007E2808">
              <w:t>vrtići</w:t>
            </w:r>
          </w:p>
          <w:p w:rsidR="00152B43" w:rsidRPr="007E2808" w:rsidRDefault="00152B43" w:rsidP="005A7261">
            <w:pPr>
              <w:pStyle w:val="ListParagraph"/>
              <w:numPr>
                <w:ilvl w:val="0"/>
                <w:numId w:val="27"/>
              </w:numPr>
              <w:shd w:val="clear" w:color="auto" w:fill="FFFFFF" w:themeFill="background1"/>
            </w:pPr>
            <w:r w:rsidRPr="007E2808">
              <w:t>zdravstveni objekti</w:t>
            </w:r>
          </w:p>
          <w:p w:rsidR="00152B43" w:rsidRPr="007E2808" w:rsidRDefault="00152B43" w:rsidP="005A7261">
            <w:pPr>
              <w:pStyle w:val="ListParagraph"/>
              <w:numPr>
                <w:ilvl w:val="0"/>
                <w:numId w:val="27"/>
              </w:numPr>
              <w:shd w:val="clear" w:color="auto" w:fill="FFFFFF" w:themeFill="background1"/>
            </w:pPr>
            <w:r w:rsidRPr="007E2808">
              <w:t>pekare</w:t>
            </w:r>
          </w:p>
          <w:p w:rsidR="00152B43" w:rsidRPr="007E2808" w:rsidRDefault="00152B43" w:rsidP="005A7261">
            <w:pPr>
              <w:pStyle w:val="ListParagraph"/>
              <w:numPr>
                <w:ilvl w:val="0"/>
                <w:numId w:val="27"/>
              </w:numPr>
              <w:shd w:val="clear" w:color="auto" w:fill="FFFFFF" w:themeFill="background1"/>
            </w:pPr>
            <w:r w:rsidRPr="007E2808">
              <w:t>objekti za pripremu hrane</w:t>
            </w:r>
          </w:p>
          <w:p w:rsidR="00152B43" w:rsidRPr="007E2808" w:rsidRDefault="00152B43" w:rsidP="005A7261">
            <w:pPr>
              <w:pStyle w:val="ListParagraph"/>
              <w:numPr>
                <w:ilvl w:val="0"/>
                <w:numId w:val="27"/>
              </w:numPr>
              <w:shd w:val="clear" w:color="auto" w:fill="FFFFFF" w:themeFill="background1"/>
            </w:pPr>
            <w:r w:rsidRPr="007E2808">
              <w:t>vatrogasni dom</w:t>
            </w:r>
          </w:p>
          <w:p w:rsidR="00152B43" w:rsidRPr="007E2808" w:rsidRDefault="00152B43" w:rsidP="005A7261">
            <w:pPr>
              <w:pStyle w:val="ListParagraph"/>
              <w:numPr>
                <w:ilvl w:val="0"/>
                <w:numId w:val="27"/>
              </w:numPr>
              <w:shd w:val="clear" w:color="auto" w:fill="FFFFFF" w:themeFill="background1"/>
            </w:pPr>
            <w:r w:rsidRPr="007E2808">
              <w:t>društveni domovi</w:t>
            </w:r>
          </w:p>
          <w:p w:rsidR="00152B43" w:rsidRPr="007E2808" w:rsidRDefault="00152B43" w:rsidP="005A7261">
            <w:pPr>
              <w:pStyle w:val="ListParagraph"/>
              <w:numPr>
                <w:ilvl w:val="0"/>
                <w:numId w:val="27"/>
              </w:numPr>
              <w:shd w:val="clear" w:color="auto" w:fill="FFFFFF" w:themeFill="background1"/>
            </w:pPr>
            <w:r w:rsidRPr="007E2808">
              <w:t>ostali korisnici</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član Stožera</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Upućivanje zahtjeva za popravak i stavljanje u funkciju sustava za opskrbu el. energijom</w:t>
            </w:r>
          </w:p>
          <w:p w:rsidR="00152B43" w:rsidRPr="007E2808" w:rsidRDefault="00152B43" w:rsidP="00152B43">
            <w:pPr>
              <w:shd w:val="clear" w:color="auto" w:fill="FFFFFF" w:themeFill="background1"/>
            </w:pP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 CZ</w:t>
            </w:r>
          </w:p>
          <w:p w:rsidR="00152B43" w:rsidRPr="007E2808" w:rsidRDefault="00152B43" w:rsidP="00152B43">
            <w:pPr>
              <w:shd w:val="clear" w:color="auto" w:fill="FFFFFF" w:themeFill="background1"/>
              <w:rPr>
                <w:i/>
              </w:rPr>
            </w:pPr>
            <w:r w:rsidRPr="007E2808">
              <w:t>odgovorne osobe objekata  kritične infrastrukture</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Utvrđivanje redoslijeda stavljanja u potpunu funkciju telekomunikacija po sljedećim prioritetima:</w:t>
            </w:r>
          </w:p>
          <w:p w:rsidR="00152B43" w:rsidRPr="007E2808" w:rsidRDefault="00152B43" w:rsidP="005A7261">
            <w:pPr>
              <w:pStyle w:val="ListParagraph"/>
              <w:numPr>
                <w:ilvl w:val="0"/>
                <w:numId w:val="28"/>
              </w:numPr>
              <w:shd w:val="clear" w:color="auto" w:fill="FFFFFF" w:themeFill="background1"/>
            </w:pPr>
            <w:r w:rsidRPr="007E2808">
              <w:t>zgrada Općinske uprave</w:t>
            </w:r>
          </w:p>
          <w:p w:rsidR="00152B43" w:rsidRPr="007E2808" w:rsidRDefault="00152B43" w:rsidP="005A7261">
            <w:pPr>
              <w:pStyle w:val="ListParagraph"/>
              <w:numPr>
                <w:ilvl w:val="0"/>
                <w:numId w:val="28"/>
              </w:numPr>
              <w:shd w:val="clear" w:color="auto" w:fill="FFFFFF" w:themeFill="background1"/>
            </w:pPr>
            <w:r w:rsidRPr="007E2808">
              <w:t>pošta i telekomunikacije</w:t>
            </w:r>
          </w:p>
          <w:p w:rsidR="00152B43" w:rsidRPr="007E2808" w:rsidRDefault="00152B43" w:rsidP="005A7261">
            <w:pPr>
              <w:pStyle w:val="ListParagraph"/>
              <w:numPr>
                <w:ilvl w:val="0"/>
                <w:numId w:val="28"/>
              </w:numPr>
              <w:shd w:val="clear" w:color="auto" w:fill="FFFFFF" w:themeFill="background1"/>
            </w:pPr>
            <w:r w:rsidRPr="007E2808">
              <w:t>vatrogasni dom</w:t>
            </w:r>
          </w:p>
          <w:p w:rsidR="00152B43" w:rsidRPr="007E2808" w:rsidRDefault="00152B43" w:rsidP="005A7261">
            <w:pPr>
              <w:pStyle w:val="ListParagraph"/>
              <w:numPr>
                <w:ilvl w:val="0"/>
                <w:numId w:val="28"/>
              </w:numPr>
              <w:shd w:val="clear" w:color="auto" w:fill="FFFFFF" w:themeFill="background1"/>
            </w:pPr>
            <w:r w:rsidRPr="007E2808">
              <w:t>zdravstveni objekti</w:t>
            </w:r>
          </w:p>
          <w:p w:rsidR="00152B43" w:rsidRPr="007E2808" w:rsidRDefault="00152B43" w:rsidP="005A7261">
            <w:pPr>
              <w:pStyle w:val="ListParagraph"/>
              <w:numPr>
                <w:ilvl w:val="0"/>
                <w:numId w:val="28"/>
              </w:numPr>
              <w:shd w:val="clear" w:color="auto" w:fill="FFFFFF" w:themeFill="background1"/>
            </w:pPr>
            <w:r w:rsidRPr="007E2808">
              <w:t>škola</w:t>
            </w:r>
          </w:p>
          <w:p w:rsidR="00152B43" w:rsidRPr="007E2808" w:rsidRDefault="00152B43" w:rsidP="005A7261">
            <w:pPr>
              <w:pStyle w:val="ListParagraph"/>
              <w:numPr>
                <w:ilvl w:val="0"/>
                <w:numId w:val="28"/>
              </w:numPr>
              <w:shd w:val="clear" w:color="auto" w:fill="FFFFFF" w:themeFill="background1"/>
            </w:pPr>
            <w:r w:rsidRPr="007E2808">
              <w:t>vrtići</w:t>
            </w:r>
          </w:p>
          <w:p w:rsidR="00152B43" w:rsidRPr="007E2808" w:rsidRDefault="00152B43" w:rsidP="005A7261">
            <w:pPr>
              <w:pStyle w:val="ListParagraph"/>
              <w:numPr>
                <w:ilvl w:val="0"/>
                <w:numId w:val="28"/>
              </w:numPr>
              <w:shd w:val="clear" w:color="auto" w:fill="FFFFFF" w:themeFill="background1"/>
            </w:pPr>
            <w:r w:rsidRPr="007E2808">
              <w:t>pekare i objekti za pripremu hrane</w:t>
            </w:r>
          </w:p>
          <w:p w:rsidR="00152B43" w:rsidRPr="007E2808" w:rsidRDefault="00152B43" w:rsidP="005A7261">
            <w:pPr>
              <w:pStyle w:val="ListParagraph"/>
              <w:numPr>
                <w:ilvl w:val="0"/>
                <w:numId w:val="28"/>
              </w:numPr>
              <w:shd w:val="clear" w:color="auto" w:fill="FFFFFF" w:themeFill="background1"/>
            </w:pPr>
            <w:r w:rsidRPr="007E2808">
              <w:t>ostali korisnici</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Upućivanje zahtjeva  za popravak i stavljanje u funkciju sustava telekomunikacija</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w:t>
            </w:r>
          </w:p>
          <w:p w:rsidR="00152B43" w:rsidRPr="007E2808" w:rsidRDefault="00152B43" w:rsidP="00152B43">
            <w:pPr>
              <w:shd w:val="clear" w:color="auto" w:fill="FFFFFF" w:themeFill="background1"/>
            </w:pPr>
            <w:r w:rsidRPr="007E2808">
              <w:t>odgovorne osobe objekata  kritične infrastrukture</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lastRenderedPageBreak/>
              <w:t>Utvrđivanje redoslijeda u smislu stavljanja u potpunu funkciju vodoopskrbe sljedećim prioritetom:</w:t>
            </w:r>
          </w:p>
          <w:p w:rsidR="00152B43" w:rsidRPr="007E2808" w:rsidRDefault="00152B43" w:rsidP="005A7261">
            <w:pPr>
              <w:pStyle w:val="ListParagraph"/>
              <w:numPr>
                <w:ilvl w:val="0"/>
                <w:numId w:val="30"/>
              </w:numPr>
              <w:shd w:val="clear" w:color="auto" w:fill="FFFFFF" w:themeFill="background1"/>
            </w:pPr>
            <w:r w:rsidRPr="007E2808">
              <w:t>zdravstveni objekti</w:t>
            </w:r>
          </w:p>
          <w:p w:rsidR="00152B43" w:rsidRPr="007E2808" w:rsidRDefault="00152B43" w:rsidP="005A7261">
            <w:pPr>
              <w:pStyle w:val="ListParagraph"/>
              <w:numPr>
                <w:ilvl w:val="0"/>
                <w:numId w:val="30"/>
              </w:numPr>
              <w:shd w:val="clear" w:color="auto" w:fill="FFFFFF" w:themeFill="background1"/>
            </w:pPr>
            <w:r w:rsidRPr="007E2808">
              <w:t>zgrada Općinske uprave</w:t>
            </w:r>
          </w:p>
          <w:p w:rsidR="00152B43" w:rsidRPr="007E2808" w:rsidRDefault="00152B43" w:rsidP="005A7261">
            <w:pPr>
              <w:pStyle w:val="ListParagraph"/>
              <w:numPr>
                <w:ilvl w:val="0"/>
                <w:numId w:val="30"/>
              </w:numPr>
              <w:shd w:val="clear" w:color="auto" w:fill="FFFFFF" w:themeFill="background1"/>
            </w:pPr>
            <w:r w:rsidRPr="007E2808">
              <w:t>škole</w:t>
            </w:r>
          </w:p>
          <w:p w:rsidR="00152B43" w:rsidRPr="007E2808" w:rsidRDefault="00152B43" w:rsidP="005A7261">
            <w:pPr>
              <w:pStyle w:val="ListParagraph"/>
              <w:numPr>
                <w:ilvl w:val="0"/>
                <w:numId w:val="30"/>
              </w:numPr>
              <w:shd w:val="clear" w:color="auto" w:fill="FFFFFF" w:themeFill="background1"/>
            </w:pPr>
            <w:r w:rsidRPr="007E2808">
              <w:t>vrtići</w:t>
            </w:r>
          </w:p>
          <w:p w:rsidR="00152B43" w:rsidRPr="007E2808" w:rsidRDefault="00152B43" w:rsidP="005A7261">
            <w:pPr>
              <w:pStyle w:val="ListParagraph"/>
              <w:numPr>
                <w:ilvl w:val="0"/>
                <w:numId w:val="30"/>
              </w:numPr>
              <w:shd w:val="clear" w:color="auto" w:fill="FFFFFF" w:themeFill="background1"/>
            </w:pPr>
            <w:r w:rsidRPr="007E2808">
              <w:t>pekare</w:t>
            </w:r>
          </w:p>
          <w:p w:rsidR="00152B43" w:rsidRPr="007E2808" w:rsidRDefault="00152B43" w:rsidP="005A7261">
            <w:pPr>
              <w:pStyle w:val="ListParagraph"/>
              <w:numPr>
                <w:ilvl w:val="0"/>
                <w:numId w:val="30"/>
              </w:numPr>
              <w:shd w:val="clear" w:color="auto" w:fill="FFFFFF" w:themeFill="background1"/>
            </w:pPr>
            <w:r w:rsidRPr="007E2808">
              <w:t>objekti za pripremu hrane</w:t>
            </w:r>
          </w:p>
          <w:p w:rsidR="00152B43" w:rsidRPr="007E2808" w:rsidRDefault="00152B43" w:rsidP="005A7261">
            <w:pPr>
              <w:pStyle w:val="ListParagraph"/>
              <w:numPr>
                <w:ilvl w:val="0"/>
                <w:numId w:val="30"/>
              </w:numPr>
              <w:shd w:val="clear" w:color="auto" w:fill="FFFFFF" w:themeFill="background1"/>
            </w:pPr>
            <w:r w:rsidRPr="007E2808">
              <w:t>vatrogasni dom</w:t>
            </w:r>
          </w:p>
          <w:p w:rsidR="00152B43" w:rsidRPr="007E2808" w:rsidRDefault="00152B43" w:rsidP="005A7261">
            <w:pPr>
              <w:pStyle w:val="ListParagraph"/>
              <w:numPr>
                <w:ilvl w:val="0"/>
                <w:numId w:val="30"/>
              </w:numPr>
              <w:shd w:val="clear" w:color="auto" w:fill="FFFFFF" w:themeFill="background1"/>
            </w:pPr>
            <w:r w:rsidRPr="007E2808">
              <w:t>društveni domovi</w:t>
            </w:r>
          </w:p>
          <w:p w:rsidR="00152B43" w:rsidRPr="007E2808" w:rsidRDefault="00152B43" w:rsidP="005A7261">
            <w:pPr>
              <w:pStyle w:val="ListParagraph"/>
              <w:numPr>
                <w:ilvl w:val="0"/>
                <w:numId w:val="30"/>
              </w:numPr>
              <w:shd w:val="clear" w:color="auto" w:fill="FFFFFF" w:themeFill="background1"/>
            </w:pPr>
            <w:r w:rsidRPr="007E2808">
              <w:t>ostali korisnici</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 xml:space="preserve">Upućivanje zahtjeva za popravak i stavljanje u funkciju sustava za vodoopskrbu  </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Utvrđivanje redoslijeda stavljanja u potpunu funkciju prometnica po sljedećim prioritetima:</w:t>
            </w:r>
          </w:p>
          <w:p w:rsidR="00152B43" w:rsidRPr="007E2808" w:rsidRDefault="00152B43" w:rsidP="00152B43">
            <w:pPr>
              <w:shd w:val="clear" w:color="auto" w:fill="FFFFFF" w:themeFill="background1"/>
            </w:pPr>
            <w:r w:rsidRPr="007E2808">
              <w:t>1. državne ceste</w:t>
            </w:r>
          </w:p>
          <w:p w:rsidR="00152B43" w:rsidRPr="007E2808" w:rsidRDefault="00152B43" w:rsidP="00152B43">
            <w:pPr>
              <w:shd w:val="clear" w:color="auto" w:fill="FFFFFF" w:themeFill="background1"/>
            </w:pPr>
            <w:r w:rsidRPr="007E2808">
              <w:t>2. županijske ceste</w:t>
            </w:r>
          </w:p>
          <w:p w:rsidR="00152B43" w:rsidRPr="007E2808" w:rsidRDefault="00152B43" w:rsidP="00152B43">
            <w:pPr>
              <w:shd w:val="clear" w:color="auto" w:fill="FFFFFF" w:themeFill="background1"/>
            </w:pPr>
            <w:r w:rsidRPr="007E2808">
              <w:t>3. lokalne ceste</w:t>
            </w:r>
          </w:p>
          <w:p w:rsidR="00152B43" w:rsidRPr="007E2808" w:rsidRDefault="00152B43" w:rsidP="00152B43">
            <w:pPr>
              <w:shd w:val="clear" w:color="auto" w:fill="FFFFFF" w:themeFill="background1"/>
            </w:pPr>
            <w:r w:rsidRPr="007E2808">
              <w:t>4. nerazvrstane ceste</w:t>
            </w:r>
          </w:p>
          <w:p w:rsidR="00152B43" w:rsidRPr="007E2808" w:rsidRDefault="00152B43" w:rsidP="00152B43">
            <w:pPr>
              <w:shd w:val="clear" w:color="auto" w:fill="FFFFFF" w:themeFill="background1"/>
            </w:pPr>
            <w:r w:rsidRPr="007E2808">
              <w:t>ili kako utvrdi načelnik Stožera</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 xml:space="preserve">član Stožera CZ Općine </w:t>
            </w:r>
            <w:r w:rsidRPr="007E2808">
              <w:rPr>
                <w:rFonts w:eastAsia="Calibri"/>
              </w:rPr>
              <w:t>Gračac</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Upućivanje zahtjeva za osiguranjem prohodnosti cestovnih prometnica</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w:t>
            </w:r>
          </w:p>
          <w:p w:rsidR="00152B43" w:rsidRPr="007E2808" w:rsidRDefault="00152B43" w:rsidP="00152B43">
            <w:pPr>
              <w:shd w:val="clear" w:color="auto" w:fill="FFFFFF" w:themeFill="background1"/>
            </w:pPr>
            <w:r w:rsidRPr="007E2808">
              <w:t>odgovorne osobe objekata  kritične infrastrukture</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Analiziranje trenutnog stanja s obzirom na razmjere štete i donošenje odluke o opsegu mjera zaštite i spašavanja</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Stožer CZ</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Utvrđivanje redoslijeda u smislu privremene sanacije oštećenja slijedećih objekata:</w:t>
            </w:r>
          </w:p>
          <w:p w:rsidR="00152B43" w:rsidRPr="007E2808" w:rsidRDefault="00152B43" w:rsidP="005A7261">
            <w:pPr>
              <w:pStyle w:val="ListParagraph"/>
              <w:numPr>
                <w:ilvl w:val="0"/>
                <w:numId w:val="29"/>
              </w:numPr>
              <w:shd w:val="clear" w:color="auto" w:fill="FFFFFF" w:themeFill="background1"/>
            </w:pPr>
            <w:r w:rsidRPr="007E2808">
              <w:t>zdravstveni objekti</w:t>
            </w:r>
          </w:p>
          <w:p w:rsidR="00152B43" w:rsidRPr="007E2808" w:rsidRDefault="00152B43" w:rsidP="005A7261">
            <w:pPr>
              <w:pStyle w:val="ListParagraph"/>
              <w:numPr>
                <w:ilvl w:val="0"/>
                <w:numId w:val="29"/>
              </w:numPr>
              <w:shd w:val="clear" w:color="auto" w:fill="FFFFFF" w:themeFill="background1"/>
            </w:pPr>
            <w:r w:rsidRPr="007E2808">
              <w:t>škola</w:t>
            </w:r>
          </w:p>
          <w:p w:rsidR="00152B43" w:rsidRPr="007E2808" w:rsidRDefault="00152B43" w:rsidP="005A7261">
            <w:pPr>
              <w:pStyle w:val="ListParagraph"/>
              <w:numPr>
                <w:ilvl w:val="0"/>
                <w:numId w:val="29"/>
              </w:numPr>
              <w:shd w:val="clear" w:color="auto" w:fill="FFFFFF" w:themeFill="background1"/>
            </w:pPr>
            <w:r w:rsidRPr="007E2808">
              <w:t>vrtići</w:t>
            </w:r>
          </w:p>
          <w:p w:rsidR="00152B43" w:rsidRPr="007E2808" w:rsidRDefault="00152B43" w:rsidP="005A7261">
            <w:pPr>
              <w:pStyle w:val="ListParagraph"/>
              <w:numPr>
                <w:ilvl w:val="0"/>
                <w:numId w:val="29"/>
              </w:numPr>
              <w:shd w:val="clear" w:color="auto" w:fill="FFFFFF" w:themeFill="background1"/>
            </w:pPr>
            <w:r w:rsidRPr="007E2808">
              <w:t>zgrada Općinske uprave</w:t>
            </w:r>
          </w:p>
          <w:p w:rsidR="00152B43" w:rsidRPr="007E2808" w:rsidRDefault="00152B43" w:rsidP="005A7261">
            <w:pPr>
              <w:pStyle w:val="ListParagraph"/>
              <w:numPr>
                <w:ilvl w:val="0"/>
                <w:numId w:val="29"/>
              </w:numPr>
              <w:shd w:val="clear" w:color="auto" w:fill="FFFFFF" w:themeFill="background1"/>
            </w:pPr>
            <w:r w:rsidRPr="007E2808">
              <w:t>vatrogasni dom</w:t>
            </w:r>
          </w:p>
          <w:p w:rsidR="00152B43" w:rsidRPr="007E2808" w:rsidRDefault="00152B43" w:rsidP="005A7261">
            <w:pPr>
              <w:pStyle w:val="ListParagraph"/>
              <w:numPr>
                <w:ilvl w:val="0"/>
                <w:numId w:val="29"/>
              </w:numPr>
              <w:shd w:val="clear" w:color="auto" w:fill="FFFFFF" w:themeFill="background1"/>
            </w:pPr>
            <w:r w:rsidRPr="007E2808">
              <w:t>privatni objekti prema stupnju oštećenja</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Stožer CZ</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Pozivanje upravljačke skupine PON CZ</w:t>
            </w:r>
          </w:p>
          <w:p w:rsidR="00152B43" w:rsidRPr="007E2808" w:rsidRDefault="00152B43" w:rsidP="00152B43">
            <w:pPr>
              <w:shd w:val="clear" w:color="auto" w:fill="FFFFFF" w:themeFill="background1"/>
            </w:pP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w:t>
            </w:r>
          </w:p>
          <w:p w:rsidR="00152B43" w:rsidRPr="007E2808" w:rsidRDefault="00152B43" w:rsidP="00152B43">
            <w:pPr>
              <w:shd w:val="clear" w:color="auto" w:fill="FFFFFF" w:themeFill="background1"/>
            </w:pPr>
            <w:r w:rsidRPr="007E2808">
              <w:t>zapovjednik upravljačke skupine PON CZ</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Pozivanje vlasnika poduzeća i obrta koji se bave takvom vrstom djelatnosti koja može izvršiti privremenu sanaciju štete</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načelnik Stožera</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Traženje angažmana PON CZ</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ŽC 112,</w:t>
            </w:r>
          </w:p>
          <w:p w:rsidR="00152B43" w:rsidRPr="007E2808" w:rsidRDefault="00152B43" w:rsidP="00152B43">
            <w:pPr>
              <w:shd w:val="clear" w:color="auto" w:fill="FFFFFF" w:themeFill="background1"/>
            </w:pPr>
            <w:r w:rsidRPr="007E2808">
              <w:t>načelnik Stožera</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lastRenderedPageBreak/>
              <w:t xml:space="preserve">Mobilizacija pripadnika PON </w:t>
            </w:r>
          </w:p>
        </w:tc>
        <w:tc>
          <w:tcPr>
            <w:tcW w:w="969" w:type="pct"/>
            <w:vAlign w:val="center"/>
          </w:tcPr>
          <w:p w:rsidR="00152B43" w:rsidRPr="007E2808" w:rsidRDefault="00152B43" w:rsidP="00152B43">
            <w:pPr>
              <w:shd w:val="clear" w:color="auto" w:fill="FFFFFF" w:themeFill="background1"/>
            </w:pPr>
            <w:r w:rsidRPr="007E2808">
              <w:t>načelnik Stožera</w:t>
            </w:r>
          </w:p>
        </w:tc>
        <w:tc>
          <w:tcPr>
            <w:tcW w:w="1339" w:type="pct"/>
            <w:vAlign w:val="center"/>
          </w:tcPr>
          <w:p w:rsidR="00152B43" w:rsidRPr="007E2808" w:rsidRDefault="00152B43" w:rsidP="00152B43">
            <w:pPr>
              <w:shd w:val="clear" w:color="auto" w:fill="FFFFFF" w:themeFill="background1"/>
            </w:pPr>
            <w:r w:rsidRPr="007E2808">
              <w:t>zapovjednik upravljačke skupine PON CZ</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Pomoć pripadnika PON CZ u sanaciji štete</w:t>
            </w:r>
          </w:p>
          <w:p w:rsidR="00152B43" w:rsidRPr="007E2808" w:rsidRDefault="00152B43" w:rsidP="00152B43">
            <w:pPr>
              <w:shd w:val="clear" w:color="auto" w:fill="FFFFFF" w:themeFill="background1"/>
            </w:pPr>
          </w:p>
        </w:tc>
        <w:tc>
          <w:tcPr>
            <w:tcW w:w="969" w:type="pct"/>
            <w:vAlign w:val="center"/>
          </w:tcPr>
          <w:p w:rsidR="00152B43" w:rsidRPr="007E2808" w:rsidRDefault="00152B43" w:rsidP="00152B43">
            <w:pPr>
              <w:shd w:val="clear" w:color="auto" w:fill="FFFFFF" w:themeFill="background1"/>
            </w:pPr>
            <w:r w:rsidRPr="007E2808">
              <w:t>zapovjednik upravljačke skupine PON CZ</w:t>
            </w:r>
          </w:p>
        </w:tc>
        <w:tc>
          <w:tcPr>
            <w:tcW w:w="1339" w:type="pct"/>
            <w:vAlign w:val="center"/>
          </w:tcPr>
          <w:p w:rsidR="00152B43" w:rsidRPr="007E2808" w:rsidRDefault="00152B43" w:rsidP="00152B43">
            <w:pPr>
              <w:shd w:val="clear" w:color="auto" w:fill="FFFFFF" w:themeFill="background1"/>
            </w:pPr>
            <w:r w:rsidRPr="007E2808">
              <w:t>Zapovjednik upravljačke skupine PON CZ</w:t>
            </w:r>
          </w:p>
        </w:tc>
      </w:tr>
      <w:tr w:rsidR="00152B43" w:rsidRPr="007E2808" w:rsidTr="00152B43">
        <w:trPr>
          <w:trHeight w:val="564"/>
          <w:tblHeader/>
        </w:trPr>
        <w:tc>
          <w:tcPr>
            <w:tcW w:w="2692" w:type="pct"/>
            <w:vAlign w:val="center"/>
          </w:tcPr>
          <w:p w:rsidR="00152B43" w:rsidRPr="007E2808" w:rsidRDefault="00152B43" w:rsidP="00152B43">
            <w:pPr>
              <w:shd w:val="clear" w:color="auto" w:fill="FFFFFF" w:themeFill="background1"/>
            </w:pPr>
            <w:r w:rsidRPr="007E2808">
              <w:t>Izvještavanje župana ZŽ i predlaganje aktiviranja Povjerenstava za procjenu šteta od elementarnih nepogoda na ugroženim područjima</w:t>
            </w:r>
          </w:p>
        </w:tc>
        <w:tc>
          <w:tcPr>
            <w:tcW w:w="969" w:type="pct"/>
            <w:vAlign w:val="center"/>
          </w:tcPr>
          <w:p w:rsidR="00152B43" w:rsidRPr="007E2808" w:rsidRDefault="00152B43" w:rsidP="00152B43">
            <w:pPr>
              <w:shd w:val="clear" w:color="auto" w:fill="FFFFFF" w:themeFill="background1"/>
            </w:pPr>
            <w:r w:rsidRPr="007E2808">
              <w:t>Načelnik</w:t>
            </w:r>
          </w:p>
        </w:tc>
        <w:tc>
          <w:tcPr>
            <w:tcW w:w="1339" w:type="pct"/>
            <w:vAlign w:val="center"/>
          </w:tcPr>
          <w:p w:rsidR="00152B43" w:rsidRPr="007E2808" w:rsidRDefault="00152B43" w:rsidP="00152B43">
            <w:pPr>
              <w:shd w:val="clear" w:color="auto" w:fill="FFFFFF" w:themeFill="background1"/>
            </w:pPr>
            <w:r w:rsidRPr="007E2808">
              <w:t>djelatnici Općine</w:t>
            </w:r>
          </w:p>
        </w:tc>
      </w:tr>
      <w:tr w:rsidR="00152B43" w:rsidRPr="007E2808" w:rsidTr="00152B43">
        <w:trPr>
          <w:trHeight w:val="391"/>
          <w:tblHeader/>
        </w:trPr>
        <w:tc>
          <w:tcPr>
            <w:tcW w:w="5000" w:type="pct"/>
            <w:gridSpan w:val="3"/>
            <w:vAlign w:val="center"/>
          </w:tcPr>
          <w:p w:rsidR="00152B43" w:rsidRPr="007E2808" w:rsidRDefault="00152B43" w:rsidP="00152B43">
            <w:pPr>
              <w:shd w:val="clear" w:color="auto" w:fill="FFFFFF" w:themeFill="background1"/>
            </w:pPr>
            <w:r w:rsidRPr="007E2808">
              <w:t>Povjerenstva nastavljaju aktivnosti na popisu i procjeni šteta sukladno Zakonu o ublažavanju i uklanjanju posljedica prirodnih nepogoda (NN br. 16/19)</w:t>
            </w:r>
          </w:p>
        </w:tc>
      </w:tr>
    </w:tbl>
    <w:p w:rsidR="00152B43" w:rsidRPr="007E2808" w:rsidRDefault="00152B43" w:rsidP="00152B43">
      <w:pPr>
        <w:shd w:val="clear" w:color="auto" w:fill="FFFFFF" w:themeFill="background1"/>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3"/>
        <w:gridCol w:w="1677"/>
        <w:gridCol w:w="2708"/>
      </w:tblGrid>
      <w:tr w:rsidR="00152B43" w:rsidRPr="007E2808" w:rsidTr="00152B43">
        <w:trPr>
          <w:trHeight w:val="345"/>
        </w:trPr>
        <w:tc>
          <w:tcPr>
            <w:tcW w:w="2639"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903"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458"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Sukladno Standardnom operativnom postupku o korištenju prognoza DHMZ</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 Načelnik Stožera CZ</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w:t>
            </w:r>
          </w:p>
        </w:tc>
      </w:tr>
      <w:tr w:rsidR="00152B43" w:rsidRPr="007E2808" w:rsidTr="00152B43">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Stožera </w:t>
            </w:r>
          </w:p>
          <w:p w:rsidR="00152B43" w:rsidRPr="007E2808" w:rsidRDefault="00152B43" w:rsidP="00152B43">
            <w:pPr>
              <w:shd w:val="clear" w:color="auto" w:fill="FFFFFF" w:themeFill="background1"/>
              <w:rPr>
                <w:sz w:val="20"/>
                <w:szCs w:val="20"/>
              </w:rPr>
            </w:pP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Načelnik </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 CZ</w:t>
            </w:r>
          </w:p>
        </w:tc>
      </w:tr>
      <w:tr w:rsidR="00152B43" w:rsidRPr="007E2808" w:rsidTr="00152B43">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Stožer CZ</w:t>
            </w:r>
          </w:p>
        </w:tc>
      </w:tr>
      <w:tr w:rsidR="00152B43" w:rsidRPr="007E2808" w:rsidTr="00152B43">
        <w:trPr>
          <w:cantSplit/>
        </w:trPr>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Upućivanje zahtjeva za žurnom objavom potrebnih informacija, ukoliko se na radijskim postajama nije objavio najavu vremenske nepogode i upute stanovništvu za postupanje u takvim situacijama</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sredstva javnog priopćavanja</w:t>
            </w:r>
          </w:p>
          <w:p w:rsidR="00152B43" w:rsidRPr="007E2808" w:rsidRDefault="00152B43" w:rsidP="00152B43">
            <w:pPr>
              <w:shd w:val="clear" w:color="auto" w:fill="FFFFFF" w:themeFill="background1"/>
              <w:rPr>
                <w:rStyle w:val="Hyperlink"/>
                <w:sz w:val="20"/>
                <w:szCs w:val="20"/>
              </w:rPr>
            </w:pPr>
          </w:p>
        </w:tc>
      </w:tr>
      <w:tr w:rsidR="00152B43" w:rsidRPr="007E2808" w:rsidTr="00152B43">
        <w:trPr>
          <w:cantSplit/>
          <w:trHeight w:val="387"/>
        </w:trPr>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Pozivanje povjerenika CZ</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Načelnik </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r>
      <w:tr w:rsidR="00152B43" w:rsidRPr="007E2808" w:rsidTr="00152B43">
        <w:tc>
          <w:tcPr>
            <w:tcW w:w="2639" w:type="pct"/>
            <w:shd w:val="clear" w:color="auto" w:fill="auto"/>
            <w:vAlign w:val="center"/>
          </w:tcPr>
          <w:p w:rsidR="00152B43" w:rsidRPr="007E2808" w:rsidRDefault="00152B43" w:rsidP="00152B43">
            <w:pPr>
              <w:shd w:val="clear" w:color="auto" w:fill="FFFFFF" w:themeFill="background1"/>
              <w:spacing w:before="40" w:after="40"/>
              <w:rPr>
                <w:sz w:val="20"/>
                <w:szCs w:val="20"/>
              </w:rPr>
            </w:pPr>
            <w:r w:rsidRPr="007E2808">
              <w:rPr>
                <w:sz w:val="20"/>
                <w:szCs w:val="20"/>
              </w:rPr>
              <w:t>Informiranje stanovništva koristeći megafon na vozilima vatrogasnih snaga prolazeći sljedećim cetsama:</w:t>
            </w:r>
          </w:p>
          <w:p w:rsidR="00152B43" w:rsidRPr="007E2808" w:rsidRDefault="00152B43" w:rsidP="00152B43">
            <w:pPr>
              <w:shd w:val="clear" w:color="auto" w:fill="FFFFFF" w:themeFill="background1"/>
              <w:spacing w:before="40" w:after="40"/>
              <w:rPr>
                <w:sz w:val="20"/>
                <w:szCs w:val="20"/>
              </w:rPr>
            </w:pPr>
            <w:r w:rsidRPr="007E2808">
              <w:rPr>
                <w:sz w:val="20"/>
                <w:szCs w:val="20"/>
              </w:rPr>
              <w:t>D 1 na pravcu Zagreb-Karlovac-Gračac-Knin-Split, D 27 na pravcu Gračac (D 1)-Obrovac-Benkovac-Stankovci-D 8, D 50 na pravcu Žuta Lokva (D 23)-</w:t>
            </w:r>
            <w:r w:rsidRPr="007E2808">
              <w:rPr>
                <w:color w:val="000000"/>
                <w:sz w:val="20"/>
                <w:szCs w:val="20"/>
              </w:rPr>
              <w:t>Otočac–Gospić – Gračac  (D27)</w:t>
            </w:r>
            <w:r w:rsidRPr="007E2808">
              <w:rPr>
                <w:sz w:val="20"/>
                <w:szCs w:val="20"/>
              </w:rPr>
              <w:t>, D 218 na pravcu G.P. Užljebić (gr. R.BiH)-Dobroselo-Mazin-D 1</w:t>
            </w:r>
          </w:p>
          <w:p w:rsidR="00152B43" w:rsidRPr="007E2808" w:rsidRDefault="00152B43" w:rsidP="00152B43">
            <w:pPr>
              <w:shd w:val="clear" w:color="auto" w:fill="FFFFFF" w:themeFill="background1"/>
              <w:rPr>
                <w:color w:val="000000"/>
                <w:sz w:val="20"/>
                <w:szCs w:val="20"/>
              </w:rPr>
            </w:pPr>
            <w:r w:rsidRPr="007E2808">
              <w:rPr>
                <w:sz w:val="20"/>
                <w:szCs w:val="20"/>
              </w:rPr>
              <w:t xml:space="preserve">Ž 6009 na pravcu </w:t>
            </w:r>
            <w:r w:rsidRPr="007E2808">
              <w:rPr>
                <w:color w:val="000000"/>
                <w:sz w:val="20"/>
                <w:szCs w:val="20"/>
                <w:shd w:val="clear" w:color="auto" w:fill="FFFFFF"/>
              </w:rPr>
              <w:t>Velika Popina (L63037) – Ž5203</w:t>
            </w:r>
            <w:r w:rsidRPr="007E2808">
              <w:rPr>
                <w:sz w:val="20"/>
                <w:szCs w:val="20"/>
              </w:rPr>
              <w:t xml:space="preserve">, Ž 6033 na pravcu </w:t>
            </w:r>
            <w:r w:rsidRPr="007E2808">
              <w:rPr>
                <w:color w:val="000000"/>
                <w:sz w:val="20"/>
                <w:szCs w:val="20"/>
                <w:shd w:val="clear" w:color="auto" w:fill="FFFFFF"/>
              </w:rPr>
              <w:t xml:space="preserve">Otrić (D1) – Pribudić (L65004) i </w:t>
            </w:r>
            <w:r w:rsidRPr="007E2808">
              <w:rPr>
                <w:sz w:val="20"/>
                <w:szCs w:val="20"/>
              </w:rPr>
              <w:t xml:space="preserve">Ž 6089 na pravcu </w:t>
            </w:r>
            <w:r w:rsidRPr="007E2808">
              <w:rPr>
                <w:color w:val="000000"/>
                <w:sz w:val="20"/>
                <w:szCs w:val="20"/>
                <w:shd w:val="clear" w:color="auto" w:fill="FFFFFF"/>
              </w:rPr>
              <w:t>Sonković (L65019) – Gračac (D56)</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povjerenici CZ </w:t>
            </w:r>
          </w:p>
          <w:p w:rsidR="00152B43" w:rsidRPr="007E2808" w:rsidRDefault="00152B43" w:rsidP="00152B43">
            <w:pPr>
              <w:shd w:val="clear" w:color="auto" w:fill="FFFFFF" w:themeFill="background1"/>
              <w:rPr>
                <w:sz w:val="20"/>
                <w:szCs w:val="20"/>
              </w:rPr>
            </w:pPr>
            <w:r w:rsidRPr="007E2808">
              <w:rPr>
                <w:sz w:val="20"/>
                <w:szCs w:val="20"/>
              </w:rPr>
              <w:t xml:space="preserve">djelatnici Općine </w:t>
            </w:r>
          </w:p>
          <w:p w:rsidR="00152B43" w:rsidRPr="007E2808" w:rsidRDefault="00152B43" w:rsidP="00152B43">
            <w:pPr>
              <w:shd w:val="clear" w:color="auto" w:fill="FFFFFF" w:themeFill="background1"/>
              <w:rPr>
                <w:sz w:val="20"/>
                <w:szCs w:val="20"/>
              </w:rPr>
            </w:pPr>
          </w:p>
        </w:tc>
      </w:tr>
      <w:tr w:rsidR="00152B43" w:rsidRPr="007E2808" w:rsidTr="00152B43">
        <w:tc>
          <w:tcPr>
            <w:tcW w:w="2639"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Uspostavljanje 24-satnog dežurstva zbog  informiranja stanovništva o trenutnoj situaciji, u cilju smanjenja osjećaja nesigurnosti i suzbijanja panike</w:t>
            </w:r>
          </w:p>
        </w:tc>
        <w:tc>
          <w:tcPr>
            <w:tcW w:w="90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458"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djelatnici Općine </w:t>
            </w:r>
          </w:p>
          <w:p w:rsidR="00152B43" w:rsidRPr="007E2808" w:rsidRDefault="00152B43" w:rsidP="00152B43">
            <w:pPr>
              <w:shd w:val="clear" w:color="auto" w:fill="FFFFFF" w:themeFill="background1"/>
              <w:rPr>
                <w:sz w:val="20"/>
                <w:szCs w:val="20"/>
              </w:rPr>
            </w:pPr>
          </w:p>
        </w:tc>
      </w:tr>
    </w:tbl>
    <w:p w:rsidR="00152B43" w:rsidRPr="007E2808" w:rsidRDefault="00152B43" w:rsidP="00152B43">
      <w:pPr>
        <w:shd w:val="clear" w:color="auto" w:fill="FFFFFF" w:themeFill="background1"/>
        <w:rPr>
          <w:sz w:val="20"/>
          <w:szCs w:val="20"/>
        </w:rPr>
      </w:pPr>
    </w:p>
    <w:p w:rsidR="00152B43" w:rsidRPr="007E2808" w:rsidRDefault="00152B43" w:rsidP="005A7261">
      <w:pPr>
        <w:pStyle w:val="ListParagraph"/>
        <w:numPr>
          <w:ilvl w:val="0"/>
          <w:numId w:val="45"/>
        </w:numPr>
        <w:shd w:val="clear" w:color="auto" w:fill="FFFFFF" w:themeFill="background1"/>
        <w:spacing w:line="276" w:lineRule="auto"/>
      </w:pPr>
      <w:bookmarkStart w:id="59" w:name="_Toc4156470"/>
      <w:r w:rsidRPr="007E2808">
        <w:t>Organizaciju provođenja mjera i aktivnosti sudionika i operativnih snaga sustava civilne zaštite za preventivnu zaštitu i otklanjanje posljedica izvanrednih događaja iz ove kategorije ugroza</w:t>
      </w:r>
      <w:bookmarkEnd w:id="59"/>
    </w:p>
    <w:tbl>
      <w:tblPr>
        <w:tblStyle w:val="Reetkatablice5"/>
        <w:tblW w:w="5306" w:type="pct"/>
        <w:tblLook w:val="00A0" w:firstRow="1" w:lastRow="0" w:firstColumn="1" w:lastColumn="0" w:noHBand="0" w:noVBand="0"/>
      </w:tblPr>
      <w:tblGrid>
        <w:gridCol w:w="3511"/>
        <w:gridCol w:w="6345"/>
      </w:tblGrid>
      <w:tr w:rsidR="00152B43" w:rsidRPr="007E2808" w:rsidTr="00152B43">
        <w:trPr>
          <w:trHeight w:val="359"/>
        </w:trPr>
        <w:tc>
          <w:tcPr>
            <w:tcW w:w="5000" w:type="pct"/>
            <w:gridSpan w:val="2"/>
            <w:shd w:val="clear" w:color="auto" w:fill="auto"/>
            <w:vAlign w:val="center"/>
          </w:tcPr>
          <w:p w:rsidR="00152B43" w:rsidRPr="007E2808" w:rsidRDefault="00152B43" w:rsidP="00152B43">
            <w:pPr>
              <w:shd w:val="clear" w:color="auto" w:fill="FFFFFF" w:themeFill="background1"/>
              <w:jc w:val="center"/>
              <w:rPr>
                <w:b/>
              </w:rPr>
            </w:pPr>
            <w:r w:rsidRPr="007E2808">
              <w:rPr>
                <w:b/>
              </w:rPr>
              <w:t>Mraz</w:t>
            </w:r>
          </w:p>
        </w:tc>
      </w:tr>
      <w:tr w:rsidR="00152B43" w:rsidRPr="007E2808" w:rsidTr="00152B43">
        <w:trPr>
          <w:trHeight w:val="657"/>
        </w:trPr>
        <w:tc>
          <w:tcPr>
            <w:tcW w:w="1781" w:type="pct"/>
            <w:shd w:val="clear" w:color="auto" w:fill="auto"/>
            <w:vAlign w:val="center"/>
          </w:tcPr>
          <w:p w:rsidR="00152B43" w:rsidRPr="007E2808" w:rsidRDefault="00152B43" w:rsidP="00152B43">
            <w:pPr>
              <w:shd w:val="clear" w:color="auto" w:fill="FFFFFF" w:themeFill="background1"/>
              <w:jc w:val="both"/>
            </w:pPr>
            <w:r>
              <w:t>Vat</w:t>
            </w:r>
            <w:r w:rsidRPr="007E2808">
              <w:t>rogasne snage (JVP Gračac, DVD Gračac, DVD Srb); Gračac Čistoća d.o.o.</w:t>
            </w:r>
          </w:p>
        </w:tc>
        <w:tc>
          <w:tcPr>
            <w:tcW w:w="3219" w:type="pct"/>
            <w:shd w:val="clear" w:color="auto" w:fill="auto"/>
            <w:vAlign w:val="center"/>
          </w:tcPr>
          <w:p w:rsidR="00152B43" w:rsidRPr="007E2808" w:rsidRDefault="00152B43" w:rsidP="00152B43">
            <w:pPr>
              <w:shd w:val="clear" w:color="auto" w:fill="FFFFFF" w:themeFill="background1"/>
              <w:jc w:val="both"/>
            </w:pPr>
            <w:r w:rsidRPr="007E2808">
              <w:t xml:space="preserve">- čišćenje prometnica i javnih površina </w:t>
            </w:r>
          </w:p>
        </w:tc>
      </w:tr>
      <w:tr w:rsidR="00152B43" w:rsidRPr="007E2808" w:rsidTr="00152B43">
        <w:trPr>
          <w:trHeight w:val="657"/>
        </w:trPr>
        <w:tc>
          <w:tcPr>
            <w:tcW w:w="1781" w:type="pct"/>
            <w:shd w:val="clear" w:color="auto" w:fill="auto"/>
            <w:vAlign w:val="center"/>
          </w:tcPr>
          <w:p w:rsidR="00152B43" w:rsidRPr="007E2808" w:rsidRDefault="00152B43" w:rsidP="00152B43">
            <w:pPr>
              <w:shd w:val="clear" w:color="auto" w:fill="FFFFFF" w:themeFill="background1"/>
              <w:jc w:val="both"/>
            </w:pPr>
            <w:r w:rsidRPr="007E2808">
              <w:t xml:space="preserve">Vlasnici materijalno-tehničkih sredstava  </w:t>
            </w:r>
          </w:p>
        </w:tc>
        <w:tc>
          <w:tcPr>
            <w:tcW w:w="3219" w:type="pct"/>
            <w:shd w:val="clear" w:color="auto" w:fill="auto"/>
            <w:vAlign w:val="center"/>
          </w:tcPr>
          <w:p w:rsidR="00152B43" w:rsidRPr="007E2808" w:rsidRDefault="00152B43" w:rsidP="00152B43">
            <w:pPr>
              <w:shd w:val="clear" w:color="auto" w:fill="FFFFFF" w:themeFill="background1"/>
              <w:jc w:val="both"/>
            </w:pPr>
            <w:r w:rsidRPr="007E2808">
              <w:t>- pomoć u čišćenju prometnica i javnih površina</w:t>
            </w:r>
          </w:p>
        </w:tc>
      </w:tr>
      <w:tr w:rsidR="00152B43" w:rsidRPr="007E2808" w:rsidTr="00152B43">
        <w:trPr>
          <w:trHeight w:val="657"/>
        </w:trPr>
        <w:tc>
          <w:tcPr>
            <w:tcW w:w="1781" w:type="pct"/>
            <w:shd w:val="clear" w:color="auto" w:fill="auto"/>
            <w:vAlign w:val="center"/>
          </w:tcPr>
          <w:p w:rsidR="00152B43" w:rsidRPr="007E2808" w:rsidRDefault="00152B43" w:rsidP="00152B43">
            <w:pPr>
              <w:shd w:val="clear" w:color="auto" w:fill="FFFFFF" w:themeFill="background1"/>
              <w:jc w:val="both"/>
            </w:pPr>
            <w:r w:rsidRPr="007E2808">
              <w:lastRenderedPageBreak/>
              <w:t xml:space="preserve">PON CZ  </w:t>
            </w:r>
          </w:p>
        </w:tc>
        <w:tc>
          <w:tcPr>
            <w:tcW w:w="3219" w:type="pct"/>
            <w:shd w:val="clear" w:color="auto" w:fill="auto"/>
            <w:vAlign w:val="center"/>
          </w:tcPr>
          <w:p w:rsidR="00152B43" w:rsidRPr="007E2808" w:rsidRDefault="00152B43" w:rsidP="00152B43">
            <w:pPr>
              <w:shd w:val="clear" w:color="auto" w:fill="FFFFFF" w:themeFill="background1"/>
              <w:jc w:val="both"/>
            </w:pPr>
            <w:r w:rsidRPr="007E2808">
              <w:t>- za provedbu evakuacije i organizaciju privremenog smještaja ugroženog i nastradalog stanovništva</w:t>
            </w:r>
          </w:p>
          <w:p w:rsidR="00152B43" w:rsidRPr="007E2808" w:rsidRDefault="00152B43" w:rsidP="00152B43">
            <w:pPr>
              <w:shd w:val="clear" w:color="auto" w:fill="FFFFFF" w:themeFill="background1"/>
              <w:jc w:val="both"/>
            </w:pPr>
            <w:r w:rsidRPr="007E2808">
              <w:t xml:space="preserve">- organizacija logistike </w:t>
            </w:r>
          </w:p>
        </w:tc>
      </w:tr>
      <w:tr w:rsidR="00152B43" w:rsidRPr="007E2808" w:rsidTr="00152B43">
        <w:trPr>
          <w:trHeight w:val="657"/>
        </w:trPr>
        <w:tc>
          <w:tcPr>
            <w:tcW w:w="1781" w:type="pct"/>
            <w:shd w:val="clear" w:color="auto" w:fill="auto"/>
            <w:vAlign w:val="center"/>
          </w:tcPr>
          <w:p w:rsidR="00152B43" w:rsidRPr="007E2808" w:rsidRDefault="00152B43" w:rsidP="00152B43">
            <w:pPr>
              <w:shd w:val="clear" w:color="auto" w:fill="FFFFFF" w:themeFill="background1"/>
              <w:jc w:val="both"/>
            </w:pPr>
            <w:r w:rsidRPr="007E2808">
              <w:t xml:space="preserve">Pravne osobe – vlasnici objekata za zbrinjavanje i pripremu hrane </w:t>
            </w:r>
          </w:p>
        </w:tc>
        <w:tc>
          <w:tcPr>
            <w:tcW w:w="3219" w:type="pct"/>
            <w:shd w:val="clear" w:color="auto" w:fill="auto"/>
            <w:vAlign w:val="center"/>
          </w:tcPr>
          <w:p w:rsidR="00152B43" w:rsidRPr="007E2808" w:rsidRDefault="00152B43" w:rsidP="00152B43">
            <w:pPr>
              <w:shd w:val="clear" w:color="auto" w:fill="FFFFFF" w:themeFill="background1"/>
              <w:jc w:val="both"/>
            </w:pPr>
            <w:r w:rsidRPr="007E2808">
              <w:t xml:space="preserve">- pružanje smještaja ugroženom stanovništvu </w:t>
            </w:r>
          </w:p>
          <w:p w:rsidR="00152B43" w:rsidRPr="007E2808" w:rsidRDefault="00152B43" w:rsidP="00152B43">
            <w:pPr>
              <w:shd w:val="clear" w:color="auto" w:fill="FFFFFF" w:themeFill="background1"/>
              <w:jc w:val="both"/>
            </w:pPr>
            <w:r w:rsidRPr="007E2808">
              <w:t xml:space="preserve">- pripremu hrane za ugroženo stanovništvo </w:t>
            </w:r>
          </w:p>
        </w:tc>
      </w:tr>
    </w:tbl>
    <w:p w:rsidR="00152B43" w:rsidRDefault="00152B43" w:rsidP="00152B43">
      <w:pPr>
        <w:pStyle w:val="ListParagraph"/>
        <w:shd w:val="clear" w:color="auto" w:fill="FFFFFF" w:themeFill="background1"/>
      </w:pPr>
      <w:bookmarkStart w:id="60" w:name="_Toc4156471"/>
    </w:p>
    <w:p w:rsidR="00152B43" w:rsidRPr="007E2808" w:rsidRDefault="00152B43" w:rsidP="005A7261">
      <w:pPr>
        <w:pStyle w:val="ListParagraph"/>
        <w:numPr>
          <w:ilvl w:val="0"/>
          <w:numId w:val="45"/>
        </w:numPr>
        <w:shd w:val="clear" w:color="auto" w:fill="FFFFFF" w:themeFill="background1"/>
        <w:spacing w:line="276" w:lineRule="auto"/>
      </w:pPr>
      <w:r w:rsidRPr="007E2808">
        <w:t>Pregled raspoloživih operativnih kapaciteta za otklanjanje posljedica od mraza s utvrđenim zadaćama</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5"/>
        <w:gridCol w:w="5493"/>
      </w:tblGrid>
      <w:tr w:rsidR="00152B43" w:rsidRPr="007E2808" w:rsidTr="00152B43">
        <w:trPr>
          <w:trHeight w:val="906"/>
          <w:tblHeader/>
          <w:jc w:val="center"/>
        </w:trPr>
        <w:tc>
          <w:tcPr>
            <w:tcW w:w="2043"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Sudionici / Operativna snaga civilne zaštite</w:t>
            </w:r>
          </w:p>
        </w:tc>
        <w:tc>
          <w:tcPr>
            <w:tcW w:w="2957"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Zadaće</w:t>
            </w:r>
          </w:p>
        </w:tc>
      </w:tr>
      <w:tr w:rsidR="00152B43" w:rsidRPr="007E2808" w:rsidTr="00152B43">
        <w:trPr>
          <w:trHeight w:val="65"/>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Stožer CZ Općine </w:t>
            </w:r>
            <w:r w:rsidRPr="007E2808">
              <w:rPr>
                <w:rFonts w:eastAsia="Calibri"/>
                <w:sz w:val="20"/>
                <w:szCs w:val="20"/>
              </w:rPr>
              <w:t>Gračac</w:t>
            </w:r>
          </w:p>
        </w:tc>
        <w:tc>
          <w:tcPr>
            <w:tcW w:w="2957" w:type="pct"/>
            <w:shd w:val="clear" w:color="auto" w:fill="auto"/>
            <w:vAlign w:val="center"/>
          </w:tcPr>
          <w:p w:rsidR="00152B43" w:rsidRPr="007E2808" w:rsidRDefault="00152B43" w:rsidP="00152B43">
            <w:pPr>
              <w:pStyle w:val="Default"/>
              <w:shd w:val="clear" w:color="auto" w:fill="FFFFFF" w:themeFill="background1"/>
              <w:rPr>
                <w:sz w:val="20"/>
                <w:szCs w:val="20"/>
              </w:rPr>
            </w:pPr>
            <w:r w:rsidRPr="007E2808">
              <w:rPr>
                <w:sz w:val="20"/>
                <w:szCs w:val="20"/>
              </w:rPr>
              <w:t>- prikupljanje informacija o razmjerima mraza na zahvaćenom području</w:t>
            </w:r>
          </w:p>
          <w:p w:rsidR="00152B43" w:rsidRPr="007E2808" w:rsidRDefault="00152B43" w:rsidP="00152B43">
            <w:pPr>
              <w:pStyle w:val="Default"/>
              <w:shd w:val="clear" w:color="auto" w:fill="FFFFFF" w:themeFill="background1"/>
              <w:ind w:left="459" w:hanging="283"/>
              <w:rPr>
                <w:sz w:val="20"/>
                <w:szCs w:val="20"/>
              </w:rPr>
            </w:pPr>
          </w:p>
        </w:tc>
      </w:tr>
      <w:tr w:rsidR="00152B43" w:rsidRPr="007E2808" w:rsidTr="00152B43">
        <w:trPr>
          <w:trHeight w:val="1413"/>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Pr>
                <w:sz w:val="20"/>
                <w:szCs w:val="20"/>
              </w:rPr>
              <w:t>Vatro</w:t>
            </w:r>
            <w:r w:rsidRPr="007E2808">
              <w:rPr>
                <w:sz w:val="20"/>
                <w:szCs w:val="20"/>
              </w:rPr>
              <w:t xml:space="preserve">gasne snage (JVP Gračac, DVD Gračac, DVD Srb) </w:t>
            </w:r>
          </w:p>
        </w:tc>
        <w:tc>
          <w:tcPr>
            <w:tcW w:w="2957" w:type="pct"/>
            <w:shd w:val="clear" w:color="auto" w:fill="auto"/>
            <w:vAlign w:val="center"/>
          </w:tcPr>
          <w:p w:rsidR="00152B43" w:rsidRPr="007E2808" w:rsidRDefault="00152B43" w:rsidP="00152B43">
            <w:pPr>
              <w:pStyle w:val="Default"/>
              <w:shd w:val="clear" w:color="auto" w:fill="FFFFFF" w:themeFill="background1"/>
              <w:rPr>
                <w:sz w:val="20"/>
                <w:szCs w:val="20"/>
              </w:rPr>
            </w:pPr>
            <w:r w:rsidRPr="007E2808">
              <w:rPr>
                <w:sz w:val="20"/>
                <w:szCs w:val="20"/>
              </w:rPr>
              <w:t xml:space="preserve">- provesti/potvrditi početnu procjenu </w:t>
            </w:r>
          </w:p>
          <w:p w:rsidR="00152B43" w:rsidRPr="007E2808" w:rsidRDefault="00152B43" w:rsidP="00152B43">
            <w:pPr>
              <w:pStyle w:val="Default"/>
              <w:shd w:val="clear" w:color="auto" w:fill="FFFFFF" w:themeFill="background1"/>
              <w:rPr>
                <w:sz w:val="20"/>
                <w:szCs w:val="20"/>
              </w:rPr>
            </w:pPr>
            <w:r w:rsidRPr="007E2808">
              <w:rPr>
                <w:sz w:val="20"/>
                <w:szCs w:val="20"/>
              </w:rPr>
              <w:t>- pružanje prve pomoći do predaje na stručnu medicinsku skrb</w:t>
            </w:r>
          </w:p>
          <w:p w:rsidR="00152B43" w:rsidRPr="007E2808" w:rsidRDefault="00152B43" w:rsidP="00152B43">
            <w:pPr>
              <w:pStyle w:val="Default"/>
              <w:shd w:val="clear" w:color="auto" w:fill="FFFFFF" w:themeFill="background1"/>
              <w:rPr>
                <w:sz w:val="20"/>
                <w:szCs w:val="20"/>
              </w:rPr>
            </w:pPr>
            <w:r w:rsidRPr="007E2808">
              <w:rPr>
                <w:sz w:val="20"/>
                <w:szCs w:val="20"/>
              </w:rPr>
              <w:t>-organizacija dobave pitke vode</w:t>
            </w:r>
          </w:p>
          <w:p w:rsidR="00152B43" w:rsidRPr="007E2808" w:rsidRDefault="00152B43" w:rsidP="00152B43">
            <w:pPr>
              <w:pStyle w:val="Default"/>
              <w:shd w:val="clear" w:color="auto" w:fill="FFFFFF" w:themeFill="background1"/>
              <w:rPr>
                <w:sz w:val="20"/>
                <w:szCs w:val="20"/>
              </w:rPr>
            </w:pPr>
            <w:r w:rsidRPr="007E2808">
              <w:rPr>
                <w:sz w:val="20"/>
                <w:szCs w:val="20"/>
              </w:rPr>
              <w:t>- evakuacija stanovništva, životinja i kulturnih dobara</w:t>
            </w:r>
          </w:p>
          <w:p w:rsidR="00152B43" w:rsidRPr="007E2808" w:rsidRDefault="00152B43" w:rsidP="00152B43">
            <w:pPr>
              <w:pStyle w:val="Default"/>
              <w:shd w:val="clear" w:color="auto" w:fill="FFFFFF" w:themeFill="background1"/>
              <w:rPr>
                <w:sz w:val="20"/>
                <w:szCs w:val="20"/>
              </w:rPr>
            </w:pPr>
            <w:r w:rsidRPr="007E2808">
              <w:rPr>
                <w:sz w:val="20"/>
                <w:szCs w:val="20"/>
              </w:rPr>
              <w:t>- osiguravanje pristupa objektima kritične infrastructure</w:t>
            </w:r>
          </w:p>
          <w:p w:rsidR="00152B43" w:rsidRPr="007E2808" w:rsidRDefault="00152B43" w:rsidP="00152B43">
            <w:pPr>
              <w:pStyle w:val="Default"/>
              <w:shd w:val="clear" w:color="auto" w:fill="FFFFFF" w:themeFill="background1"/>
              <w:rPr>
                <w:sz w:val="20"/>
                <w:szCs w:val="20"/>
              </w:rPr>
            </w:pPr>
            <w:r w:rsidRPr="007E2808">
              <w:rPr>
                <w:sz w:val="20"/>
                <w:szCs w:val="20"/>
              </w:rPr>
              <w:t>- osiguranje prohodnosti prometnica</w:t>
            </w:r>
          </w:p>
        </w:tc>
      </w:tr>
      <w:tr w:rsidR="00152B43" w:rsidRPr="007E2808" w:rsidTr="00152B43">
        <w:trPr>
          <w:trHeight w:val="1591"/>
          <w:jc w:val="center"/>
        </w:trPr>
        <w:tc>
          <w:tcPr>
            <w:tcW w:w="2043" w:type="pct"/>
            <w:shd w:val="clear" w:color="auto" w:fill="auto"/>
            <w:vAlign w:val="center"/>
          </w:tcPr>
          <w:p w:rsidR="00152B43" w:rsidRPr="007E2808" w:rsidRDefault="00152B43" w:rsidP="00152B43">
            <w:pPr>
              <w:shd w:val="clear" w:color="auto" w:fill="FFFFFF" w:themeFill="background1"/>
              <w:rPr>
                <w:color w:val="002060"/>
                <w:sz w:val="20"/>
                <w:szCs w:val="20"/>
              </w:rPr>
            </w:pPr>
            <w:r w:rsidRPr="007E2808">
              <w:rPr>
                <w:sz w:val="20"/>
                <w:szCs w:val="20"/>
              </w:rPr>
              <w:t xml:space="preserve">Pravne osobe od interesa za sustav civilne zaštite – davatelji materijalno – tehničkih sredstava </w:t>
            </w:r>
          </w:p>
        </w:tc>
        <w:tc>
          <w:tcPr>
            <w:tcW w:w="2957"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odvoz građevinskog otpada i šuta na deponije,</w:t>
            </w:r>
          </w:p>
          <w:p w:rsidR="00152B43" w:rsidRPr="007E2808" w:rsidRDefault="00152B43" w:rsidP="00152B43">
            <w:pPr>
              <w:shd w:val="clear" w:color="auto" w:fill="FFFFFF" w:themeFill="background1"/>
              <w:rPr>
                <w:color w:val="002060"/>
                <w:sz w:val="20"/>
                <w:szCs w:val="20"/>
              </w:rPr>
            </w:pPr>
            <w:r w:rsidRPr="007E2808">
              <w:rPr>
                <w:sz w:val="20"/>
                <w:szCs w:val="20"/>
              </w:rPr>
              <w:t>- pomoć pri evakuaciji stanovništva, životinja i kulturnih dobara</w:t>
            </w:r>
          </w:p>
          <w:p w:rsidR="00152B43" w:rsidRPr="007E2808" w:rsidRDefault="00152B43" w:rsidP="00152B43">
            <w:pPr>
              <w:pStyle w:val="Default"/>
              <w:shd w:val="clear" w:color="auto" w:fill="FFFFFF" w:themeFill="background1"/>
              <w:rPr>
                <w:sz w:val="20"/>
                <w:szCs w:val="20"/>
                <w:lang w:val="de-DE"/>
              </w:rPr>
            </w:pPr>
            <w:r w:rsidRPr="007E2808">
              <w:rPr>
                <w:sz w:val="20"/>
                <w:szCs w:val="20"/>
                <w:lang w:val="de-DE"/>
              </w:rPr>
              <w:t>- osiguravanje pristupa objektima kritične infrastrukture</w:t>
            </w:r>
          </w:p>
          <w:p w:rsidR="00152B43" w:rsidRPr="007E2808" w:rsidRDefault="00152B43" w:rsidP="00152B43">
            <w:pPr>
              <w:shd w:val="clear" w:color="auto" w:fill="FFFFFF" w:themeFill="background1"/>
              <w:rPr>
                <w:color w:val="002060"/>
                <w:sz w:val="20"/>
                <w:szCs w:val="20"/>
              </w:rPr>
            </w:pPr>
            <w:r w:rsidRPr="007E2808">
              <w:rPr>
                <w:sz w:val="20"/>
                <w:szCs w:val="20"/>
              </w:rPr>
              <w:t>- osiguranje prohodnosti prometnica</w:t>
            </w:r>
          </w:p>
        </w:tc>
      </w:tr>
      <w:tr w:rsidR="00152B43" w:rsidRPr="007E2808" w:rsidTr="00152B43">
        <w:trPr>
          <w:trHeight w:val="65"/>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lang w:val="pl-PL"/>
              </w:rPr>
            </w:pPr>
            <w:r w:rsidRPr="007E2808">
              <w:rPr>
                <w:sz w:val="20"/>
                <w:szCs w:val="20"/>
                <w:lang w:val="pl-PL"/>
              </w:rPr>
              <w:t>Gračac Čistoća d.o.o.</w:t>
            </w:r>
          </w:p>
          <w:p w:rsidR="00152B43" w:rsidRPr="007E2808" w:rsidRDefault="00152B43" w:rsidP="00152B43">
            <w:pPr>
              <w:shd w:val="clear" w:color="auto" w:fill="FFFFFF" w:themeFill="background1"/>
              <w:rPr>
                <w:sz w:val="20"/>
                <w:szCs w:val="20"/>
                <w:lang w:val="pl-PL"/>
              </w:rPr>
            </w:pPr>
            <w:r w:rsidRPr="007E2808">
              <w:rPr>
                <w:sz w:val="20"/>
                <w:szCs w:val="20"/>
                <w:lang w:val="pl-PL"/>
              </w:rPr>
              <w:t xml:space="preserve">Gračac  Vodovod  i odvodnja.o.o. </w:t>
            </w:r>
          </w:p>
          <w:p w:rsidR="00152B43" w:rsidRPr="007E2808" w:rsidRDefault="00152B43" w:rsidP="00152B43">
            <w:pPr>
              <w:shd w:val="clear" w:color="auto" w:fill="FFFFFF" w:themeFill="background1"/>
              <w:rPr>
                <w:sz w:val="20"/>
                <w:szCs w:val="20"/>
              </w:rPr>
            </w:pP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odvoz građevinskog otpada i šuta na deponije,</w:t>
            </w:r>
          </w:p>
          <w:p w:rsidR="00152B43" w:rsidRPr="007E2808" w:rsidRDefault="00152B43" w:rsidP="00152B43">
            <w:pPr>
              <w:shd w:val="clear" w:color="auto" w:fill="FFFFFF" w:themeFill="background1"/>
              <w:jc w:val="both"/>
              <w:rPr>
                <w:sz w:val="20"/>
                <w:szCs w:val="20"/>
              </w:rPr>
            </w:pPr>
            <w:r w:rsidRPr="007E2808">
              <w:rPr>
                <w:sz w:val="20"/>
                <w:szCs w:val="20"/>
              </w:rPr>
              <w:t>- intervencije na oštećenim mjestima ulične mreže i sprječavanje izlijevanja i otjecanja vode u podrumske dijelove ruševina,</w:t>
            </w:r>
          </w:p>
          <w:p w:rsidR="00152B43" w:rsidRPr="007E2808" w:rsidRDefault="00152B43" w:rsidP="00152B43">
            <w:pPr>
              <w:shd w:val="clear" w:color="auto" w:fill="FFFFFF" w:themeFill="background1"/>
              <w:jc w:val="both"/>
              <w:rPr>
                <w:sz w:val="20"/>
                <w:szCs w:val="20"/>
              </w:rPr>
            </w:pPr>
            <w:r w:rsidRPr="007E2808">
              <w:rPr>
                <w:sz w:val="20"/>
                <w:szCs w:val="20"/>
              </w:rPr>
              <w:t>- briga o osiguranju vode za gašenje požara u rajonima gdje je isključena vodovodna mreža,</w:t>
            </w:r>
          </w:p>
          <w:p w:rsidR="00152B43" w:rsidRPr="007E2808" w:rsidRDefault="00152B43" w:rsidP="00152B43">
            <w:pPr>
              <w:shd w:val="clear" w:color="auto" w:fill="FFFFFF" w:themeFill="background1"/>
              <w:jc w:val="both"/>
              <w:rPr>
                <w:sz w:val="20"/>
                <w:szCs w:val="20"/>
              </w:rPr>
            </w:pPr>
            <w:r w:rsidRPr="007E2808">
              <w:rPr>
                <w:sz w:val="20"/>
                <w:szCs w:val="20"/>
              </w:rPr>
              <w:t>- održavanje kanalizacijske mreže i čistoće,</w:t>
            </w:r>
          </w:p>
          <w:p w:rsidR="00152B43" w:rsidRPr="007E2808" w:rsidRDefault="00152B43" w:rsidP="00152B43">
            <w:pPr>
              <w:shd w:val="clear" w:color="auto" w:fill="FFFFFF" w:themeFill="background1"/>
              <w:jc w:val="both"/>
              <w:rPr>
                <w:sz w:val="20"/>
                <w:szCs w:val="20"/>
              </w:rPr>
            </w:pPr>
            <w:r w:rsidRPr="007E2808">
              <w:rPr>
                <w:sz w:val="20"/>
                <w:szCs w:val="20"/>
              </w:rPr>
              <w:t>- sahranjivanje poginulih i umrlih</w:t>
            </w:r>
          </w:p>
        </w:tc>
      </w:tr>
      <w:tr w:rsidR="00152B43" w:rsidRPr="007E2808" w:rsidTr="00152B43">
        <w:trPr>
          <w:trHeight w:val="564"/>
          <w:jc w:val="center"/>
        </w:trPr>
        <w:tc>
          <w:tcPr>
            <w:tcW w:w="2043" w:type="pct"/>
            <w:shd w:val="clear" w:color="auto" w:fill="auto"/>
            <w:vAlign w:val="center"/>
          </w:tcPr>
          <w:p w:rsidR="00152B43" w:rsidRPr="007E2808" w:rsidRDefault="00152B43" w:rsidP="00152B43">
            <w:pPr>
              <w:shd w:val="clear" w:color="auto" w:fill="FFFFFF" w:themeFill="background1"/>
              <w:rPr>
                <w:color w:val="C00000"/>
                <w:sz w:val="20"/>
                <w:szCs w:val="20"/>
              </w:rPr>
            </w:pPr>
            <w:r w:rsidRPr="007E2808">
              <w:rPr>
                <w:sz w:val="20"/>
                <w:szCs w:val="20"/>
              </w:rPr>
              <w:t>Vlasnici i operateri kritične infrastrukture – proizvodnja i distribucija električnom energijom</w:t>
            </w: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stavljanje u funkciju objekata kritične infrastrukture</w:t>
            </w:r>
          </w:p>
          <w:p w:rsidR="00152B43" w:rsidRPr="007E2808" w:rsidRDefault="00152B43" w:rsidP="00152B43">
            <w:pPr>
              <w:shd w:val="clear" w:color="auto" w:fill="FFFFFF" w:themeFill="background1"/>
              <w:jc w:val="both"/>
              <w:rPr>
                <w:sz w:val="20"/>
                <w:szCs w:val="20"/>
              </w:rPr>
            </w:pPr>
            <w:r w:rsidRPr="007E2808">
              <w:rPr>
                <w:sz w:val="20"/>
                <w:szCs w:val="20"/>
              </w:rPr>
              <w:t xml:space="preserve">- iskapčanje električne energije </w:t>
            </w:r>
          </w:p>
        </w:tc>
      </w:tr>
      <w:tr w:rsidR="00152B43" w:rsidRPr="007E2808" w:rsidTr="00152B43">
        <w:trPr>
          <w:trHeight w:val="1001"/>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Pravne osobe od interesa za sustav civilne zaštite – smještajni kapaciteti i osiguranje prehrane </w:t>
            </w: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xml:space="preserve">- osiguranje smještaja i pripreme hrane za ugrožene osobe </w:t>
            </w:r>
          </w:p>
        </w:tc>
      </w:tr>
      <w:tr w:rsidR="00152B43" w:rsidRPr="007E2808" w:rsidTr="00152B43">
        <w:trPr>
          <w:trHeight w:val="679"/>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Pravne osobe od interesa za sustav civilne zaštite – prijevoznici </w:t>
            </w:r>
          </w:p>
          <w:p w:rsidR="00152B43" w:rsidRPr="007E2808" w:rsidRDefault="00152B43" w:rsidP="00152B43">
            <w:pPr>
              <w:shd w:val="clear" w:color="auto" w:fill="FFFFFF" w:themeFill="background1"/>
              <w:rPr>
                <w:sz w:val="20"/>
                <w:szCs w:val="20"/>
              </w:rPr>
            </w:pPr>
          </w:p>
        </w:tc>
        <w:tc>
          <w:tcPr>
            <w:tcW w:w="2957"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 transport unesrećenih s područja ugroze,</w:t>
            </w:r>
          </w:p>
          <w:p w:rsidR="00152B43" w:rsidRPr="007E2808" w:rsidRDefault="00152B43" w:rsidP="00152B43">
            <w:pPr>
              <w:shd w:val="clear" w:color="auto" w:fill="FFFFFF" w:themeFill="background1"/>
              <w:rPr>
                <w:sz w:val="20"/>
                <w:szCs w:val="20"/>
              </w:rPr>
            </w:pPr>
            <w:r w:rsidRPr="007E2808">
              <w:rPr>
                <w:sz w:val="20"/>
                <w:szCs w:val="20"/>
              </w:rPr>
              <w:t>- suradnja i koordinacija aktivnosti s poduzećima građevinske djelatnosti i komunalnim službama</w:t>
            </w:r>
          </w:p>
        </w:tc>
      </w:tr>
      <w:tr w:rsidR="00152B43" w:rsidRPr="007E2808" w:rsidTr="00152B43">
        <w:trPr>
          <w:trHeight w:val="432"/>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Zdravstvene službe </w:t>
            </w: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organizacija i pružanje medicinske pomoći ozlijeđenima</w:t>
            </w:r>
          </w:p>
          <w:p w:rsidR="00152B43" w:rsidRPr="007E2808" w:rsidRDefault="00152B43" w:rsidP="00152B43">
            <w:pPr>
              <w:shd w:val="clear" w:color="auto" w:fill="FFFFFF" w:themeFill="background1"/>
              <w:jc w:val="both"/>
              <w:rPr>
                <w:sz w:val="20"/>
                <w:szCs w:val="20"/>
              </w:rPr>
            </w:pPr>
            <w:r w:rsidRPr="007E2808">
              <w:rPr>
                <w:sz w:val="20"/>
                <w:szCs w:val="20"/>
              </w:rPr>
              <w:t>- organizacija i pružanje prve medicinske pomoći</w:t>
            </w:r>
          </w:p>
        </w:tc>
      </w:tr>
      <w:tr w:rsidR="00152B43" w:rsidRPr="007E2808" w:rsidTr="00152B43">
        <w:trPr>
          <w:trHeight w:val="980"/>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Veterinarske snage  </w:t>
            </w:r>
          </w:p>
        </w:tc>
        <w:tc>
          <w:tcPr>
            <w:tcW w:w="2957" w:type="pct"/>
            <w:shd w:val="clear" w:color="auto" w:fill="auto"/>
          </w:tcPr>
          <w:p w:rsidR="00152B43" w:rsidRPr="007E2808" w:rsidRDefault="00152B43" w:rsidP="00152B43">
            <w:pPr>
              <w:shd w:val="clear" w:color="auto" w:fill="FFFFFF" w:themeFill="background1"/>
              <w:rPr>
                <w:sz w:val="20"/>
                <w:szCs w:val="20"/>
              </w:rPr>
            </w:pPr>
            <w:r w:rsidRPr="007E2808">
              <w:rPr>
                <w:sz w:val="20"/>
                <w:szCs w:val="20"/>
              </w:rPr>
              <w:t>- zbrinjavanje žive i uginule stoke u ugroženim područjima,</w:t>
            </w:r>
          </w:p>
          <w:p w:rsidR="00152B43" w:rsidRPr="007E2808" w:rsidRDefault="00152B43" w:rsidP="00152B43">
            <w:pPr>
              <w:shd w:val="clear" w:color="auto" w:fill="FFFFFF" w:themeFill="background1"/>
              <w:rPr>
                <w:sz w:val="20"/>
                <w:szCs w:val="20"/>
              </w:rPr>
            </w:pPr>
            <w:r w:rsidRPr="007E2808">
              <w:rPr>
                <w:sz w:val="20"/>
                <w:szCs w:val="20"/>
              </w:rPr>
              <w:t>- zbrinjavanje - evakuacija stoke iz ugroženih područja,</w:t>
            </w:r>
          </w:p>
          <w:p w:rsidR="00152B43" w:rsidRPr="007E2808" w:rsidRDefault="00152B43" w:rsidP="00152B43">
            <w:pPr>
              <w:shd w:val="clear" w:color="auto" w:fill="FFFFFF" w:themeFill="background1"/>
              <w:rPr>
                <w:color w:val="FF0000"/>
                <w:sz w:val="20"/>
                <w:szCs w:val="20"/>
              </w:rPr>
            </w:pPr>
            <w:r w:rsidRPr="007E2808">
              <w:rPr>
                <w:sz w:val="20"/>
                <w:szCs w:val="20"/>
              </w:rPr>
              <w:t>- prevencija i suzbijanje zaraznih bolesti</w:t>
            </w:r>
          </w:p>
        </w:tc>
      </w:tr>
      <w:tr w:rsidR="00152B43" w:rsidRPr="007E2808" w:rsidTr="00152B43">
        <w:trPr>
          <w:trHeight w:val="410"/>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Općinsko društvo Crvenog križa  </w:t>
            </w: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evidentiranje ugroženih osoba</w:t>
            </w:r>
          </w:p>
          <w:p w:rsidR="00152B43" w:rsidRPr="007E2808" w:rsidRDefault="00152B43" w:rsidP="00152B43">
            <w:pPr>
              <w:shd w:val="clear" w:color="auto" w:fill="FFFFFF" w:themeFill="background1"/>
              <w:jc w:val="both"/>
              <w:rPr>
                <w:sz w:val="20"/>
                <w:szCs w:val="20"/>
              </w:rPr>
            </w:pPr>
            <w:r w:rsidRPr="007E2808">
              <w:rPr>
                <w:sz w:val="20"/>
                <w:szCs w:val="20"/>
              </w:rPr>
              <w:t xml:space="preserve">- organizacija i pružanje prve medicinske pomoći </w:t>
            </w:r>
          </w:p>
        </w:tc>
      </w:tr>
      <w:tr w:rsidR="00152B43" w:rsidRPr="007E2808" w:rsidTr="00152B43">
        <w:trPr>
          <w:trHeight w:val="410"/>
          <w:jc w:val="center"/>
        </w:trPr>
        <w:tc>
          <w:tcPr>
            <w:tcW w:w="204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lastRenderedPageBreak/>
              <w:t xml:space="preserve">Postrojba civilne zaštite opće namjene </w:t>
            </w:r>
          </w:p>
        </w:tc>
        <w:tc>
          <w:tcPr>
            <w:tcW w:w="2957" w:type="pct"/>
            <w:shd w:val="clear" w:color="auto" w:fill="auto"/>
            <w:vAlign w:val="center"/>
          </w:tcPr>
          <w:p w:rsidR="00152B43" w:rsidRPr="007E2808" w:rsidRDefault="00152B43" w:rsidP="00152B43">
            <w:pPr>
              <w:shd w:val="clear" w:color="auto" w:fill="FFFFFF" w:themeFill="background1"/>
              <w:jc w:val="both"/>
              <w:rPr>
                <w:sz w:val="20"/>
                <w:szCs w:val="20"/>
              </w:rPr>
            </w:pPr>
            <w:r w:rsidRPr="007E2808">
              <w:rPr>
                <w:sz w:val="20"/>
                <w:szCs w:val="20"/>
              </w:rPr>
              <w:t>- asanacija terena</w:t>
            </w:r>
          </w:p>
          <w:p w:rsidR="00152B43" w:rsidRPr="007E2808" w:rsidRDefault="00152B43" w:rsidP="00152B43">
            <w:pPr>
              <w:shd w:val="clear" w:color="auto" w:fill="FFFFFF" w:themeFill="background1"/>
              <w:jc w:val="both"/>
              <w:rPr>
                <w:sz w:val="20"/>
                <w:szCs w:val="20"/>
              </w:rPr>
            </w:pPr>
            <w:r w:rsidRPr="007E2808">
              <w:rPr>
                <w:sz w:val="20"/>
                <w:szCs w:val="20"/>
              </w:rPr>
              <w:t xml:space="preserve">- potpora u provođenju mjera evakuacije, spašavanja, prve pomoći, zbrinjavanja ugroženog stanovništva </w:t>
            </w:r>
          </w:p>
          <w:p w:rsidR="00152B43" w:rsidRPr="007E2808" w:rsidRDefault="00152B43" w:rsidP="00152B43">
            <w:pPr>
              <w:shd w:val="clear" w:color="auto" w:fill="FFFFFF" w:themeFill="background1"/>
              <w:jc w:val="both"/>
              <w:rPr>
                <w:sz w:val="20"/>
                <w:szCs w:val="20"/>
              </w:rPr>
            </w:pPr>
            <w:r w:rsidRPr="007E2808">
              <w:rPr>
                <w:sz w:val="20"/>
                <w:szCs w:val="20"/>
              </w:rPr>
              <w:t>- logistika na mjestima prihvata</w:t>
            </w:r>
          </w:p>
          <w:p w:rsidR="00152B43" w:rsidRPr="007E2808" w:rsidRDefault="00152B43" w:rsidP="00152B43">
            <w:pPr>
              <w:shd w:val="clear" w:color="auto" w:fill="FFFFFF" w:themeFill="background1"/>
              <w:jc w:val="both"/>
              <w:rPr>
                <w:sz w:val="20"/>
                <w:szCs w:val="20"/>
              </w:rPr>
            </w:pPr>
            <w:r w:rsidRPr="007E2808">
              <w:rPr>
                <w:sz w:val="20"/>
                <w:szCs w:val="20"/>
              </w:rPr>
              <w:t>- organizacija provođenja zbrinjavanja ugroženog stanovništva</w:t>
            </w:r>
          </w:p>
          <w:p w:rsidR="00152B43" w:rsidRPr="007E2808" w:rsidRDefault="00152B43" w:rsidP="00152B43">
            <w:pPr>
              <w:shd w:val="clear" w:color="auto" w:fill="FFFFFF" w:themeFill="background1"/>
              <w:jc w:val="both"/>
              <w:rPr>
                <w:sz w:val="20"/>
                <w:szCs w:val="20"/>
              </w:rPr>
            </w:pPr>
            <w:r w:rsidRPr="007E2808">
              <w:rPr>
                <w:sz w:val="20"/>
                <w:szCs w:val="20"/>
              </w:rPr>
              <w:t>- dopremanje najnužnijih sredstava za život</w:t>
            </w:r>
          </w:p>
          <w:p w:rsidR="00152B43" w:rsidRPr="007E2808" w:rsidRDefault="00152B43" w:rsidP="00152B43">
            <w:pPr>
              <w:shd w:val="clear" w:color="auto" w:fill="FFFFFF" w:themeFill="background1"/>
              <w:jc w:val="both"/>
              <w:rPr>
                <w:sz w:val="20"/>
                <w:szCs w:val="20"/>
              </w:rPr>
            </w:pPr>
            <w:r w:rsidRPr="007E2808">
              <w:rPr>
                <w:sz w:val="20"/>
                <w:szCs w:val="20"/>
              </w:rPr>
              <w:t>- pomoć pri distribuciji hrane ugroženom stanovništvu</w:t>
            </w:r>
          </w:p>
        </w:tc>
      </w:tr>
    </w:tbl>
    <w:p w:rsidR="00152B43" w:rsidRPr="007E2808" w:rsidRDefault="00152B43" w:rsidP="00152B43">
      <w:pPr>
        <w:shd w:val="clear" w:color="auto" w:fill="FFFFFF" w:themeFill="background1"/>
      </w:pPr>
    </w:p>
    <w:p w:rsidR="00152B43" w:rsidRPr="007E2808" w:rsidRDefault="00152B43" w:rsidP="005A7261">
      <w:pPr>
        <w:pStyle w:val="ListParagraph"/>
        <w:numPr>
          <w:ilvl w:val="0"/>
          <w:numId w:val="45"/>
        </w:numPr>
        <w:shd w:val="clear" w:color="auto" w:fill="FFFFFF" w:themeFill="background1"/>
        <w:spacing w:line="276" w:lineRule="auto"/>
      </w:pPr>
      <w:bookmarkStart w:id="61" w:name="_Toc4156472"/>
      <w:r w:rsidRPr="007E2808">
        <w:t>Poveznice s relevantnim dokumentima i procedurama kojima se utvrđuju mogućnosti pružanja prve medicinske pomoći i medicinskog zbrinjavanja te organizaciju djelovanja drugih nositelja reagiranja</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2142"/>
        <w:gridCol w:w="2491"/>
      </w:tblGrid>
      <w:tr w:rsidR="00152B43" w:rsidRPr="007E2808" w:rsidTr="00152B43">
        <w:trPr>
          <w:trHeight w:val="560"/>
          <w:tblHeader/>
        </w:trPr>
        <w:tc>
          <w:tcPr>
            <w:tcW w:w="2506"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Radnje i postupci</w:t>
            </w:r>
          </w:p>
        </w:tc>
        <w:tc>
          <w:tcPr>
            <w:tcW w:w="1153"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Rukovođenje</w:t>
            </w:r>
          </w:p>
        </w:tc>
        <w:tc>
          <w:tcPr>
            <w:tcW w:w="1341" w:type="pct"/>
            <w:shd w:val="clear" w:color="auto" w:fill="auto"/>
            <w:vAlign w:val="center"/>
          </w:tcPr>
          <w:p w:rsidR="00152B43" w:rsidRPr="007E2808" w:rsidRDefault="00152B43" w:rsidP="00152B43">
            <w:pPr>
              <w:shd w:val="clear" w:color="auto" w:fill="FFFFFF" w:themeFill="background1"/>
              <w:jc w:val="center"/>
              <w:rPr>
                <w:b/>
                <w:sz w:val="20"/>
                <w:szCs w:val="20"/>
              </w:rPr>
            </w:pPr>
            <w:r w:rsidRPr="007E2808">
              <w:rPr>
                <w:b/>
                <w:sz w:val="20"/>
                <w:szCs w:val="20"/>
              </w:rPr>
              <w:t>Izvršenje/Suradnja</w:t>
            </w: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i/>
                <w:sz w:val="20"/>
                <w:szCs w:val="20"/>
              </w:rPr>
            </w:pPr>
            <w:r w:rsidRPr="007E2808">
              <w:rPr>
                <w:sz w:val="20"/>
                <w:szCs w:val="20"/>
              </w:rPr>
              <w:t>Prikupljanje  informacija o stanju objekata za pružanje zdravstvene zaštite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u ambulantama</w:t>
            </w:r>
          </w:p>
          <w:p w:rsidR="00152B43" w:rsidRPr="007E2808" w:rsidRDefault="00152B43" w:rsidP="00152B43">
            <w:pPr>
              <w:shd w:val="clear" w:color="auto" w:fill="FFFFFF" w:themeFill="background1"/>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Prikupljanje informacija o stanju medicinske opreme, zaliha lijekova i sanitetskog materijala</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liječnici u ambulantama</w:t>
            </w:r>
          </w:p>
          <w:p w:rsidR="00152B43" w:rsidRPr="007E2808" w:rsidRDefault="00152B43" w:rsidP="00152B43">
            <w:pPr>
              <w:shd w:val="clear" w:color="auto" w:fill="FFFFFF" w:themeFill="background1"/>
              <w:rPr>
                <w:rStyle w:val="Hyperlink"/>
                <w:sz w:val="20"/>
                <w:szCs w:val="20"/>
              </w:rPr>
            </w:pPr>
          </w:p>
        </w:tc>
      </w:tr>
      <w:tr w:rsidR="00152B43" w:rsidRPr="007E2808" w:rsidTr="00152B43">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Analiziranje mogućnosti pružanja zdravstvene zaštite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načelnik Stožera</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član Stožera CZ</w:t>
            </w:r>
          </w:p>
          <w:p w:rsidR="00152B43" w:rsidRPr="007E2808" w:rsidRDefault="00152B43" w:rsidP="00152B43">
            <w:pPr>
              <w:shd w:val="clear" w:color="auto" w:fill="FFFFFF" w:themeFill="background1"/>
              <w:rPr>
                <w:sz w:val="20"/>
                <w:szCs w:val="20"/>
              </w:rPr>
            </w:pPr>
            <w:r w:rsidRPr="007E2808">
              <w:rPr>
                <w:sz w:val="20"/>
                <w:szCs w:val="20"/>
              </w:rPr>
              <w:t>voditelj DZ ZŽ</w:t>
            </w:r>
          </w:p>
        </w:tc>
      </w:tr>
      <w:tr w:rsidR="00152B43" w:rsidRPr="007E2808" w:rsidTr="00152B43">
        <w:trPr>
          <w:trHeight w:val="760"/>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Organizacija prijevoza  povrijeđenih do mjesta za trijažu</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voditelj DZ ZŽ</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liječnici zdravstvenih službi </w:t>
            </w:r>
          </w:p>
          <w:p w:rsidR="00152B43" w:rsidRPr="007E2808" w:rsidRDefault="00152B43" w:rsidP="00152B43">
            <w:pPr>
              <w:shd w:val="clear" w:color="auto" w:fill="FFFFFF" w:themeFill="background1"/>
              <w:rPr>
                <w:sz w:val="20"/>
                <w:szCs w:val="20"/>
              </w:rPr>
            </w:pPr>
            <w:r w:rsidRPr="007E2808">
              <w:rPr>
                <w:sz w:val="20"/>
                <w:szCs w:val="20"/>
              </w:rPr>
              <w:t xml:space="preserve">članovi Crvenog križa </w:t>
            </w:r>
          </w:p>
          <w:p w:rsidR="00152B43" w:rsidRPr="007E2808" w:rsidRDefault="00152B43" w:rsidP="00152B43">
            <w:pPr>
              <w:shd w:val="clear" w:color="auto" w:fill="FFFFFF" w:themeFill="background1"/>
              <w:rPr>
                <w:sz w:val="20"/>
                <w:szCs w:val="20"/>
              </w:rPr>
            </w:pPr>
            <w:r w:rsidRPr="007E2808">
              <w:rPr>
                <w:sz w:val="20"/>
                <w:szCs w:val="20"/>
              </w:rPr>
              <w:t xml:space="preserve">pripadnici PON CZ </w:t>
            </w:r>
          </w:p>
        </w:tc>
      </w:tr>
      <w:tr w:rsidR="00152B43" w:rsidRPr="007E2808" w:rsidTr="00152B43">
        <w:trPr>
          <w:trHeight w:val="702"/>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Organizacija prijevoza povrijeđenih do bolnice</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voditelj DZ ZŽ</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liječnici zdravstvenih službi </w:t>
            </w:r>
          </w:p>
          <w:p w:rsidR="00152B43" w:rsidRPr="007E2808" w:rsidRDefault="00152B43" w:rsidP="00152B43">
            <w:pPr>
              <w:shd w:val="clear" w:color="auto" w:fill="FFFFFF" w:themeFill="background1"/>
              <w:rPr>
                <w:sz w:val="20"/>
                <w:szCs w:val="20"/>
              </w:rPr>
            </w:pPr>
            <w:r w:rsidRPr="007E2808">
              <w:rPr>
                <w:sz w:val="20"/>
                <w:szCs w:val="20"/>
              </w:rPr>
              <w:t xml:space="preserve">članovi Crvenog križa </w:t>
            </w:r>
          </w:p>
          <w:p w:rsidR="00152B43" w:rsidRPr="007E2808" w:rsidRDefault="00152B43" w:rsidP="00152B43">
            <w:pPr>
              <w:shd w:val="clear" w:color="auto" w:fill="FFFFFF" w:themeFill="background1"/>
              <w:rPr>
                <w:sz w:val="20"/>
                <w:szCs w:val="20"/>
              </w:rPr>
            </w:pPr>
            <w:r w:rsidRPr="007E2808">
              <w:rPr>
                <w:sz w:val="20"/>
                <w:szCs w:val="20"/>
              </w:rPr>
              <w:t xml:space="preserve">pripadnici PON CZ </w:t>
            </w:r>
          </w:p>
        </w:tc>
      </w:tr>
      <w:tr w:rsidR="00152B43" w:rsidRPr="007E2808" w:rsidTr="00152B43">
        <w:trPr>
          <w:trHeight w:val="657"/>
        </w:trPr>
        <w:tc>
          <w:tcPr>
            <w:tcW w:w="2506"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Pozivanje ovlaštenih mrtvozornika u cilju identifikacije i proglašenja smrti  </w:t>
            </w:r>
          </w:p>
        </w:tc>
        <w:tc>
          <w:tcPr>
            <w:tcW w:w="1153"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rsidR="00152B43" w:rsidRPr="007E2808" w:rsidRDefault="00152B43" w:rsidP="00152B43">
            <w:pPr>
              <w:shd w:val="clear" w:color="auto" w:fill="FFFFFF" w:themeFill="background1"/>
              <w:rPr>
                <w:sz w:val="20"/>
                <w:szCs w:val="20"/>
              </w:rPr>
            </w:pPr>
            <w:r w:rsidRPr="007E2808">
              <w:rPr>
                <w:sz w:val="20"/>
                <w:szCs w:val="20"/>
              </w:rPr>
              <w:t xml:space="preserve">ovlašteni mrtvozornici </w:t>
            </w:r>
          </w:p>
        </w:tc>
      </w:tr>
    </w:tbl>
    <w:p w:rsidR="00152B43" w:rsidRPr="007E2808" w:rsidRDefault="00152B43" w:rsidP="00152B43">
      <w:pPr>
        <w:shd w:val="clear" w:color="auto" w:fill="FFFFFF" w:themeFill="background1"/>
        <w:jc w:val="both"/>
      </w:pPr>
    </w:p>
    <w:p w:rsidR="00152B43" w:rsidRPr="007E2808" w:rsidRDefault="00152B43" w:rsidP="005A7261">
      <w:pPr>
        <w:pStyle w:val="Heading3"/>
        <w:keepNext w:val="0"/>
        <w:keepLines w:val="0"/>
        <w:numPr>
          <w:ilvl w:val="2"/>
          <w:numId w:val="4"/>
        </w:numPr>
        <w:shd w:val="clear" w:color="auto" w:fill="FFFFFF" w:themeFill="background1"/>
        <w:spacing w:before="0" w:after="200" w:line="276" w:lineRule="auto"/>
        <w:contextualSpacing/>
        <w:jc w:val="both"/>
        <w:rPr>
          <w:rFonts w:ascii="Times New Roman" w:hAnsi="Times New Roman" w:cs="Times New Roman"/>
          <w:b w:val="0"/>
          <w:i/>
        </w:rPr>
      </w:pPr>
      <w:bookmarkStart w:id="62" w:name="_Toc9404662"/>
      <w:r w:rsidRPr="007E2808">
        <w:rPr>
          <w:rFonts w:ascii="Times New Roman" w:hAnsi="Times New Roman" w:cs="Times New Roman"/>
        </w:rPr>
        <w:t>Druge mjere koje uključuju suradnju u slučaju mraza s nadležnim tijelima i raznim institucijama</w:t>
      </w:r>
      <w:bookmarkEnd w:id="62"/>
    </w:p>
    <w:p w:rsidR="00152B43" w:rsidRPr="007E2808" w:rsidRDefault="00152B43" w:rsidP="00152B43">
      <w:pPr>
        <w:pStyle w:val="NormalWeb"/>
        <w:shd w:val="clear" w:color="auto" w:fill="FFFFFF" w:themeFill="background1"/>
        <w:spacing w:before="0" w:beforeAutospacing="0" w:line="276" w:lineRule="auto"/>
        <w:jc w:val="both"/>
      </w:pPr>
      <w:r w:rsidRPr="007E2808">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dostupnost vode</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dostupnost energije</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veličinu zaštićenog područja</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meteorološka svojstva mjesta</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topografiju mjesta i posebnosti mikroklime</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očekivanu učestalost pojave mraza</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očekivano trajanje pojave mraza</w:t>
      </w:r>
    </w:p>
    <w:p w:rsidR="00152B43" w:rsidRPr="007E2808" w:rsidRDefault="00152B43" w:rsidP="005A7261">
      <w:pPr>
        <w:numPr>
          <w:ilvl w:val="0"/>
          <w:numId w:val="13"/>
        </w:numPr>
        <w:shd w:val="clear" w:color="auto" w:fill="FFFFFF" w:themeFill="background1"/>
        <w:spacing w:before="100" w:beforeAutospacing="1" w:after="100" w:afterAutospacing="1" w:line="276" w:lineRule="auto"/>
        <w:jc w:val="both"/>
      </w:pPr>
      <w:r w:rsidRPr="007E2808">
        <w:t>udaljenost između stabala/redova i promjera drveća (za lokalnu pokrivenost)</w:t>
      </w:r>
    </w:p>
    <w:p w:rsidR="00152B43" w:rsidRDefault="00152B43" w:rsidP="005A7261">
      <w:pPr>
        <w:numPr>
          <w:ilvl w:val="0"/>
          <w:numId w:val="13"/>
        </w:numPr>
        <w:shd w:val="clear" w:color="auto" w:fill="FFFFFF" w:themeFill="background1"/>
        <w:spacing w:before="100" w:beforeAutospacing="1" w:after="100" w:afterAutospacing="1" w:line="276" w:lineRule="auto"/>
        <w:jc w:val="both"/>
      </w:pPr>
      <w:r w:rsidRPr="007E2808">
        <w:t>kritičnu temperatura biljke u svakoj svojoj fazi rasta</w:t>
      </w:r>
    </w:p>
    <w:p w:rsidR="00D54817" w:rsidRPr="007E2808" w:rsidRDefault="00D54817" w:rsidP="00D54817">
      <w:pPr>
        <w:shd w:val="clear" w:color="auto" w:fill="FFFFFF" w:themeFill="background1"/>
        <w:spacing w:before="100" w:beforeAutospacing="1" w:after="100" w:afterAutospacing="1" w:line="276" w:lineRule="auto"/>
        <w:ind w:left="720"/>
        <w:jc w:val="both"/>
      </w:pPr>
    </w:p>
    <w:bookmarkEnd w:id="5"/>
    <w:bookmarkEnd w:id="6"/>
    <w:p w:rsidR="00152B43" w:rsidRDefault="00152B43" w:rsidP="005A7261">
      <w:pPr>
        <w:pStyle w:val="Heading1"/>
        <w:keepLines/>
        <w:numPr>
          <w:ilvl w:val="0"/>
          <w:numId w:val="4"/>
        </w:numPr>
        <w:shd w:val="clear" w:color="auto" w:fill="FFFFFF" w:themeFill="background1"/>
        <w:spacing w:before="480" w:after="0" w:line="276" w:lineRule="auto"/>
        <w:ind w:left="432"/>
        <w:rPr>
          <w:rFonts w:ascii="Times New Roman" w:hAnsi="Times New Roman"/>
          <w:sz w:val="24"/>
          <w:szCs w:val="24"/>
        </w:rPr>
      </w:pPr>
      <w:r>
        <w:rPr>
          <w:rFonts w:ascii="Times New Roman" w:hAnsi="Times New Roman"/>
          <w:sz w:val="24"/>
          <w:szCs w:val="24"/>
        </w:rPr>
        <w:t>ZAVRŠNE ODREDBE</w:t>
      </w:r>
    </w:p>
    <w:p w:rsidR="00D54817" w:rsidRPr="00D54817" w:rsidRDefault="00D54817" w:rsidP="00D54817">
      <w:pPr>
        <w:rPr>
          <w:lang w:eastAsia="hr-HR"/>
        </w:rPr>
      </w:pPr>
    </w:p>
    <w:p w:rsidR="00152B43" w:rsidRDefault="00152B43" w:rsidP="00152B43">
      <w:pPr>
        <w:shd w:val="clear" w:color="auto" w:fill="FFFFFF" w:themeFill="background1"/>
      </w:pPr>
      <w:r w:rsidRPr="003D7003">
        <w:t xml:space="preserve">Godišnji plan djelovanja  u području prirodnih nepogoda na području </w:t>
      </w:r>
      <w:r>
        <w:t>Općine Gračac</w:t>
      </w:r>
      <w:r w:rsidRPr="003D7003">
        <w:t xml:space="preserve"> za 2021. godinu biti će dostavljen svim izvršiteljima i sudjelovateljima</w:t>
      </w:r>
      <w:r>
        <w:t>.</w:t>
      </w:r>
    </w:p>
    <w:p w:rsidR="00152B43" w:rsidRPr="003D7003" w:rsidRDefault="00152B43" w:rsidP="00152B43">
      <w:pPr>
        <w:shd w:val="clear" w:color="auto" w:fill="FFFFFF" w:themeFill="background1"/>
      </w:pPr>
      <w:r w:rsidRPr="003D7003">
        <w:t>Sredstva za provedbu obveza koje proizlaze iz Plana osigurati će se u proračunima izvršitelja zadataka.</w:t>
      </w:r>
    </w:p>
    <w:p w:rsidR="00152B43" w:rsidRPr="003D7003" w:rsidRDefault="00152B43" w:rsidP="00152B43">
      <w:pPr>
        <w:shd w:val="clear" w:color="auto" w:fill="FFFFFF" w:themeFill="background1"/>
      </w:pPr>
      <w:r>
        <w:t>Općinsko vijeće Općine Gračac</w:t>
      </w:r>
      <w:r w:rsidRPr="003D7003">
        <w:t xml:space="preserve"> jednom godišnje razmatra izvješće o Godišnjem planu u području prirodnih nepogoda na području </w:t>
      </w:r>
      <w:r>
        <w:t>Općine Gračac</w:t>
      </w:r>
      <w:r w:rsidRPr="003D7003">
        <w:t>.</w:t>
      </w:r>
    </w:p>
    <w:p w:rsidR="00152B43" w:rsidRDefault="00152B43" w:rsidP="00152B43">
      <w:pPr>
        <w:shd w:val="clear" w:color="auto" w:fill="FFFFFF" w:themeFill="background1"/>
      </w:pPr>
      <w:r w:rsidRPr="003D7003">
        <w:t xml:space="preserve">Ovaj Plan djelovanja u području prirodnih nepogoda </w:t>
      </w:r>
      <w:r>
        <w:t xml:space="preserve">Općine Gračac za 2021.godinu, objavit </w:t>
      </w:r>
      <w:r w:rsidRPr="003D7003">
        <w:t xml:space="preserve">će u „Službenom </w:t>
      </w:r>
      <w:r>
        <w:t>glasniku Općine Gračac</w:t>
      </w:r>
      <w:r w:rsidRPr="003D7003">
        <w:t>“.</w:t>
      </w:r>
    </w:p>
    <w:p w:rsidR="00152B43" w:rsidRDefault="00152B43" w:rsidP="00152B43">
      <w:pPr>
        <w:shd w:val="clear" w:color="auto" w:fill="FFFFFF" w:themeFill="background1"/>
      </w:pPr>
    </w:p>
    <w:p w:rsidR="00152B43" w:rsidRPr="00A5237B" w:rsidRDefault="00152B43" w:rsidP="00152B43">
      <w:pPr>
        <w:shd w:val="clear" w:color="auto" w:fill="FFFFFF" w:themeFill="background1"/>
        <w:jc w:val="right"/>
        <w:rPr>
          <w:b/>
        </w:rPr>
      </w:pPr>
      <w:r w:rsidRPr="00A5237B">
        <w:rPr>
          <w:b/>
        </w:rPr>
        <w:t>PREDSJEDNIK:</w:t>
      </w:r>
    </w:p>
    <w:p w:rsidR="00152B43" w:rsidRPr="00A5237B" w:rsidRDefault="00152B43" w:rsidP="00152B43">
      <w:pPr>
        <w:shd w:val="clear" w:color="auto" w:fill="FFFFFF" w:themeFill="background1"/>
        <w:jc w:val="right"/>
        <w:rPr>
          <w:b/>
        </w:rPr>
      </w:pPr>
      <w:r w:rsidRPr="00A5237B">
        <w:rPr>
          <w:b/>
        </w:rPr>
        <w:t>Tadija Šišić, dipl. iur.</w:t>
      </w:r>
    </w:p>
    <w:p w:rsidR="00152B43" w:rsidRDefault="00152B43"/>
    <w:p w:rsidR="004F177F" w:rsidRDefault="004F177F"/>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D54817" w:rsidRDefault="00D54817"/>
    <w:p w:rsidR="000D46C8" w:rsidRPr="00BF533E" w:rsidRDefault="000D46C8" w:rsidP="000D46C8">
      <w:pPr>
        <w:pStyle w:val="NoSpacing"/>
        <w:rPr>
          <w:rFonts w:ascii="Arial" w:hAnsi="Arial" w:cs="Arial"/>
          <w:b/>
          <w:sz w:val="24"/>
          <w:szCs w:val="24"/>
        </w:rPr>
      </w:pPr>
      <w:r w:rsidRPr="00BF533E">
        <w:rPr>
          <w:rFonts w:ascii="Arial" w:hAnsi="Arial" w:cs="Arial"/>
          <w:b/>
          <w:sz w:val="24"/>
          <w:szCs w:val="24"/>
        </w:rPr>
        <w:t>OPĆINSKO VIJEĆE</w:t>
      </w:r>
    </w:p>
    <w:p w:rsidR="000D46C8" w:rsidRPr="00BF533E" w:rsidRDefault="000D46C8" w:rsidP="000D46C8">
      <w:pPr>
        <w:pStyle w:val="NoSpacing"/>
        <w:rPr>
          <w:rFonts w:ascii="Arial" w:hAnsi="Arial" w:cs="Arial"/>
          <w:b/>
          <w:sz w:val="24"/>
          <w:szCs w:val="24"/>
        </w:rPr>
      </w:pPr>
      <w:r w:rsidRPr="00BF533E">
        <w:rPr>
          <w:rFonts w:ascii="Arial" w:hAnsi="Arial" w:cs="Arial"/>
          <w:b/>
          <w:sz w:val="24"/>
          <w:szCs w:val="24"/>
        </w:rPr>
        <w:t>KLASA: 350-01/20-01/2</w:t>
      </w:r>
    </w:p>
    <w:p w:rsidR="000D46C8" w:rsidRPr="00BF533E" w:rsidRDefault="000D46C8" w:rsidP="000D46C8">
      <w:pPr>
        <w:pStyle w:val="NoSpacing"/>
        <w:rPr>
          <w:rFonts w:ascii="Arial" w:hAnsi="Arial" w:cs="Arial"/>
          <w:b/>
          <w:sz w:val="24"/>
          <w:szCs w:val="24"/>
        </w:rPr>
      </w:pPr>
      <w:r w:rsidRPr="00BF533E">
        <w:rPr>
          <w:rFonts w:ascii="Arial" w:hAnsi="Arial" w:cs="Arial"/>
          <w:b/>
          <w:sz w:val="24"/>
          <w:szCs w:val="24"/>
        </w:rPr>
        <w:t>URBROJ: 2198/31-02-20-2</w:t>
      </w:r>
    </w:p>
    <w:p w:rsidR="000D46C8" w:rsidRPr="00BF533E" w:rsidRDefault="000D46C8" w:rsidP="000D46C8">
      <w:pPr>
        <w:pStyle w:val="NoSpacing"/>
        <w:rPr>
          <w:rFonts w:ascii="Arial" w:hAnsi="Arial" w:cs="Arial"/>
          <w:b/>
          <w:sz w:val="24"/>
          <w:szCs w:val="24"/>
        </w:rPr>
      </w:pPr>
      <w:r w:rsidRPr="00BF533E">
        <w:rPr>
          <w:rFonts w:ascii="Arial" w:hAnsi="Arial" w:cs="Arial"/>
          <w:b/>
          <w:sz w:val="24"/>
          <w:szCs w:val="24"/>
        </w:rPr>
        <w:t>Gračac, 21. listopada 2020.</w:t>
      </w:r>
    </w:p>
    <w:p w:rsidR="000D46C8" w:rsidRPr="00BF533E" w:rsidRDefault="000D46C8" w:rsidP="000D46C8">
      <w:pPr>
        <w:rPr>
          <w:rFonts w:ascii="Arial" w:hAnsi="Arial" w:cs="Arial"/>
        </w:rPr>
      </w:pPr>
    </w:p>
    <w:p w:rsidR="000D46C8" w:rsidRPr="00BF533E" w:rsidRDefault="000D46C8" w:rsidP="000D46C8">
      <w:pPr>
        <w:jc w:val="both"/>
        <w:rPr>
          <w:rFonts w:ascii="Arial" w:hAnsi="Arial" w:cs="Arial"/>
        </w:rPr>
      </w:pPr>
      <w:r w:rsidRPr="00BF533E">
        <w:rPr>
          <w:rFonts w:ascii="Arial" w:hAnsi="Arial" w:cs="Arial"/>
        </w:rPr>
        <w:t>Na temelju članka 39. Zakona o prostornom uređenju („NN” br. 153/165/17, 114/18, 39/19)  i članka 32. Statuta Općine Gračac (“Službeni glasnik Zadarske županije», 11/13 i „Službeni glasnik Općine Gračac” 1/18 i 1/20), Općinsko vijeće Općine Gračac na 24. sjednici održanoj 21. listopada 2020. godine, donosi</w:t>
      </w:r>
    </w:p>
    <w:p w:rsidR="000D46C8" w:rsidRPr="00BF533E" w:rsidRDefault="000D46C8" w:rsidP="000D46C8">
      <w:pPr>
        <w:rPr>
          <w:rFonts w:ascii="Arial" w:hAnsi="Arial" w:cs="Arial"/>
        </w:rPr>
      </w:pPr>
    </w:p>
    <w:p w:rsidR="000D46C8" w:rsidRPr="00BF533E" w:rsidRDefault="000D46C8" w:rsidP="000D46C8">
      <w:pPr>
        <w:jc w:val="center"/>
        <w:rPr>
          <w:rFonts w:ascii="Arial" w:hAnsi="Arial" w:cs="Arial"/>
          <w:b/>
        </w:rPr>
      </w:pPr>
      <w:r w:rsidRPr="00BF533E">
        <w:rPr>
          <w:rFonts w:ascii="Arial" w:hAnsi="Arial" w:cs="Arial"/>
          <w:b/>
        </w:rPr>
        <w:t>Z A K L J U Č A K</w:t>
      </w:r>
    </w:p>
    <w:p w:rsidR="000D46C8" w:rsidRPr="00BF533E" w:rsidRDefault="000D46C8" w:rsidP="000D46C8">
      <w:pPr>
        <w:jc w:val="center"/>
        <w:rPr>
          <w:rFonts w:ascii="Arial" w:hAnsi="Arial" w:cs="Arial"/>
          <w:b/>
        </w:rPr>
      </w:pPr>
      <w:r w:rsidRPr="00BF533E">
        <w:rPr>
          <w:rFonts w:ascii="Arial" w:hAnsi="Arial" w:cs="Arial"/>
          <w:b/>
        </w:rPr>
        <w:t>o razmatranju Izvješća o stanju u prostoru Općine Gračac za razdoblje 2005.-2019. godine</w:t>
      </w:r>
    </w:p>
    <w:p w:rsidR="000D46C8" w:rsidRDefault="000D46C8" w:rsidP="000D46C8">
      <w:pPr>
        <w:rPr>
          <w:rFonts w:ascii="Arial" w:hAnsi="Arial" w:cs="Arial"/>
        </w:rPr>
      </w:pPr>
    </w:p>
    <w:p w:rsidR="000D46C8" w:rsidRPr="00BF533E" w:rsidRDefault="000D46C8" w:rsidP="000D46C8">
      <w:pPr>
        <w:rPr>
          <w:rFonts w:ascii="Arial" w:hAnsi="Arial" w:cs="Arial"/>
        </w:rPr>
      </w:pPr>
    </w:p>
    <w:p w:rsidR="000D46C8" w:rsidRDefault="000D46C8" w:rsidP="000D46C8">
      <w:pPr>
        <w:jc w:val="center"/>
        <w:rPr>
          <w:rFonts w:ascii="Arial" w:hAnsi="Arial" w:cs="Arial"/>
          <w:b/>
        </w:rPr>
      </w:pPr>
      <w:r w:rsidRPr="00BF533E">
        <w:rPr>
          <w:rFonts w:ascii="Arial" w:hAnsi="Arial" w:cs="Arial"/>
          <w:b/>
        </w:rPr>
        <w:t>Članak 1.</w:t>
      </w:r>
    </w:p>
    <w:p w:rsidR="000D46C8" w:rsidRPr="00BF533E" w:rsidRDefault="000D46C8" w:rsidP="000D46C8">
      <w:pPr>
        <w:jc w:val="center"/>
        <w:rPr>
          <w:rFonts w:ascii="Arial" w:hAnsi="Arial" w:cs="Arial"/>
          <w:b/>
        </w:rPr>
      </w:pPr>
    </w:p>
    <w:p w:rsidR="000D46C8" w:rsidRPr="00BF533E" w:rsidRDefault="000D46C8" w:rsidP="000D46C8">
      <w:pPr>
        <w:jc w:val="both"/>
        <w:rPr>
          <w:rFonts w:ascii="Arial" w:hAnsi="Arial" w:cs="Arial"/>
        </w:rPr>
      </w:pPr>
      <w:r w:rsidRPr="00BF533E">
        <w:rPr>
          <w:rFonts w:ascii="Arial" w:hAnsi="Arial" w:cs="Arial"/>
        </w:rPr>
        <w:t xml:space="preserve">Općinsko vijeće Općine Gračac razmotrilo je i usvaja Izvješće o stanju u prostoru Općine Gračac za razdoblje od 2005.-2019. godine. </w:t>
      </w:r>
    </w:p>
    <w:p w:rsidR="000D46C8" w:rsidRPr="00BF533E" w:rsidRDefault="000D46C8" w:rsidP="000D46C8">
      <w:pPr>
        <w:rPr>
          <w:rFonts w:ascii="Arial" w:hAnsi="Arial" w:cs="Arial"/>
        </w:rPr>
      </w:pPr>
    </w:p>
    <w:p w:rsidR="000D46C8" w:rsidRDefault="000D46C8" w:rsidP="000D46C8">
      <w:pPr>
        <w:jc w:val="center"/>
        <w:rPr>
          <w:rFonts w:ascii="Arial" w:hAnsi="Arial" w:cs="Arial"/>
          <w:b/>
        </w:rPr>
      </w:pPr>
      <w:r w:rsidRPr="00BF533E">
        <w:rPr>
          <w:rFonts w:ascii="Arial" w:hAnsi="Arial" w:cs="Arial"/>
          <w:b/>
        </w:rPr>
        <w:t>Članak 2.</w:t>
      </w:r>
    </w:p>
    <w:p w:rsidR="000D46C8" w:rsidRPr="00BF533E" w:rsidRDefault="000D46C8" w:rsidP="000D46C8">
      <w:pPr>
        <w:jc w:val="center"/>
        <w:rPr>
          <w:rFonts w:ascii="Arial" w:hAnsi="Arial" w:cs="Arial"/>
          <w:b/>
        </w:rPr>
      </w:pPr>
    </w:p>
    <w:p w:rsidR="000D46C8" w:rsidRPr="00BF533E" w:rsidRDefault="000D46C8" w:rsidP="000D46C8">
      <w:pPr>
        <w:jc w:val="both"/>
        <w:rPr>
          <w:rFonts w:ascii="Arial" w:hAnsi="Arial" w:cs="Arial"/>
        </w:rPr>
      </w:pPr>
      <w:r w:rsidRPr="00BF533E">
        <w:rPr>
          <w:rFonts w:ascii="Arial" w:hAnsi="Arial" w:cs="Arial"/>
        </w:rPr>
        <w:t xml:space="preserve">Izvješće o stanju u prostoru Općine Gračac za razdoblje od 2005.-2019. godine sastavni je dio ovog Zaključka. </w:t>
      </w:r>
    </w:p>
    <w:p w:rsidR="000D46C8" w:rsidRPr="00BF533E" w:rsidRDefault="000D46C8" w:rsidP="000D46C8">
      <w:pPr>
        <w:rPr>
          <w:rFonts w:ascii="Arial" w:hAnsi="Arial" w:cs="Arial"/>
        </w:rPr>
      </w:pPr>
    </w:p>
    <w:p w:rsidR="000D46C8" w:rsidRDefault="000D46C8" w:rsidP="000D46C8">
      <w:pPr>
        <w:jc w:val="center"/>
        <w:rPr>
          <w:rFonts w:ascii="Arial" w:hAnsi="Arial" w:cs="Arial"/>
          <w:b/>
        </w:rPr>
      </w:pPr>
      <w:r w:rsidRPr="00BF533E">
        <w:rPr>
          <w:rFonts w:ascii="Arial" w:hAnsi="Arial" w:cs="Arial"/>
          <w:b/>
        </w:rPr>
        <w:t>Članak 3.</w:t>
      </w:r>
    </w:p>
    <w:p w:rsidR="000D46C8" w:rsidRPr="00BF533E" w:rsidRDefault="000D46C8" w:rsidP="000D46C8">
      <w:pPr>
        <w:jc w:val="center"/>
        <w:rPr>
          <w:rFonts w:ascii="Arial" w:hAnsi="Arial" w:cs="Arial"/>
          <w:b/>
        </w:rPr>
      </w:pPr>
    </w:p>
    <w:p w:rsidR="000D46C8" w:rsidRPr="00BF533E" w:rsidRDefault="000D46C8" w:rsidP="000D46C8">
      <w:pPr>
        <w:jc w:val="both"/>
        <w:rPr>
          <w:rFonts w:ascii="Arial" w:hAnsi="Arial" w:cs="Arial"/>
        </w:rPr>
      </w:pPr>
      <w:r w:rsidRPr="00BF533E">
        <w:rPr>
          <w:rFonts w:ascii="Arial" w:hAnsi="Arial" w:cs="Arial"/>
        </w:rPr>
        <w:t xml:space="preserve">Općina Gračac dužna je Izvješće o stanju u prostoru Općine Gračac za razdoblje od 2005.-2019. godine dostaviti </w:t>
      </w:r>
      <w:r>
        <w:rPr>
          <w:rFonts w:ascii="Arial" w:hAnsi="Arial" w:cs="Arial"/>
        </w:rPr>
        <w:t>Ministarstvu</w:t>
      </w:r>
      <w:r w:rsidRPr="00BF533E">
        <w:rPr>
          <w:rFonts w:ascii="Arial" w:hAnsi="Arial" w:cs="Arial"/>
        </w:rPr>
        <w:t xml:space="preserve"> prostornoga uređenja, graditeljstva i državne imovine  i Zavodu za prostorni razvoj u elektronskom obliku u roku od 15 dana od dana objave u „Službenom glasniku Općine Gračac”. </w:t>
      </w:r>
    </w:p>
    <w:p w:rsidR="000D46C8" w:rsidRPr="00BF533E" w:rsidRDefault="000D46C8" w:rsidP="000D46C8">
      <w:pPr>
        <w:rPr>
          <w:rFonts w:ascii="Arial" w:hAnsi="Arial" w:cs="Arial"/>
        </w:rPr>
      </w:pPr>
    </w:p>
    <w:p w:rsidR="000D46C8" w:rsidRDefault="000D46C8" w:rsidP="000D46C8">
      <w:pPr>
        <w:jc w:val="center"/>
        <w:rPr>
          <w:rFonts w:ascii="Arial" w:hAnsi="Arial" w:cs="Arial"/>
          <w:b/>
        </w:rPr>
      </w:pPr>
      <w:r w:rsidRPr="00BF533E">
        <w:rPr>
          <w:rFonts w:ascii="Arial" w:hAnsi="Arial" w:cs="Arial"/>
          <w:b/>
        </w:rPr>
        <w:t>Članak 4.</w:t>
      </w:r>
    </w:p>
    <w:p w:rsidR="000D46C8" w:rsidRPr="00BF533E" w:rsidRDefault="000D46C8" w:rsidP="000D46C8">
      <w:pPr>
        <w:jc w:val="center"/>
        <w:rPr>
          <w:rFonts w:ascii="Arial" w:hAnsi="Arial" w:cs="Arial"/>
          <w:b/>
        </w:rPr>
      </w:pPr>
    </w:p>
    <w:p w:rsidR="000D46C8" w:rsidRPr="00BF533E" w:rsidRDefault="000D46C8" w:rsidP="000D46C8">
      <w:pPr>
        <w:jc w:val="both"/>
        <w:rPr>
          <w:rFonts w:ascii="Arial" w:hAnsi="Arial" w:cs="Arial"/>
        </w:rPr>
      </w:pPr>
      <w:r w:rsidRPr="00BF533E">
        <w:rPr>
          <w:rFonts w:ascii="Arial" w:hAnsi="Arial" w:cs="Arial"/>
        </w:rPr>
        <w:t>Ovaj Zaključak s Izvješćem o stanju u prostoru Općine Gračac za razdoblje od 2005.-2019. godine objavljuje se u „Službenom glasniku Općine Gračac“.</w:t>
      </w:r>
    </w:p>
    <w:p w:rsidR="000D46C8" w:rsidRDefault="000D46C8" w:rsidP="000D46C8">
      <w:pPr>
        <w:rPr>
          <w:rFonts w:ascii="Arial" w:hAnsi="Arial" w:cs="Arial"/>
        </w:rPr>
      </w:pPr>
    </w:p>
    <w:p w:rsidR="000D46C8" w:rsidRDefault="000D46C8" w:rsidP="000D46C8">
      <w:pPr>
        <w:rPr>
          <w:rFonts w:ascii="Arial" w:hAnsi="Arial" w:cs="Arial"/>
        </w:rPr>
      </w:pPr>
    </w:p>
    <w:p w:rsidR="000D46C8" w:rsidRPr="00BF533E" w:rsidRDefault="000D46C8" w:rsidP="000D46C8">
      <w:pPr>
        <w:rPr>
          <w:rFonts w:ascii="Arial" w:hAnsi="Arial" w:cs="Arial"/>
        </w:rPr>
      </w:pPr>
    </w:p>
    <w:p w:rsidR="000D46C8" w:rsidRPr="00BF533E" w:rsidRDefault="000D46C8" w:rsidP="000D46C8">
      <w:pPr>
        <w:jc w:val="right"/>
        <w:rPr>
          <w:rFonts w:ascii="Arial" w:hAnsi="Arial" w:cs="Arial"/>
          <w:b/>
        </w:rPr>
      </w:pPr>
      <w:r w:rsidRPr="00BF533E">
        <w:rPr>
          <w:rFonts w:ascii="Arial" w:hAnsi="Arial" w:cs="Arial"/>
          <w:b/>
        </w:rPr>
        <w:t>PREDSJEDNIK:</w:t>
      </w:r>
    </w:p>
    <w:p w:rsidR="000D46C8" w:rsidRPr="00BF533E" w:rsidRDefault="000D46C8" w:rsidP="000D46C8">
      <w:pPr>
        <w:jc w:val="right"/>
        <w:rPr>
          <w:rFonts w:ascii="Arial" w:hAnsi="Arial" w:cs="Arial"/>
          <w:b/>
        </w:rPr>
      </w:pPr>
      <w:r w:rsidRPr="00BF533E">
        <w:rPr>
          <w:rFonts w:ascii="Arial" w:hAnsi="Arial" w:cs="Arial"/>
          <w:b/>
        </w:rPr>
        <w:t>Tadija Šišić, dipl. iur.</w:t>
      </w:r>
    </w:p>
    <w:p w:rsidR="00D54817" w:rsidRDefault="00D54817"/>
    <w:p w:rsidR="00D54817" w:rsidRDefault="00D54817"/>
    <w:p w:rsidR="000D46C8" w:rsidRDefault="000D46C8"/>
    <w:p w:rsidR="000D46C8" w:rsidRDefault="000D46C8"/>
    <w:p w:rsidR="000D46C8" w:rsidRDefault="000D46C8"/>
    <w:p w:rsidR="008664CD" w:rsidRDefault="008664CD"/>
    <w:p w:rsidR="00B77234" w:rsidRDefault="00B77234" w:rsidP="00B77234">
      <w:pPr>
        <w:jc w:val="center"/>
        <w:rPr>
          <w:rFonts w:eastAsia="Calibri"/>
          <w:b/>
          <w:sz w:val="40"/>
          <w:szCs w:val="40"/>
        </w:rPr>
      </w:pPr>
    </w:p>
    <w:p w:rsidR="00B77234" w:rsidRDefault="00B77234" w:rsidP="00B77234">
      <w:pPr>
        <w:jc w:val="center"/>
        <w:rPr>
          <w:rFonts w:eastAsia="Calibri"/>
          <w:b/>
          <w:sz w:val="40"/>
          <w:szCs w:val="40"/>
        </w:rPr>
      </w:pPr>
    </w:p>
    <w:p w:rsidR="00B77234" w:rsidRPr="00960EE1" w:rsidRDefault="00B77234" w:rsidP="00B77234">
      <w:pPr>
        <w:jc w:val="center"/>
        <w:rPr>
          <w:rFonts w:eastAsia="Calibri"/>
          <w:b/>
          <w:sz w:val="40"/>
          <w:szCs w:val="40"/>
        </w:rPr>
      </w:pPr>
      <w:r w:rsidRPr="00960EE1">
        <w:rPr>
          <w:rFonts w:eastAsia="Calibri"/>
          <w:b/>
          <w:sz w:val="40"/>
          <w:szCs w:val="40"/>
        </w:rPr>
        <w:t>REPUBLIKA HRVATSKA</w:t>
      </w:r>
    </w:p>
    <w:p w:rsidR="00B77234" w:rsidRDefault="00B77234" w:rsidP="00B77234">
      <w:pPr>
        <w:jc w:val="center"/>
        <w:rPr>
          <w:rFonts w:eastAsia="Calibri"/>
          <w:b/>
          <w:sz w:val="40"/>
          <w:szCs w:val="40"/>
        </w:rPr>
      </w:pPr>
      <w:r w:rsidRPr="000E52C9">
        <w:rPr>
          <w:rFonts w:eastAsia="Calibri"/>
          <w:b/>
          <w:sz w:val="40"/>
          <w:szCs w:val="40"/>
        </w:rPr>
        <w:t>ZADARSKA ŽUPANIJA</w:t>
      </w:r>
    </w:p>
    <w:p w:rsidR="00B77234" w:rsidRDefault="00B77234" w:rsidP="00B77234">
      <w:pPr>
        <w:jc w:val="center"/>
        <w:rPr>
          <w:rFonts w:eastAsia="Calibri"/>
          <w:b/>
          <w:sz w:val="40"/>
          <w:szCs w:val="40"/>
        </w:rPr>
      </w:pPr>
    </w:p>
    <w:p w:rsidR="00B77234" w:rsidRPr="000E52C9" w:rsidRDefault="00B77234" w:rsidP="00B77234">
      <w:pPr>
        <w:jc w:val="center"/>
        <w:rPr>
          <w:rFonts w:eastAsia="Calibri"/>
          <w:b/>
          <w:sz w:val="40"/>
          <w:szCs w:val="40"/>
        </w:rPr>
      </w:pPr>
    </w:p>
    <w:p w:rsidR="00B77234" w:rsidRPr="000E52C9" w:rsidRDefault="00B77234" w:rsidP="00B77234">
      <w:pPr>
        <w:jc w:val="center"/>
        <w:rPr>
          <w:rFonts w:eastAsia="Calibri"/>
          <w:b/>
          <w:sz w:val="40"/>
          <w:szCs w:val="40"/>
        </w:rPr>
      </w:pPr>
      <w:r w:rsidRPr="000E52C9">
        <w:rPr>
          <w:rFonts w:eastAsia="Calibri"/>
          <w:b/>
          <w:noProof/>
          <w:sz w:val="40"/>
          <w:szCs w:val="40"/>
          <w:lang w:val="en-US" w:eastAsia="en-US"/>
        </w:rPr>
        <w:drawing>
          <wp:inline distT="0" distB="0" distL="0" distR="0" wp14:anchorId="72545BBA" wp14:editId="294FE662">
            <wp:extent cx="957532" cy="1211358"/>
            <wp:effectExtent l="0" t="0" r="0" b="8255"/>
            <wp:docPr id="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514" cy="1210071"/>
                    </a:xfrm>
                    <a:prstGeom prst="rect">
                      <a:avLst/>
                    </a:prstGeom>
                    <a:noFill/>
                    <a:ln>
                      <a:noFill/>
                    </a:ln>
                  </pic:spPr>
                </pic:pic>
              </a:graphicData>
            </a:graphic>
          </wp:inline>
        </w:drawing>
      </w:r>
      <w:bookmarkStart w:id="63" w:name="_GoBack"/>
      <w:bookmarkEnd w:id="63"/>
    </w:p>
    <w:p w:rsidR="00B77234" w:rsidRPr="000E52C9" w:rsidRDefault="00B77234" w:rsidP="00B77234">
      <w:pPr>
        <w:jc w:val="center"/>
        <w:rPr>
          <w:rFonts w:eastAsia="Calibri"/>
          <w:b/>
          <w:sz w:val="16"/>
          <w:szCs w:val="16"/>
        </w:rPr>
      </w:pPr>
    </w:p>
    <w:p w:rsidR="00B77234" w:rsidRDefault="00B77234" w:rsidP="00B77234">
      <w:pPr>
        <w:jc w:val="center"/>
        <w:rPr>
          <w:rFonts w:eastAsia="Calibri"/>
          <w:b/>
          <w:sz w:val="40"/>
          <w:szCs w:val="40"/>
        </w:rPr>
      </w:pPr>
      <w:r w:rsidRPr="000E52C9">
        <w:rPr>
          <w:rFonts w:eastAsia="Calibri"/>
          <w:b/>
          <w:sz w:val="40"/>
          <w:szCs w:val="40"/>
        </w:rPr>
        <w:t>OPĆINA GRAČAC</w:t>
      </w:r>
    </w:p>
    <w:p w:rsidR="00B77234" w:rsidRPr="000E52C9" w:rsidRDefault="00B77234" w:rsidP="00B77234">
      <w:pPr>
        <w:jc w:val="center"/>
        <w:rPr>
          <w:rFonts w:eastAsia="Calibri"/>
          <w:b/>
          <w:sz w:val="40"/>
          <w:szCs w:val="40"/>
        </w:rPr>
      </w:pPr>
    </w:p>
    <w:p w:rsidR="00B77234" w:rsidRPr="000E52C9" w:rsidRDefault="00B77234" w:rsidP="00B77234">
      <w:pPr>
        <w:jc w:val="center"/>
        <w:rPr>
          <w:rFonts w:eastAsia="Calibri"/>
          <w:b/>
        </w:rPr>
      </w:pPr>
    </w:p>
    <w:p w:rsidR="00B77234" w:rsidRPr="000E52C9" w:rsidRDefault="00B77234" w:rsidP="00B77234">
      <w:pPr>
        <w:jc w:val="center"/>
        <w:rPr>
          <w:rFonts w:eastAsia="Calibri"/>
          <w:b/>
          <w:sz w:val="44"/>
          <w:szCs w:val="44"/>
        </w:rPr>
      </w:pPr>
      <w:r w:rsidRPr="000E52C9">
        <w:rPr>
          <w:rFonts w:eastAsia="Calibri"/>
          <w:b/>
          <w:sz w:val="44"/>
          <w:szCs w:val="44"/>
        </w:rPr>
        <w:t>IZVJEŠĆE O STANJU U PROSTORU OPĆINE GRAČAC</w:t>
      </w:r>
    </w:p>
    <w:p w:rsidR="00B77234" w:rsidRPr="000E52C9" w:rsidRDefault="00B77234" w:rsidP="00B77234">
      <w:pPr>
        <w:jc w:val="center"/>
        <w:rPr>
          <w:rFonts w:eastAsia="Calibri"/>
          <w:b/>
          <w:sz w:val="44"/>
          <w:szCs w:val="44"/>
        </w:rPr>
      </w:pPr>
      <w:r w:rsidRPr="000E52C9">
        <w:rPr>
          <w:rFonts w:eastAsia="Calibri"/>
          <w:b/>
          <w:sz w:val="44"/>
          <w:szCs w:val="44"/>
        </w:rPr>
        <w:t>2005.-2019.</w:t>
      </w:r>
    </w:p>
    <w:p w:rsidR="00B77234" w:rsidRPr="000E52C9" w:rsidRDefault="00B77234" w:rsidP="00B77234">
      <w:pPr>
        <w:jc w:val="center"/>
        <w:rPr>
          <w:rFonts w:eastAsia="Calibri"/>
          <w:b/>
          <w:sz w:val="40"/>
          <w:szCs w:val="40"/>
        </w:rPr>
      </w:pPr>
    </w:p>
    <w:p w:rsidR="00B77234" w:rsidRDefault="00B77234" w:rsidP="00B77234">
      <w:pPr>
        <w:jc w:val="center"/>
        <w:rPr>
          <w:rFonts w:eastAsia="Calibri"/>
          <w:b/>
          <w:sz w:val="28"/>
          <w:szCs w:val="28"/>
        </w:rPr>
      </w:pPr>
    </w:p>
    <w:p w:rsidR="00B77234" w:rsidRDefault="00B77234" w:rsidP="00B77234">
      <w:pPr>
        <w:jc w:val="center"/>
        <w:rPr>
          <w:rFonts w:eastAsia="Calibri"/>
          <w:b/>
          <w:sz w:val="28"/>
          <w:szCs w:val="28"/>
        </w:rPr>
      </w:pPr>
    </w:p>
    <w:p w:rsidR="00B77234" w:rsidRPr="000E52C9" w:rsidRDefault="00B77234" w:rsidP="00B77234">
      <w:pPr>
        <w:jc w:val="center"/>
        <w:rPr>
          <w:rFonts w:eastAsia="Calibri"/>
          <w:b/>
          <w:sz w:val="28"/>
          <w:szCs w:val="28"/>
        </w:rPr>
      </w:pPr>
    </w:p>
    <w:p w:rsidR="00B77234" w:rsidRDefault="00B77234" w:rsidP="00B77234">
      <w:pPr>
        <w:ind w:left="720"/>
        <w:rPr>
          <w:rFonts w:eastAsia="Calibri"/>
          <w:b/>
          <w:sz w:val="28"/>
          <w:szCs w:val="28"/>
        </w:rPr>
      </w:pPr>
      <w:r w:rsidRPr="00D0286D">
        <w:rPr>
          <w:rFonts w:eastAsia="Calibri"/>
          <w:sz w:val="28"/>
          <w:szCs w:val="28"/>
        </w:rPr>
        <w:t>Izrada:</w:t>
      </w:r>
      <w:r>
        <w:rPr>
          <w:rFonts w:eastAsia="Calibri"/>
          <w:b/>
          <w:sz w:val="28"/>
          <w:szCs w:val="28"/>
        </w:rPr>
        <w:t xml:space="preserve"> Jedinstveni upravni odjel općine Gračac</w:t>
      </w:r>
      <w:r w:rsidRPr="004F29F5">
        <w:rPr>
          <w:rFonts w:eastAsia="Calibri"/>
          <w:b/>
          <w:sz w:val="28"/>
          <w:szCs w:val="28"/>
        </w:rPr>
        <w:t xml:space="preserve"> </w:t>
      </w:r>
    </w:p>
    <w:p w:rsidR="00B77234" w:rsidRPr="007977B7" w:rsidRDefault="00B77234" w:rsidP="00B77234">
      <w:pPr>
        <w:ind w:left="720"/>
        <w:rPr>
          <w:rFonts w:eastAsia="Calibri"/>
          <w:sz w:val="28"/>
          <w:szCs w:val="28"/>
        </w:rPr>
      </w:pPr>
      <w:r w:rsidRPr="004F29F5">
        <w:rPr>
          <w:rFonts w:eastAsia="Calibri"/>
          <w:sz w:val="28"/>
          <w:szCs w:val="28"/>
        </w:rPr>
        <w:t>KLASA:</w:t>
      </w:r>
      <w:r w:rsidRPr="00857762">
        <w:rPr>
          <w:rFonts w:eastAsia="Calibri"/>
          <w:b/>
          <w:sz w:val="28"/>
          <w:szCs w:val="28"/>
        </w:rPr>
        <w:t xml:space="preserve"> </w:t>
      </w:r>
      <w:r>
        <w:rPr>
          <w:rFonts w:eastAsia="Calibri"/>
          <w:sz w:val="28"/>
          <w:szCs w:val="28"/>
        </w:rPr>
        <w:t>350-01/20-01/2</w:t>
      </w:r>
    </w:p>
    <w:p w:rsidR="00B77234" w:rsidRPr="007977B7" w:rsidRDefault="00B77234" w:rsidP="00B77234">
      <w:pPr>
        <w:ind w:left="720"/>
        <w:rPr>
          <w:rFonts w:eastAsia="Calibri"/>
          <w:sz w:val="28"/>
          <w:szCs w:val="28"/>
        </w:rPr>
      </w:pPr>
      <w:r w:rsidRPr="004F29F5">
        <w:rPr>
          <w:rFonts w:eastAsia="Calibri"/>
          <w:sz w:val="28"/>
          <w:szCs w:val="28"/>
        </w:rPr>
        <w:t>URBROJ:</w:t>
      </w:r>
      <w:r>
        <w:rPr>
          <w:rFonts w:eastAsia="Calibri"/>
          <w:sz w:val="28"/>
          <w:szCs w:val="28"/>
        </w:rPr>
        <w:t xml:space="preserve"> </w:t>
      </w:r>
      <w:r w:rsidRPr="004F29F5">
        <w:rPr>
          <w:rFonts w:eastAsia="Calibri"/>
          <w:sz w:val="28"/>
          <w:szCs w:val="28"/>
        </w:rPr>
        <w:t>2198/31-03-20-</w:t>
      </w:r>
      <w:r>
        <w:rPr>
          <w:rFonts w:eastAsia="Calibri"/>
          <w:sz w:val="28"/>
          <w:szCs w:val="28"/>
        </w:rPr>
        <w:t>1</w:t>
      </w:r>
    </w:p>
    <w:p w:rsidR="00B77234" w:rsidRDefault="00B77234" w:rsidP="00B77234">
      <w:pPr>
        <w:ind w:left="720"/>
        <w:rPr>
          <w:rFonts w:eastAsia="Calibri"/>
          <w:sz w:val="28"/>
          <w:szCs w:val="28"/>
        </w:rPr>
      </w:pPr>
      <w:r w:rsidRPr="00857762">
        <w:rPr>
          <w:rFonts w:eastAsia="Calibri"/>
          <w:sz w:val="28"/>
          <w:szCs w:val="28"/>
        </w:rPr>
        <w:t>Gračac, rujan 2020.</w:t>
      </w:r>
    </w:p>
    <w:p w:rsidR="008664CD" w:rsidRDefault="008664CD"/>
    <w:p w:rsidR="000D46C8" w:rsidRDefault="000D46C8"/>
    <w:p w:rsidR="000D46C8" w:rsidRDefault="000D46C8"/>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sdt>
      <w:sdtPr>
        <w:rPr>
          <w:rFonts w:ascii="Times New Roman" w:eastAsiaTheme="minorHAnsi" w:hAnsi="Times New Roman" w:cs="Times New Roman"/>
          <w:b w:val="0"/>
          <w:bCs w:val="0"/>
          <w:sz w:val="22"/>
          <w:szCs w:val="22"/>
          <w:lang w:val="hr-HR" w:eastAsia="en-GB"/>
        </w:rPr>
        <w:id w:val="1890378493"/>
        <w:docPartObj>
          <w:docPartGallery w:val="Table of Contents"/>
          <w:docPartUnique/>
        </w:docPartObj>
      </w:sdtPr>
      <w:sdtEndPr>
        <w:rPr>
          <w:rFonts w:eastAsia="Times New Roman"/>
          <w:sz w:val="24"/>
          <w:szCs w:val="24"/>
        </w:rPr>
      </w:sdtEndPr>
      <w:sdtContent>
        <w:p w:rsidR="00DF45B7" w:rsidRPr="000E52C9" w:rsidRDefault="00DF45B7" w:rsidP="00DF45B7">
          <w:pPr>
            <w:pStyle w:val="TOCHeading"/>
            <w:rPr>
              <w:rFonts w:ascii="Times New Roman" w:hAnsi="Times New Roman" w:cs="Times New Roman"/>
            </w:rPr>
          </w:pPr>
          <w:r w:rsidRPr="000E52C9">
            <w:rPr>
              <w:rFonts w:ascii="Times New Roman" w:hAnsi="Times New Roman" w:cs="Times New Roman"/>
            </w:rPr>
            <w:t>Sadržaj</w:t>
          </w:r>
        </w:p>
        <w:p w:rsidR="00DF45B7" w:rsidRDefault="00DF45B7" w:rsidP="00DF45B7">
          <w:pPr>
            <w:pStyle w:val="TOC1"/>
            <w:tabs>
              <w:tab w:val="left" w:pos="440"/>
              <w:tab w:val="right" w:leader="dot" w:pos="9350"/>
            </w:tabs>
            <w:rPr>
              <w:lang w:val="hr-HR" w:eastAsia="hr-HR"/>
            </w:rPr>
          </w:pPr>
          <w:r w:rsidRPr="000E52C9">
            <w:fldChar w:fldCharType="begin"/>
          </w:r>
          <w:r w:rsidRPr="000E52C9">
            <w:instrText xml:space="preserve"> TOC \o "1-3" \h \z \u </w:instrText>
          </w:r>
          <w:r w:rsidRPr="000E52C9">
            <w:fldChar w:fldCharType="separate"/>
          </w:r>
          <w:hyperlink w:anchor="_Toc51178140" w:history="1">
            <w:r w:rsidRPr="000D6847">
              <w:rPr>
                <w:rStyle w:val="Hyperlink"/>
              </w:rPr>
              <w:t>I.</w:t>
            </w:r>
            <w:r>
              <w:rPr>
                <w:lang w:val="hr-HR" w:eastAsia="hr-HR"/>
              </w:rPr>
              <w:tab/>
            </w:r>
            <w:r w:rsidRPr="000D6847">
              <w:rPr>
                <w:rStyle w:val="Hyperlink"/>
              </w:rPr>
              <w:t>POLAZIŠTA</w:t>
            </w:r>
            <w:r>
              <w:rPr>
                <w:webHidden/>
              </w:rPr>
              <w:tab/>
            </w:r>
            <w:r>
              <w:rPr>
                <w:webHidden/>
              </w:rPr>
              <w:fldChar w:fldCharType="begin"/>
            </w:r>
            <w:r>
              <w:rPr>
                <w:webHidden/>
              </w:rPr>
              <w:instrText xml:space="preserve"> PAGEREF _Toc51178140 \h </w:instrText>
            </w:r>
            <w:r>
              <w:rPr>
                <w:webHidden/>
              </w:rPr>
            </w:r>
            <w:r>
              <w:rPr>
                <w:webHidden/>
              </w:rPr>
              <w:fldChar w:fldCharType="separate"/>
            </w:r>
            <w:r w:rsidR="006A79F1">
              <w:rPr>
                <w:webHidden/>
              </w:rPr>
              <w:t>48</w:t>
            </w:r>
            <w:r>
              <w:rPr>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1" w:history="1">
            <w:r w:rsidR="00DF45B7" w:rsidRPr="000D6847">
              <w:rPr>
                <w:rStyle w:val="Hyperlink"/>
                <w:rFonts w:ascii="Times New Roman" w:hAnsi="Times New Roman" w:cs="Times New Roman"/>
                <w:noProof/>
              </w:rPr>
              <w:t>1.</w:t>
            </w:r>
            <w:r w:rsidR="00DF45B7">
              <w:rPr>
                <w:noProof/>
                <w:lang w:val="hr-HR" w:eastAsia="hr-HR"/>
              </w:rPr>
              <w:tab/>
            </w:r>
            <w:r w:rsidR="00DF45B7" w:rsidRPr="000D6847">
              <w:rPr>
                <w:rStyle w:val="Hyperlink"/>
                <w:rFonts w:ascii="Times New Roman" w:hAnsi="Times New Roman" w:cs="Times New Roman"/>
                <w:noProof/>
              </w:rPr>
              <w:t>Ciljevi izrade Izvješća</w:t>
            </w:r>
            <w:r w:rsidR="00DF45B7">
              <w:rPr>
                <w:noProof/>
                <w:webHidden/>
              </w:rPr>
              <w:tab/>
            </w:r>
            <w:r w:rsidR="00DF45B7">
              <w:rPr>
                <w:noProof/>
                <w:webHidden/>
              </w:rPr>
              <w:fldChar w:fldCharType="begin"/>
            </w:r>
            <w:r w:rsidR="00DF45B7">
              <w:rPr>
                <w:noProof/>
                <w:webHidden/>
              </w:rPr>
              <w:instrText xml:space="preserve"> PAGEREF _Toc51178141 \h </w:instrText>
            </w:r>
            <w:r w:rsidR="00DF45B7">
              <w:rPr>
                <w:noProof/>
                <w:webHidden/>
              </w:rPr>
            </w:r>
            <w:r w:rsidR="00DF45B7">
              <w:rPr>
                <w:noProof/>
                <w:webHidden/>
              </w:rPr>
              <w:fldChar w:fldCharType="separate"/>
            </w:r>
            <w:r w:rsidR="006A79F1">
              <w:rPr>
                <w:noProof/>
                <w:webHidden/>
              </w:rPr>
              <w:t>48</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2" w:history="1">
            <w:r w:rsidR="00DF45B7" w:rsidRPr="000D6847">
              <w:rPr>
                <w:rStyle w:val="Hyperlink"/>
                <w:rFonts w:ascii="Times New Roman" w:hAnsi="Times New Roman" w:cs="Times New Roman"/>
                <w:noProof/>
              </w:rPr>
              <w:t>2.</w:t>
            </w:r>
            <w:r w:rsidR="00DF45B7">
              <w:rPr>
                <w:noProof/>
                <w:lang w:val="hr-HR" w:eastAsia="hr-HR"/>
              </w:rPr>
              <w:tab/>
            </w:r>
            <w:r w:rsidR="00DF45B7" w:rsidRPr="000D6847">
              <w:rPr>
                <w:rStyle w:val="Hyperlink"/>
                <w:rFonts w:ascii="Times New Roman" w:hAnsi="Times New Roman" w:cs="Times New Roman"/>
                <w:noProof/>
              </w:rPr>
              <w:t>Zakonodavno – institucionalni okvir</w:t>
            </w:r>
            <w:r w:rsidR="00DF45B7">
              <w:rPr>
                <w:noProof/>
                <w:webHidden/>
              </w:rPr>
              <w:tab/>
            </w:r>
            <w:r w:rsidR="00DF45B7">
              <w:rPr>
                <w:noProof/>
                <w:webHidden/>
              </w:rPr>
              <w:fldChar w:fldCharType="begin"/>
            </w:r>
            <w:r w:rsidR="00DF45B7">
              <w:rPr>
                <w:noProof/>
                <w:webHidden/>
              </w:rPr>
              <w:instrText xml:space="preserve"> PAGEREF _Toc51178142 \h </w:instrText>
            </w:r>
            <w:r w:rsidR="00DF45B7">
              <w:rPr>
                <w:noProof/>
                <w:webHidden/>
              </w:rPr>
            </w:r>
            <w:r w:rsidR="00DF45B7">
              <w:rPr>
                <w:noProof/>
                <w:webHidden/>
              </w:rPr>
              <w:fldChar w:fldCharType="separate"/>
            </w:r>
            <w:r w:rsidR="006A79F1">
              <w:rPr>
                <w:noProof/>
                <w:webHidden/>
              </w:rPr>
              <w:t>48</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3" w:history="1">
            <w:r w:rsidR="00DF45B7" w:rsidRPr="000D6847">
              <w:rPr>
                <w:rStyle w:val="Hyperlink"/>
                <w:rFonts w:ascii="Times New Roman" w:hAnsi="Times New Roman" w:cs="Times New Roman"/>
                <w:noProof/>
              </w:rPr>
              <w:t>3.</w:t>
            </w:r>
            <w:r w:rsidR="00DF45B7">
              <w:rPr>
                <w:noProof/>
                <w:lang w:val="hr-HR" w:eastAsia="hr-HR"/>
              </w:rPr>
              <w:tab/>
            </w:r>
            <w:r w:rsidR="00DF45B7" w:rsidRPr="000D6847">
              <w:rPr>
                <w:rStyle w:val="Hyperlink"/>
                <w:rFonts w:ascii="Times New Roman" w:hAnsi="Times New Roman" w:cs="Times New Roman"/>
                <w:noProof/>
              </w:rPr>
              <w:t>Osnovna prostorana obilježja općine Gračac</w:t>
            </w:r>
            <w:r w:rsidR="00DF45B7">
              <w:rPr>
                <w:noProof/>
                <w:webHidden/>
              </w:rPr>
              <w:tab/>
            </w:r>
            <w:r w:rsidR="00DF45B7">
              <w:rPr>
                <w:noProof/>
                <w:webHidden/>
              </w:rPr>
              <w:fldChar w:fldCharType="begin"/>
            </w:r>
            <w:r w:rsidR="00DF45B7">
              <w:rPr>
                <w:noProof/>
                <w:webHidden/>
              </w:rPr>
              <w:instrText xml:space="preserve"> PAGEREF _Toc51178143 \h </w:instrText>
            </w:r>
            <w:r w:rsidR="00DF45B7">
              <w:rPr>
                <w:noProof/>
                <w:webHidden/>
              </w:rPr>
            </w:r>
            <w:r w:rsidR="00DF45B7">
              <w:rPr>
                <w:noProof/>
                <w:webHidden/>
              </w:rPr>
              <w:fldChar w:fldCharType="separate"/>
            </w:r>
            <w:r w:rsidR="006A79F1">
              <w:rPr>
                <w:noProof/>
                <w:webHidden/>
              </w:rPr>
              <w:t>49</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4" w:history="1">
            <w:r w:rsidR="00DF45B7" w:rsidRPr="000D6847">
              <w:rPr>
                <w:rStyle w:val="Hyperlink"/>
                <w:rFonts w:ascii="Times New Roman" w:hAnsi="Times New Roman" w:cs="Times New Roman"/>
                <w:noProof/>
              </w:rPr>
              <w:t>4.</w:t>
            </w:r>
            <w:r w:rsidR="00DF45B7">
              <w:rPr>
                <w:noProof/>
                <w:lang w:val="hr-HR" w:eastAsia="hr-HR"/>
              </w:rPr>
              <w:tab/>
            </w:r>
            <w:r w:rsidR="00DF45B7" w:rsidRPr="000D6847">
              <w:rPr>
                <w:rStyle w:val="Hyperlink"/>
                <w:rFonts w:ascii="Times New Roman" w:hAnsi="Times New Roman" w:cs="Times New Roman"/>
                <w:noProof/>
              </w:rPr>
              <w:t>Općina Gračac u okviru prostornog uređenja Zadarske županije</w:t>
            </w:r>
            <w:r w:rsidR="00DF45B7">
              <w:rPr>
                <w:noProof/>
                <w:webHidden/>
              </w:rPr>
              <w:tab/>
            </w:r>
            <w:r w:rsidR="00DF45B7">
              <w:rPr>
                <w:noProof/>
                <w:webHidden/>
              </w:rPr>
              <w:fldChar w:fldCharType="begin"/>
            </w:r>
            <w:r w:rsidR="00DF45B7">
              <w:rPr>
                <w:noProof/>
                <w:webHidden/>
              </w:rPr>
              <w:instrText xml:space="preserve"> PAGEREF _Toc51178144 \h </w:instrText>
            </w:r>
            <w:r w:rsidR="00DF45B7">
              <w:rPr>
                <w:noProof/>
                <w:webHidden/>
              </w:rPr>
            </w:r>
            <w:r w:rsidR="00DF45B7">
              <w:rPr>
                <w:noProof/>
                <w:webHidden/>
              </w:rPr>
              <w:fldChar w:fldCharType="separate"/>
            </w:r>
            <w:r w:rsidR="006A79F1">
              <w:rPr>
                <w:noProof/>
                <w:webHidden/>
              </w:rPr>
              <w:t>49</w:t>
            </w:r>
            <w:r w:rsidR="00DF45B7">
              <w:rPr>
                <w:noProof/>
                <w:webHidden/>
              </w:rPr>
              <w:fldChar w:fldCharType="end"/>
            </w:r>
          </w:hyperlink>
        </w:p>
        <w:p w:rsidR="00DF45B7" w:rsidRDefault="0015673B" w:rsidP="00DF45B7">
          <w:pPr>
            <w:pStyle w:val="TOC1"/>
            <w:tabs>
              <w:tab w:val="left" w:pos="440"/>
              <w:tab w:val="right" w:leader="dot" w:pos="9350"/>
            </w:tabs>
            <w:rPr>
              <w:lang w:val="hr-HR" w:eastAsia="hr-HR"/>
            </w:rPr>
          </w:pPr>
          <w:hyperlink w:anchor="_Toc51178145" w:history="1">
            <w:r w:rsidR="00DF45B7" w:rsidRPr="000D6847">
              <w:rPr>
                <w:rStyle w:val="Hyperlink"/>
              </w:rPr>
              <w:t>II.</w:t>
            </w:r>
            <w:r w:rsidR="00DF45B7">
              <w:rPr>
                <w:lang w:val="hr-HR" w:eastAsia="hr-HR"/>
              </w:rPr>
              <w:tab/>
            </w:r>
            <w:r w:rsidR="00DF45B7" w:rsidRPr="000D6847">
              <w:rPr>
                <w:rStyle w:val="Hyperlink"/>
              </w:rPr>
              <w:t>ANALIZA I OCJENA STANJA I TRENDOVA PROSTORNOG   RAZVOJA</w:t>
            </w:r>
            <w:r w:rsidR="00DF45B7">
              <w:rPr>
                <w:webHidden/>
              </w:rPr>
              <w:tab/>
            </w:r>
            <w:r w:rsidR="00DF45B7">
              <w:rPr>
                <w:webHidden/>
              </w:rPr>
              <w:fldChar w:fldCharType="begin"/>
            </w:r>
            <w:r w:rsidR="00DF45B7">
              <w:rPr>
                <w:webHidden/>
              </w:rPr>
              <w:instrText xml:space="preserve"> PAGEREF _Toc51178145 \h </w:instrText>
            </w:r>
            <w:r w:rsidR="00DF45B7">
              <w:rPr>
                <w:webHidden/>
              </w:rPr>
            </w:r>
            <w:r w:rsidR="00DF45B7">
              <w:rPr>
                <w:webHidden/>
              </w:rPr>
              <w:fldChar w:fldCharType="separate"/>
            </w:r>
            <w:r w:rsidR="006A79F1">
              <w:rPr>
                <w:webHidden/>
              </w:rPr>
              <w:t>50</w:t>
            </w:r>
            <w:r w:rsidR="00DF45B7">
              <w:rPr>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6" w:history="1">
            <w:r w:rsidR="00DF45B7" w:rsidRPr="000D6847">
              <w:rPr>
                <w:rStyle w:val="Hyperlink"/>
                <w:rFonts w:ascii="Times New Roman" w:hAnsi="Times New Roman" w:cs="Times New Roman"/>
                <w:noProof/>
              </w:rPr>
              <w:t>1.</w:t>
            </w:r>
            <w:r w:rsidR="00DF45B7">
              <w:rPr>
                <w:noProof/>
                <w:lang w:val="hr-HR" w:eastAsia="hr-HR"/>
              </w:rPr>
              <w:tab/>
            </w:r>
            <w:r w:rsidR="00DF45B7" w:rsidRPr="000D6847">
              <w:rPr>
                <w:rStyle w:val="Hyperlink"/>
                <w:rFonts w:ascii="Times New Roman" w:hAnsi="Times New Roman" w:cs="Times New Roman"/>
                <w:noProof/>
              </w:rPr>
              <w:t>Prostorna struktura korištenja i namjene površina općine Gračac</w:t>
            </w:r>
            <w:r w:rsidR="00DF45B7">
              <w:rPr>
                <w:noProof/>
                <w:webHidden/>
              </w:rPr>
              <w:tab/>
            </w:r>
            <w:r w:rsidR="00DF45B7">
              <w:rPr>
                <w:noProof/>
                <w:webHidden/>
              </w:rPr>
              <w:fldChar w:fldCharType="begin"/>
            </w:r>
            <w:r w:rsidR="00DF45B7">
              <w:rPr>
                <w:noProof/>
                <w:webHidden/>
              </w:rPr>
              <w:instrText xml:space="preserve"> PAGEREF _Toc51178146 \h </w:instrText>
            </w:r>
            <w:r w:rsidR="00DF45B7">
              <w:rPr>
                <w:noProof/>
                <w:webHidden/>
              </w:rPr>
            </w:r>
            <w:r w:rsidR="00DF45B7">
              <w:rPr>
                <w:noProof/>
                <w:webHidden/>
              </w:rPr>
              <w:fldChar w:fldCharType="separate"/>
            </w:r>
            <w:r w:rsidR="006A79F1">
              <w:rPr>
                <w:noProof/>
                <w:webHidden/>
              </w:rPr>
              <w:t>50</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7" w:history="1">
            <w:r w:rsidR="00DF45B7" w:rsidRPr="000D6847">
              <w:rPr>
                <w:rStyle w:val="Hyperlink"/>
                <w:rFonts w:ascii="Times New Roman" w:hAnsi="Times New Roman" w:cs="Times New Roman"/>
                <w:noProof/>
              </w:rPr>
              <w:t>2.</w:t>
            </w:r>
            <w:r w:rsidR="00DF45B7">
              <w:rPr>
                <w:noProof/>
                <w:lang w:val="hr-HR" w:eastAsia="hr-HR"/>
              </w:rPr>
              <w:tab/>
            </w:r>
            <w:r w:rsidR="00DF45B7" w:rsidRPr="000D6847">
              <w:rPr>
                <w:rStyle w:val="Hyperlink"/>
                <w:rFonts w:ascii="Times New Roman" w:hAnsi="Times New Roman" w:cs="Times New Roman"/>
                <w:noProof/>
              </w:rPr>
              <w:t>Sustav naselja</w:t>
            </w:r>
            <w:r w:rsidR="00DF45B7">
              <w:rPr>
                <w:noProof/>
                <w:webHidden/>
              </w:rPr>
              <w:tab/>
            </w:r>
            <w:r w:rsidR="00DF45B7">
              <w:rPr>
                <w:noProof/>
                <w:webHidden/>
              </w:rPr>
              <w:fldChar w:fldCharType="begin"/>
            </w:r>
            <w:r w:rsidR="00DF45B7">
              <w:rPr>
                <w:noProof/>
                <w:webHidden/>
              </w:rPr>
              <w:instrText xml:space="preserve"> PAGEREF _Toc51178147 \h </w:instrText>
            </w:r>
            <w:r w:rsidR="00DF45B7">
              <w:rPr>
                <w:noProof/>
                <w:webHidden/>
              </w:rPr>
            </w:r>
            <w:r w:rsidR="00DF45B7">
              <w:rPr>
                <w:noProof/>
                <w:webHidden/>
              </w:rPr>
              <w:fldChar w:fldCharType="separate"/>
            </w:r>
            <w:r w:rsidR="006A79F1">
              <w:rPr>
                <w:noProof/>
                <w:webHidden/>
              </w:rPr>
              <w:t>54</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48" w:history="1">
            <w:r w:rsidR="00DF45B7" w:rsidRPr="000D6847">
              <w:rPr>
                <w:rStyle w:val="Hyperlink"/>
                <w:rFonts w:ascii="Times New Roman" w:hAnsi="Times New Roman" w:cs="Times New Roman"/>
                <w:noProof/>
              </w:rPr>
              <w:t>3.</w:t>
            </w:r>
            <w:r w:rsidR="00DF45B7">
              <w:rPr>
                <w:noProof/>
                <w:lang w:val="hr-HR" w:eastAsia="hr-HR"/>
              </w:rPr>
              <w:tab/>
            </w:r>
            <w:r w:rsidR="00DF45B7" w:rsidRPr="000D6847">
              <w:rPr>
                <w:rStyle w:val="Hyperlink"/>
                <w:rFonts w:ascii="Times New Roman" w:hAnsi="Times New Roman" w:cs="Times New Roman"/>
                <w:noProof/>
              </w:rPr>
              <w:t>Gospodarske djelatnosti</w:t>
            </w:r>
            <w:r w:rsidR="00DF45B7">
              <w:rPr>
                <w:noProof/>
                <w:webHidden/>
              </w:rPr>
              <w:tab/>
            </w:r>
            <w:r w:rsidR="00DF45B7">
              <w:rPr>
                <w:noProof/>
                <w:webHidden/>
              </w:rPr>
              <w:fldChar w:fldCharType="begin"/>
            </w:r>
            <w:r w:rsidR="00DF45B7">
              <w:rPr>
                <w:noProof/>
                <w:webHidden/>
              </w:rPr>
              <w:instrText xml:space="preserve"> PAGEREF _Toc51178148 \h </w:instrText>
            </w:r>
            <w:r w:rsidR="00DF45B7">
              <w:rPr>
                <w:noProof/>
                <w:webHidden/>
              </w:rPr>
            </w:r>
            <w:r w:rsidR="00DF45B7">
              <w:rPr>
                <w:noProof/>
                <w:webHidden/>
              </w:rPr>
              <w:fldChar w:fldCharType="separate"/>
            </w:r>
            <w:r w:rsidR="006A79F1">
              <w:rPr>
                <w:noProof/>
                <w:webHidden/>
              </w:rPr>
              <w:t>58</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49" w:history="1">
            <w:r w:rsidR="00DF45B7" w:rsidRPr="000D6847">
              <w:rPr>
                <w:rStyle w:val="Hyperlink"/>
                <w:rFonts w:ascii="Times New Roman" w:hAnsi="Times New Roman" w:cs="Times New Roman"/>
                <w:noProof/>
              </w:rPr>
              <w:t>3.1.</w:t>
            </w:r>
            <w:r w:rsidR="00DF45B7">
              <w:rPr>
                <w:noProof/>
                <w:lang w:val="hr-HR" w:eastAsia="hr-HR"/>
              </w:rPr>
              <w:tab/>
            </w:r>
            <w:r w:rsidR="00DF45B7" w:rsidRPr="000D6847">
              <w:rPr>
                <w:rStyle w:val="Hyperlink"/>
                <w:rFonts w:ascii="Times New Roman" w:hAnsi="Times New Roman" w:cs="Times New Roman"/>
                <w:noProof/>
              </w:rPr>
              <w:t>Izdvojena građevinska područja izvan naselja gospodarske namjene – proizvodne i poslovne</w:t>
            </w:r>
            <w:r w:rsidR="00DF45B7">
              <w:rPr>
                <w:noProof/>
                <w:webHidden/>
              </w:rPr>
              <w:tab/>
            </w:r>
            <w:r w:rsidR="00DF45B7">
              <w:rPr>
                <w:noProof/>
                <w:webHidden/>
              </w:rPr>
              <w:fldChar w:fldCharType="begin"/>
            </w:r>
            <w:r w:rsidR="00DF45B7">
              <w:rPr>
                <w:noProof/>
                <w:webHidden/>
              </w:rPr>
              <w:instrText xml:space="preserve"> PAGEREF _Toc51178149 \h </w:instrText>
            </w:r>
            <w:r w:rsidR="00DF45B7">
              <w:rPr>
                <w:noProof/>
                <w:webHidden/>
              </w:rPr>
            </w:r>
            <w:r w:rsidR="00DF45B7">
              <w:rPr>
                <w:noProof/>
                <w:webHidden/>
              </w:rPr>
              <w:fldChar w:fldCharType="separate"/>
            </w:r>
            <w:r w:rsidR="006A79F1">
              <w:rPr>
                <w:noProof/>
                <w:webHidden/>
              </w:rPr>
              <w:t>59</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50" w:history="1">
            <w:r w:rsidR="00DF45B7" w:rsidRPr="000D6847">
              <w:rPr>
                <w:rStyle w:val="Hyperlink"/>
                <w:rFonts w:ascii="Times New Roman" w:hAnsi="Times New Roman" w:cs="Times New Roman"/>
                <w:noProof/>
              </w:rPr>
              <w:t>3.2.</w:t>
            </w:r>
            <w:r w:rsidR="00DF45B7">
              <w:rPr>
                <w:noProof/>
                <w:lang w:val="hr-HR" w:eastAsia="hr-HR"/>
              </w:rPr>
              <w:tab/>
            </w:r>
            <w:r w:rsidR="00DF45B7" w:rsidRPr="000D6847">
              <w:rPr>
                <w:rStyle w:val="Hyperlink"/>
                <w:rFonts w:ascii="Times New Roman" w:hAnsi="Times New Roman" w:cs="Times New Roman"/>
                <w:noProof/>
              </w:rPr>
              <w:t>Izdvojena građevinska područja izvan naselja gospodarske namjene –ugostiteljsko-turističke</w:t>
            </w:r>
            <w:r w:rsidR="00DF45B7">
              <w:rPr>
                <w:noProof/>
                <w:webHidden/>
              </w:rPr>
              <w:tab/>
            </w:r>
            <w:r w:rsidR="00DF45B7">
              <w:rPr>
                <w:noProof/>
                <w:webHidden/>
              </w:rPr>
              <w:fldChar w:fldCharType="begin"/>
            </w:r>
            <w:r w:rsidR="00DF45B7">
              <w:rPr>
                <w:noProof/>
                <w:webHidden/>
              </w:rPr>
              <w:instrText xml:space="preserve"> PAGEREF _Toc51178150 \h </w:instrText>
            </w:r>
            <w:r w:rsidR="00DF45B7">
              <w:rPr>
                <w:noProof/>
                <w:webHidden/>
              </w:rPr>
            </w:r>
            <w:r w:rsidR="00DF45B7">
              <w:rPr>
                <w:noProof/>
                <w:webHidden/>
              </w:rPr>
              <w:fldChar w:fldCharType="separate"/>
            </w:r>
            <w:r w:rsidR="006A79F1">
              <w:rPr>
                <w:noProof/>
                <w:webHidden/>
              </w:rPr>
              <w:t>59</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51" w:history="1">
            <w:r w:rsidR="00DF45B7" w:rsidRPr="000D6847">
              <w:rPr>
                <w:rStyle w:val="Hyperlink"/>
                <w:rFonts w:ascii="Times New Roman" w:hAnsi="Times New Roman" w:cs="Times New Roman"/>
                <w:noProof/>
              </w:rPr>
              <w:t>3.3.</w:t>
            </w:r>
            <w:r w:rsidR="00DF45B7">
              <w:rPr>
                <w:noProof/>
                <w:lang w:val="hr-HR" w:eastAsia="hr-HR"/>
              </w:rPr>
              <w:tab/>
            </w:r>
            <w:r w:rsidR="00DF45B7" w:rsidRPr="000D6847">
              <w:rPr>
                <w:rStyle w:val="Hyperlink"/>
                <w:rFonts w:ascii="Times New Roman" w:hAnsi="Times New Roman" w:cs="Times New Roman"/>
                <w:noProof/>
              </w:rPr>
              <w:t>Izdvojena građevinska područja izvan naselja gospodarske namjene – sportsko-rekreacijske</w:t>
            </w:r>
            <w:r w:rsidR="00DF45B7">
              <w:rPr>
                <w:noProof/>
                <w:webHidden/>
              </w:rPr>
              <w:tab/>
            </w:r>
            <w:r w:rsidR="00DF45B7">
              <w:rPr>
                <w:noProof/>
                <w:webHidden/>
              </w:rPr>
              <w:fldChar w:fldCharType="begin"/>
            </w:r>
            <w:r w:rsidR="00DF45B7">
              <w:rPr>
                <w:noProof/>
                <w:webHidden/>
              </w:rPr>
              <w:instrText xml:space="preserve"> PAGEREF _Toc51178151 \h </w:instrText>
            </w:r>
            <w:r w:rsidR="00DF45B7">
              <w:rPr>
                <w:noProof/>
                <w:webHidden/>
              </w:rPr>
            </w:r>
            <w:r w:rsidR="00DF45B7">
              <w:rPr>
                <w:noProof/>
                <w:webHidden/>
              </w:rPr>
              <w:fldChar w:fldCharType="separate"/>
            </w:r>
            <w:r w:rsidR="006A79F1">
              <w:rPr>
                <w:noProof/>
                <w:webHidden/>
              </w:rPr>
              <w:t>60</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52" w:history="1">
            <w:r w:rsidR="00DF45B7" w:rsidRPr="000D6847">
              <w:rPr>
                <w:rStyle w:val="Hyperlink"/>
                <w:rFonts w:ascii="Times New Roman" w:hAnsi="Times New Roman" w:cs="Times New Roman"/>
                <w:noProof/>
              </w:rPr>
              <w:t>3.4.</w:t>
            </w:r>
            <w:r w:rsidR="00DF45B7">
              <w:rPr>
                <w:noProof/>
                <w:lang w:val="hr-HR" w:eastAsia="hr-HR"/>
              </w:rPr>
              <w:tab/>
            </w:r>
            <w:r w:rsidR="00DF45B7" w:rsidRPr="000D6847">
              <w:rPr>
                <w:rStyle w:val="Hyperlink"/>
                <w:rFonts w:ascii="Times New Roman" w:hAnsi="Times New Roman" w:cs="Times New Roman"/>
                <w:noProof/>
              </w:rPr>
              <w:t>Poljoprivreda, šumarstvo i turizam</w:t>
            </w:r>
            <w:r w:rsidR="00DF45B7">
              <w:rPr>
                <w:noProof/>
                <w:webHidden/>
              </w:rPr>
              <w:tab/>
            </w:r>
            <w:r w:rsidR="00DF45B7">
              <w:rPr>
                <w:noProof/>
                <w:webHidden/>
              </w:rPr>
              <w:fldChar w:fldCharType="begin"/>
            </w:r>
            <w:r w:rsidR="00DF45B7">
              <w:rPr>
                <w:noProof/>
                <w:webHidden/>
              </w:rPr>
              <w:instrText xml:space="preserve"> PAGEREF _Toc51178152 \h </w:instrText>
            </w:r>
            <w:r w:rsidR="00DF45B7">
              <w:rPr>
                <w:noProof/>
                <w:webHidden/>
              </w:rPr>
            </w:r>
            <w:r w:rsidR="00DF45B7">
              <w:rPr>
                <w:noProof/>
                <w:webHidden/>
              </w:rPr>
              <w:fldChar w:fldCharType="separate"/>
            </w:r>
            <w:r w:rsidR="006A79F1">
              <w:rPr>
                <w:noProof/>
                <w:webHidden/>
              </w:rPr>
              <w:t>60</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53" w:history="1">
            <w:r w:rsidR="00DF45B7" w:rsidRPr="000D6847">
              <w:rPr>
                <w:rStyle w:val="Hyperlink"/>
                <w:rFonts w:ascii="Times New Roman" w:hAnsi="Times New Roman" w:cs="Times New Roman"/>
                <w:noProof/>
              </w:rPr>
              <w:t>3.5.</w:t>
            </w:r>
            <w:r w:rsidR="00DF45B7">
              <w:rPr>
                <w:noProof/>
                <w:lang w:val="hr-HR" w:eastAsia="hr-HR"/>
              </w:rPr>
              <w:tab/>
            </w:r>
            <w:r w:rsidR="00DF45B7" w:rsidRPr="000D6847">
              <w:rPr>
                <w:rStyle w:val="Hyperlink"/>
                <w:rFonts w:ascii="Times New Roman" w:hAnsi="Times New Roman" w:cs="Times New Roman"/>
                <w:noProof/>
              </w:rPr>
              <w:t>Istraživanje i eksploatacija mineralnih sirovina</w:t>
            </w:r>
            <w:r w:rsidR="00DF45B7">
              <w:rPr>
                <w:noProof/>
                <w:webHidden/>
              </w:rPr>
              <w:tab/>
            </w:r>
            <w:r w:rsidR="00DF45B7">
              <w:rPr>
                <w:noProof/>
                <w:webHidden/>
              </w:rPr>
              <w:fldChar w:fldCharType="begin"/>
            </w:r>
            <w:r w:rsidR="00DF45B7">
              <w:rPr>
                <w:noProof/>
                <w:webHidden/>
              </w:rPr>
              <w:instrText xml:space="preserve"> PAGEREF _Toc51178153 \h </w:instrText>
            </w:r>
            <w:r w:rsidR="00DF45B7">
              <w:rPr>
                <w:noProof/>
                <w:webHidden/>
              </w:rPr>
            </w:r>
            <w:r w:rsidR="00DF45B7">
              <w:rPr>
                <w:noProof/>
                <w:webHidden/>
              </w:rPr>
              <w:fldChar w:fldCharType="separate"/>
            </w:r>
            <w:r w:rsidR="006A79F1">
              <w:rPr>
                <w:noProof/>
                <w:webHidden/>
              </w:rPr>
              <w:t>63</w:t>
            </w:r>
            <w:r w:rsidR="00DF45B7">
              <w:rPr>
                <w:noProof/>
                <w:webHidden/>
              </w:rPr>
              <w:fldChar w:fldCharType="end"/>
            </w:r>
          </w:hyperlink>
        </w:p>
        <w:p w:rsidR="00DF45B7" w:rsidRDefault="0015673B" w:rsidP="00DF45B7">
          <w:pPr>
            <w:pStyle w:val="TOC1"/>
            <w:tabs>
              <w:tab w:val="left" w:pos="440"/>
              <w:tab w:val="right" w:leader="dot" w:pos="9350"/>
            </w:tabs>
            <w:rPr>
              <w:lang w:val="hr-HR" w:eastAsia="hr-HR"/>
            </w:rPr>
          </w:pPr>
          <w:hyperlink w:anchor="_Toc51178154" w:history="1">
            <w:r w:rsidR="00DF45B7" w:rsidRPr="000D6847">
              <w:rPr>
                <w:rStyle w:val="Hyperlink"/>
              </w:rPr>
              <w:t>4.</w:t>
            </w:r>
            <w:r w:rsidR="00DF45B7">
              <w:rPr>
                <w:lang w:val="hr-HR" w:eastAsia="hr-HR"/>
              </w:rPr>
              <w:tab/>
            </w:r>
            <w:r w:rsidR="00DF45B7" w:rsidRPr="000D6847">
              <w:rPr>
                <w:rStyle w:val="Hyperlink"/>
              </w:rPr>
              <w:t>OPREMLJENOST PROSTORA INFRASTRUKTUROM</w:t>
            </w:r>
            <w:r w:rsidR="00DF45B7">
              <w:rPr>
                <w:webHidden/>
              </w:rPr>
              <w:tab/>
            </w:r>
            <w:r w:rsidR="00DF45B7">
              <w:rPr>
                <w:webHidden/>
              </w:rPr>
              <w:fldChar w:fldCharType="begin"/>
            </w:r>
            <w:r w:rsidR="00DF45B7">
              <w:rPr>
                <w:webHidden/>
              </w:rPr>
              <w:instrText xml:space="preserve"> PAGEREF _Toc51178154 \h </w:instrText>
            </w:r>
            <w:r w:rsidR="00DF45B7">
              <w:rPr>
                <w:webHidden/>
              </w:rPr>
            </w:r>
            <w:r w:rsidR="00DF45B7">
              <w:rPr>
                <w:webHidden/>
              </w:rPr>
              <w:fldChar w:fldCharType="separate"/>
            </w:r>
            <w:r w:rsidR="006A79F1">
              <w:rPr>
                <w:webHidden/>
              </w:rPr>
              <w:t>63</w:t>
            </w:r>
            <w:r w:rsidR="00DF45B7">
              <w:rPr>
                <w:webHidden/>
              </w:rPr>
              <w:fldChar w:fldCharType="end"/>
            </w:r>
          </w:hyperlink>
        </w:p>
        <w:p w:rsidR="00DF45B7" w:rsidRDefault="0015673B" w:rsidP="00DF45B7">
          <w:pPr>
            <w:pStyle w:val="TOC2"/>
            <w:tabs>
              <w:tab w:val="left" w:pos="880"/>
              <w:tab w:val="right" w:leader="dot" w:pos="9350"/>
            </w:tabs>
            <w:rPr>
              <w:noProof/>
              <w:lang w:val="hr-HR" w:eastAsia="hr-HR"/>
            </w:rPr>
          </w:pPr>
          <w:hyperlink w:anchor="_Toc51178155" w:history="1">
            <w:r w:rsidR="00DF45B7" w:rsidRPr="000D6847">
              <w:rPr>
                <w:rStyle w:val="Hyperlink"/>
                <w:rFonts w:ascii="Times New Roman" w:hAnsi="Times New Roman" w:cs="Times New Roman"/>
                <w:noProof/>
              </w:rPr>
              <w:t>4.1.</w:t>
            </w:r>
            <w:r w:rsidR="00DF45B7">
              <w:rPr>
                <w:noProof/>
                <w:lang w:val="hr-HR" w:eastAsia="hr-HR"/>
              </w:rPr>
              <w:tab/>
            </w:r>
            <w:r w:rsidR="00DF45B7" w:rsidRPr="000D6847">
              <w:rPr>
                <w:rStyle w:val="Hyperlink"/>
                <w:rFonts w:ascii="Times New Roman" w:hAnsi="Times New Roman" w:cs="Times New Roman"/>
                <w:noProof/>
              </w:rPr>
              <w:t>PROMETNA INFRASTRUKTURA</w:t>
            </w:r>
            <w:r w:rsidR="00DF45B7">
              <w:rPr>
                <w:noProof/>
                <w:webHidden/>
              </w:rPr>
              <w:tab/>
            </w:r>
            <w:r w:rsidR="00DF45B7">
              <w:rPr>
                <w:noProof/>
                <w:webHidden/>
              </w:rPr>
              <w:fldChar w:fldCharType="begin"/>
            </w:r>
            <w:r w:rsidR="00DF45B7">
              <w:rPr>
                <w:noProof/>
                <w:webHidden/>
              </w:rPr>
              <w:instrText xml:space="preserve"> PAGEREF _Toc51178155 \h </w:instrText>
            </w:r>
            <w:r w:rsidR="00DF45B7">
              <w:rPr>
                <w:noProof/>
                <w:webHidden/>
              </w:rPr>
            </w:r>
            <w:r w:rsidR="00DF45B7">
              <w:rPr>
                <w:noProof/>
                <w:webHidden/>
              </w:rPr>
              <w:fldChar w:fldCharType="separate"/>
            </w:r>
            <w:r w:rsidR="006A79F1">
              <w:rPr>
                <w:noProof/>
                <w:webHidden/>
              </w:rPr>
              <w:t>64</w:t>
            </w:r>
            <w:r w:rsidR="00DF45B7">
              <w:rPr>
                <w:noProof/>
                <w:webHidden/>
              </w:rPr>
              <w:fldChar w:fldCharType="end"/>
            </w:r>
          </w:hyperlink>
        </w:p>
        <w:p w:rsidR="00DF45B7" w:rsidRDefault="0015673B" w:rsidP="00DF45B7">
          <w:pPr>
            <w:pStyle w:val="TOC3"/>
            <w:tabs>
              <w:tab w:val="left" w:pos="1320"/>
              <w:tab w:val="right" w:leader="dot" w:pos="9350"/>
            </w:tabs>
            <w:rPr>
              <w:noProof/>
              <w:lang w:val="hr-HR" w:eastAsia="hr-HR"/>
            </w:rPr>
          </w:pPr>
          <w:hyperlink w:anchor="_Toc51178156" w:history="1">
            <w:r w:rsidR="00DF45B7" w:rsidRPr="000D6847">
              <w:rPr>
                <w:rStyle w:val="Hyperlink"/>
                <w:rFonts w:ascii="Times New Roman" w:hAnsi="Times New Roman" w:cs="Times New Roman"/>
                <w:noProof/>
              </w:rPr>
              <w:t>4.1.1.</w:t>
            </w:r>
            <w:r w:rsidR="00DF45B7">
              <w:rPr>
                <w:noProof/>
                <w:lang w:val="hr-HR" w:eastAsia="hr-HR"/>
              </w:rPr>
              <w:tab/>
            </w:r>
            <w:r w:rsidR="00DF45B7" w:rsidRPr="000D6847">
              <w:rPr>
                <w:rStyle w:val="Hyperlink"/>
                <w:rFonts w:ascii="Times New Roman" w:hAnsi="Times New Roman" w:cs="Times New Roman"/>
                <w:noProof/>
              </w:rPr>
              <w:t>Cestovni promet</w:t>
            </w:r>
            <w:r w:rsidR="00DF45B7">
              <w:rPr>
                <w:noProof/>
                <w:webHidden/>
              </w:rPr>
              <w:tab/>
            </w:r>
            <w:r w:rsidR="00DF45B7">
              <w:rPr>
                <w:noProof/>
                <w:webHidden/>
              </w:rPr>
              <w:fldChar w:fldCharType="begin"/>
            </w:r>
            <w:r w:rsidR="00DF45B7">
              <w:rPr>
                <w:noProof/>
                <w:webHidden/>
              </w:rPr>
              <w:instrText xml:space="preserve"> PAGEREF _Toc51178156 \h </w:instrText>
            </w:r>
            <w:r w:rsidR="00DF45B7">
              <w:rPr>
                <w:noProof/>
                <w:webHidden/>
              </w:rPr>
            </w:r>
            <w:r w:rsidR="00DF45B7">
              <w:rPr>
                <w:noProof/>
                <w:webHidden/>
              </w:rPr>
              <w:fldChar w:fldCharType="separate"/>
            </w:r>
            <w:r w:rsidR="006A79F1">
              <w:rPr>
                <w:noProof/>
                <w:webHidden/>
              </w:rPr>
              <w:t>64</w:t>
            </w:r>
            <w:r w:rsidR="00DF45B7">
              <w:rPr>
                <w:noProof/>
                <w:webHidden/>
              </w:rPr>
              <w:fldChar w:fldCharType="end"/>
            </w:r>
          </w:hyperlink>
        </w:p>
        <w:p w:rsidR="00DF45B7" w:rsidRDefault="0015673B" w:rsidP="00DF45B7">
          <w:pPr>
            <w:pStyle w:val="TOC3"/>
            <w:tabs>
              <w:tab w:val="left" w:pos="1320"/>
              <w:tab w:val="right" w:leader="dot" w:pos="9350"/>
            </w:tabs>
            <w:rPr>
              <w:noProof/>
              <w:lang w:val="hr-HR" w:eastAsia="hr-HR"/>
            </w:rPr>
          </w:pPr>
          <w:hyperlink w:anchor="_Toc51178157" w:history="1">
            <w:r w:rsidR="00DF45B7" w:rsidRPr="000D6847">
              <w:rPr>
                <w:rStyle w:val="Hyperlink"/>
                <w:rFonts w:ascii="Times New Roman" w:hAnsi="Times New Roman" w:cs="Times New Roman"/>
                <w:noProof/>
              </w:rPr>
              <w:t>4.1.2.</w:t>
            </w:r>
            <w:r w:rsidR="00DF45B7">
              <w:rPr>
                <w:noProof/>
                <w:lang w:val="hr-HR" w:eastAsia="hr-HR"/>
              </w:rPr>
              <w:tab/>
            </w:r>
            <w:r w:rsidR="00DF45B7" w:rsidRPr="000D6847">
              <w:rPr>
                <w:rStyle w:val="Hyperlink"/>
                <w:rFonts w:ascii="Times New Roman" w:hAnsi="Times New Roman" w:cs="Times New Roman"/>
                <w:noProof/>
              </w:rPr>
              <w:t>Željeznički promet</w:t>
            </w:r>
            <w:r w:rsidR="00DF45B7">
              <w:rPr>
                <w:noProof/>
                <w:webHidden/>
              </w:rPr>
              <w:tab/>
            </w:r>
            <w:r w:rsidR="00DF45B7">
              <w:rPr>
                <w:noProof/>
                <w:webHidden/>
              </w:rPr>
              <w:fldChar w:fldCharType="begin"/>
            </w:r>
            <w:r w:rsidR="00DF45B7">
              <w:rPr>
                <w:noProof/>
                <w:webHidden/>
              </w:rPr>
              <w:instrText xml:space="preserve"> PAGEREF _Toc51178157 \h </w:instrText>
            </w:r>
            <w:r w:rsidR="00DF45B7">
              <w:rPr>
                <w:noProof/>
                <w:webHidden/>
              </w:rPr>
            </w:r>
            <w:r w:rsidR="00DF45B7">
              <w:rPr>
                <w:noProof/>
                <w:webHidden/>
              </w:rPr>
              <w:fldChar w:fldCharType="separate"/>
            </w:r>
            <w:r w:rsidR="006A79F1">
              <w:rPr>
                <w:noProof/>
                <w:webHidden/>
              </w:rPr>
              <w:t>65</w:t>
            </w:r>
            <w:r w:rsidR="00DF45B7">
              <w:rPr>
                <w:noProof/>
                <w:webHidden/>
              </w:rPr>
              <w:fldChar w:fldCharType="end"/>
            </w:r>
          </w:hyperlink>
        </w:p>
        <w:p w:rsidR="00DF45B7" w:rsidRDefault="0015673B" w:rsidP="00DF45B7">
          <w:pPr>
            <w:pStyle w:val="TOC3"/>
            <w:tabs>
              <w:tab w:val="right" w:leader="dot" w:pos="9350"/>
            </w:tabs>
            <w:rPr>
              <w:noProof/>
              <w:lang w:val="hr-HR" w:eastAsia="hr-HR"/>
            </w:rPr>
          </w:pPr>
          <w:hyperlink w:anchor="_Toc51178158" w:history="1">
            <w:r w:rsidR="00DF45B7" w:rsidRPr="000D6847">
              <w:rPr>
                <w:rStyle w:val="Hyperlink"/>
                <w:rFonts w:ascii="Times New Roman" w:hAnsi="Times New Roman" w:cs="Times New Roman"/>
                <w:noProof/>
              </w:rPr>
              <w:t>4.1.3. Telekominikacijski promet</w:t>
            </w:r>
            <w:r w:rsidR="00DF45B7">
              <w:rPr>
                <w:noProof/>
                <w:webHidden/>
              </w:rPr>
              <w:tab/>
            </w:r>
            <w:r w:rsidR="00DF45B7">
              <w:rPr>
                <w:noProof/>
                <w:webHidden/>
              </w:rPr>
              <w:fldChar w:fldCharType="begin"/>
            </w:r>
            <w:r w:rsidR="00DF45B7">
              <w:rPr>
                <w:noProof/>
                <w:webHidden/>
              </w:rPr>
              <w:instrText xml:space="preserve"> PAGEREF _Toc51178158 \h </w:instrText>
            </w:r>
            <w:r w:rsidR="00DF45B7">
              <w:rPr>
                <w:noProof/>
                <w:webHidden/>
              </w:rPr>
            </w:r>
            <w:r w:rsidR="00DF45B7">
              <w:rPr>
                <w:noProof/>
                <w:webHidden/>
              </w:rPr>
              <w:fldChar w:fldCharType="separate"/>
            </w:r>
            <w:r w:rsidR="006A79F1">
              <w:rPr>
                <w:noProof/>
                <w:webHidden/>
              </w:rPr>
              <w:t>65</w:t>
            </w:r>
            <w:r w:rsidR="00DF45B7">
              <w:rPr>
                <w:noProof/>
                <w:webHidden/>
              </w:rPr>
              <w:fldChar w:fldCharType="end"/>
            </w:r>
          </w:hyperlink>
        </w:p>
        <w:p w:rsidR="00DF45B7" w:rsidRDefault="0015673B" w:rsidP="00DF45B7">
          <w:pPr>
            <w:pStyle w:val="TOC3"/>
            <w:tabs>
              <w:tab w:val="left" w:pos="1320"/>
              <w:tab w:val="right" w:leader="dot" w:pos="9350"/>
            </w:tabs>
            <w:rPr>
              <w:noProof/>
              <w:lang w:val="hr-HR" w:eastAsia="hr-HR"/>
            </w:rPr>
          </w:pPr>
          <w:hyperlink w:anchor="_Toc51178159" w:history="1">
            <w:r w:rsidR="00DF45B7" w:rsidRPr="000D6847">
              <w:rPr>
                <w:rStyle w:val="Hyperlink"/>
                <w:rFonts w:ascii="Times New Roman" w:hAnsi="Times New Roman" w:cs="Times New Roman"/>
                <w:noProof/>
              </w:rPr>
              <w:t>4.1.4.</w:t>
            </w:r>
            <w:r w:rsidR="00DF45B7">
              <w:rPr>
                <w:noProof/>
                <w:lang w:val="hr-HR" w:eastAsia="hr-HR"/>
              </w:rPr>
              <w:tab/>
            </w:r>
            <w:r w:rsidR="00DF45B7" w:rsidRPr="000D6847">
              <w:rPr>
                <w:rStyle w:val="Hyperlink"/>
                <w:rFonts w:ascii="Times New Roman" w:hAnsi="Times New Roman" w:cs="Times New Roman"/>
                <w:noProof/>
              </w:rPr>
              <w:t>Poštanski promet</w:t>
            </w:r>
            <w:r w:rsidR="00DF45B7">
              <w:rPr>
                <w:noProof/>
                <w:webHidden/>
              </w:rPr>
              <w:tab/>
            </w:r>
            <w:r w:rsidR="00DF45B7">
              <w:rPr>
                <w:noProof/>
                <w:webHidden/>
              </w:rPr>
              <w:fldChar w:fldCharType="begin"/>
            </w:r>
            <w:r w:rsidR="00DF45B7">
              <w:rPr>
                <w:noProof/>
                <w:webHidden/>
              </w:rPr>
              <w:instrText xml:space="preserve"> PAGEREF _Toc51178159 \h </w:instrText>
            </w:r>
            <w:r w:rsidR="00DF45B7">
              <w:rPr>
                <w:noProof/>
                <w:webHidden/>
              </w:rPr>
            </w:r>
            <w:r w:rsidR="00DF45B7">
              <w:rPr>
                <w:noProof/>
                <w:webHidden/>
              </w:rPr>
              <w:fldChar w:fldCharType="separate"/>
            </w:r>
            <w:r w:rsidR="006A79F1">
              <w:rPr>
                <w:noProof/>
                <w:webHidden/>
              </w:rPr>
              <w:t>66</w:t>
            </w:r>
            <w:r w:rsidR="00DF45B7">
              <w:rPr>
                <w:noProof/>
                <w:webHidden/>
              </w:rPr>
              <w:fldChar w:fldCharType="end"/>
            </w:r>
          </w:hyperlink>
        </w:p>
        <w:p w:rsidR="00DF45B7" w:rsidRDefault="0015673B" w:rsidP="00DF45B7">
          <w:pPr>
            <w:pStyle w:val="TOC2"/>
            <w:tabs>
              <w:tab w:val="left" w:pos="880"/>
              <w:tab w:val="right" w:leader="dot" w:pos="9350"/>
            </w:tabs>
            <w:rPr>
              <w:noProof/>
              <w:lang w:val="hr-HR" w:eastAsia="hr-HR"/>
            </w:rPr>
          </w:pPr>
          <w:hyperlink w:anchor="_Toc51178160" w:history="1">
            <w:r w:rsidR="00DF45B7" w:rsidRPr="000D6847">
              <w:rPr>
                <w:rStyle w:val="Hyperlink"/>
                <w:rFonts w:ascii="Times New Roman" w:hAnsi="Times New Roman" w:cs="Times New Roman"/>
                <w:noProof/>
              </w:rPr>
              <w:t>4.2.</w:t>
            </w:r>
            <w:r w:rsidR="00DF45B7">
              <w:rPr>
                <w:noProof/>
                <w:lang w:val="hr-HR" w:eastAsia="hr-HR"/>
              </w:rPr>
              <w:tab/>
            </w:r>
            <w:r w:rsidR="00DF45B7" w:rsidRPr="000D6847">
              <w:rPr>
                <w:rStyle w:val="Hyperlink"/>
                <w:rFonts w:ascii="Times New Roman" w:hAnsi="Times New Roman" w:cs="Times New Roman"/>
                <w:noProof/>
              </w:rPr>
              <w:t>Komunalna infrastruktura</w:t>
            </w:r>
            <w:r w:rsidR="00DF45B7">
              <w:rPr>
                <w:noProof/>
                <w:webHidden/>
              </w:rPr>
              <w:tab/>
            </w:r>
            <w:r w:rsidR="00DF45B7">
              <w:rPr>
                <w:noProof/>
                <w:webHidden/>
              </w:rPr>
              <w:fldChar w:fldCharType="begin"/>
            </w:r>
            <w:r w:rsidR="00DF45B7">
              <w:rPr>
                <w:noProof/>
                <w:webHidden/>
              </w:rPr>
              <w:instrText xml:space="preserve"> PAGEREF _Toc51178160 \h </w:instrText>
            </w:r>
            <w:r w:rsidR="00DF45B7">
              <w:rPr>
                <w:noProof/>
                <w:webHidden/>
              </w:rPr>
            </w:r>
            <w:r w:rsidR="00DF45B7">
              <w:rPr>
                <w:noProof/>
                <w:webHidden/>
              </w:rPr>
              <w:fldChar w:fldCharType="separate"/>
            </w:r>
            <w:r w:rsidR="006A79F1">
              <w:rPr>
                <w:noProof/>
                <w:webHidden/>
              </w:rPr>
              <w:t>66</w:t>
            </w:r>
            <w:r w:rsidR="00DF45B7">
              <w:rPr>
                <w:noProof/>
                <w:webHidden/>
              </w:rPr>
              <w:fldChar w:fldCharType="end"/>
            </w:r>
          </w:hyperlink>
        </w:p>
        <w:p w:rsidR="00DF45B7" w:rsidRDefault="0015673B" w:rsidP="00DF45B7">
          <w:pPr>
            <w:pStyle w:val="TOC3"/>
            <w:tabs>
              <w:tab w:val="right" w:leader="dot" w:pos="9350"/>
            </w:tabs>
            <w:rPr>
              <w:noProof/>
              <w:lang w:val="hr-HR" w:eastAsia="hr-HR"/>
            </w:rPr>
          </w:pPr>
          <w:hyperlink w:anchor="_Toc51178161" w:history="1">
            <w:r w:rsidR="00DF45B7" w:rsidRPr="000D6847">
              <w:rPr>
                <w:rStyle w:val="Hyperlink"/>
                <w:rFonts w:ascii="Times New Roman" w:hAnsi="Times New Roman" w:cs="Times New Roman"/>
                <w:noProof/>
              </w:rPr>
              <w:t>4.2.1.  Elektorenergetski sustav</w:t>
            </w:r>
            <w:r w:rsidR="00DF45B7">
              <w:rPr>
                <w:noProof/>
                <w:webHidden/>
              </w:rPr>
              <w:tab/>
            </w:r>
            <w:r w:rsidR="00DF45B7">
              <w:rPr>
                <w:noProof/>
                <w:webHidden/>
              </w:rPr>
              <w:fldChar w:fldCharType="begin"/>
            </w:r>
            <w:r w:rsidR="00DF45B7">
              <w:rPr>
                <w:noProof/>
                <w:webHidden/>
              </w:rPr>
              <w:instrText xml:space="preserve"> PAGEREF _Toc51178161 \h </w:instrText>
            </w:r>
            <w:r w:rsidR="00DF45B7">
              <w:rPr>
                <w:noProof/>
                <w:webHidden/>
              </w:rPr>
            </w:r>
            <w:r w:rsidR="00DF45B7">
              <w:rPr>
                <w:noProof/>
                <w:webHidden/>
              </w:rPr>
              <w:fldChar w:fldCharType="separate"/>
            </w:r>
            <w:r w:rsidR="006A79F1">
              <w:rPr>
                <w:noProof/>
                <w:webHidden/>
              </w:rPr>
              <w:t>66</w:t>
            </w:r>
            <w:r w:rsidR="00DF45B7">
              <w:rPr>
                <w:noProof/>
                <w:webHidden/>
              </w:rPr>
              <w:fldChar w:fldCharType="end"/>
            </w:r>
          </w:hyperlink>
        </w:p>
        <w:p w:rsidR="00DF45B7" w:rsidRDefault="0015673B" w:rsidP="00DF45B7">
          <w:pPr>
            <w:pStyle w:val="TOC3"/>
            <w:tabs>
              <w:tab w:val="right" w:leader="dot" w:pos="9350"/>
            </w:tabs>
            <w:rPr>
              <w:noProof/>
              <w:lang w:val="hr-HR" w:eastAsia="hr-HR"/>
            </w:rPr>
          </w:pPr>
          <w:hyperlink w:anchor="_Toc51178162" w:history="1">
            <w:r w:rsidR="00DF45B7" w:rsidRPr="000D6847">
              <w:rPr>
                <w:rStyle w:val="Hyperlink"/>
                <w:rFonts w:ascii="Times New Roman" w:hAnsi="Times New Roman" w:cs="Times New Roman"/>
                <w:noProof/>
              </w:rPr>
              <w:t>4.2.2. Vodoopskrba i odvodnja</w:t>
            </w:r>
            <w:r w:rsidR="00DF45B7">
              <w:rPr>
                <w:noProof/>
                <w:webHidden/>
              </w:rPr>
              <w:tab/>
            </w:r>
            <w:r w:rsidR="00DF45B7">
              <w:rPr>
                <w:noProof/>
                <w:webHidden/>
              </w:rPr>
              <w:fldChar w:fldCharType="begin"/>
            </w:r>
            <w:r w:rsidR="00DF45B7">
              <w:rPr>
                <w:noProof/>
                <w:webHidden/>
              </w:rPr>
              <w:instrText xml:space="preserve"> PAGEREF _Toc51178162 \h </w:instrText>
            </w:r>
            <w:r w:rsidR="00DF45B7">
              <w:rPr>
                <w:noProof/>
                <w:webHidden/>
              </w:rPr>
            </w:r>
            <w:r w:rsidR="00DF45B7">
              <w:rPr>
                <w:noProof/>
                <w:webHidden/>
              </w:rPr>
              <w:fldChar w:fldCharType="separate"/>
            </w:r>
            <w:r w:rsidR="006A79F1">
              <w:rPr>
                <w:noProof/>
                <w:webHidden/>
              </w:rPr>
              <w:t>68</w:t>
            </w:r>
            <w:r w:rsidR="00DF45B7">
              <w:rPr>
                <w:noProof/>
                <w:webHidden/>
              </w:rPr>
              <w:fldChar w:fldCharType="end"/>
            </w:r>
          </w:hyperlink>
        </w:p>
        <w:p w:rsidR="00DF45B7" w:rsidRDefault="0015673B" w:rsidP="00DF45B7">
          <w:pPr>
            <w:pStyle w:val="TOC3"/>
            <w:tabs>
              <w:tab w:val="right" w:leader="dot" w:pos="9350"/>
            </w:tabs>
            <w:rPr>
              <w:noProof/>
              <w:lang w:val="hr-HR" w:eastAsia="hr-HR"/>
            </w:rPr>
          </w:pPr>
          <w:hyperlink w:anchor="_Toc51178163" w:history="1">
            <w:r w:rsidR="00DF45B7" w:rsidRPr="000D6847">
              <w:rPr>
                <w:rStyle w:val="Hyperlink"/>
                <w:rFonts w:ascii="Times New Roman" w:hAnsi="Times New Roman" w:cs="Times New Roman"/>
                <w:noProof/>
              </w:rPr>
              <w:t>4.2.3. Naftovodi</w:t>
            </w:r>
            <w:r w:rsidR="00DF45B7">
              <w:rPr>
                <w:noProof/>
                <w:webHidden/>
              </w:rPr>
              <w:tab/>
            </w:r>
            <w:r w:rsidR="00DF45B7">
              <w:rPr>
                <w:noProof/>
                <w:webHidden/>
              </w:rPr>
              <w:fldChar w:fldCharType="begin"/>
            </w:r>
            <w:r w:rsidR="00DF45B7">
              <w:rPr>
                <w:noProof/>
                <w:webHidden/>
              </w:rPr>
              <w:instrText xml:space="preserve"> PAGEREF _Toc51178163 \h </w:instrText>
            </w:r>
            <w:r w:rsidR="00DF45B7">
              <w:rPr>
                <w:noProof/>
                <w:webHidden/>
              </w:rPr>
            </w:r>
            <w:r w:rsidR="00DF45B7">
              <w:rPr>
                <w:noProof/>
                <w:webHidden/>
              </w:rPr>
              <w:fldChar w:fldCharType="separate"/>
            </w:r>
            <w:r w:rsidR="006A79F1">
              <w:rPr>
                <w:noProof/>
                <w:webHidden/>
              </w:rPr>
              <w:t>76</w:t>
            </w:r>
            <w:r w:rsidR="00DF45B7">
              <w:rPr>
                <w:noProof/>
                <w:webHidden/>
              </w:rPr>
              <w:fldChar w:fldCharType="end"/>
            </w:r>
          </w:hyperlink>
        </w:p>
        <w:p w:rsidR="00DF45B7" w:rsidRDefault="0015673B" w:rsidP="00DF45B7">
          <w:pPr>
            <w:pStyle w:val="TOC2"/>
            <w:tabs>
              <w:tab w:val="left" w:pos="880"/>
              <w:tab w:val="right" w:leader="dot" w:pos="9350"/>
            </w:tabs>
            <w:rPr>
              <w:noProof/>
              <w:lang w:val="hr-HR" w:eastAsia="hr-HR"/>
            </w:rPr>
          </w:pPr>
          <w:hyperlink w:anchor="_Toc51178164" w:history="1">
            <w:r w:rsidR="00DF45B7" w:rsidRPr="000D6847">
              <w:rPr>
                <w:rStyle w:val="Hyperlink"/>
                <w:rFonts w:ascii="Times New Roman" w:hAnsi="Times New Roman" w:cs="Times New Roman"/>
                <w:noProof/>
              </w:rPr>
              <w:t>4.3.</w:t>
            </w:r>
            <w:r w:rsidR="00DF45B7">
              <w:rPr>
                <w:noProof/>
                <w:lang w:val="hr-HR" w:eastAsia="hr-HR"/>
              </w:rPr>
              <w:tab/>
            </w:r>
            <w:r w:rsidR="00DF45B7" w:rsidRPr="000D6847">
              <w:rPr>
                <w:rStyle w:val="Hyperlink"/>
                <w:rFonts w:ascii="Times New Roman" w:hAnsi="Times New Roman" w:cs="Times New Roman"/>
                <w:noProof/>
              </w:rPr>
              <w:t>Gospodarenje otpadom</w:t>
            </w:r>
            <w:r w:rsidR="00DF45B7">
              <w:rPr>
                <w:noProof/>
                <w:webHidden/>
              </w:rPr>
              <w:tab/>
            </w:r>
            <w:r w:rsidR="00DF45B7">
              <w:rPr>
                <w:noProof/>
                <w:webHidden/>
              </w:rPr>
              <w:fldChar w:fldCharType="begin"/>
            </w:r>
            <w:r w:rsidR="00DF45B7">
              <w:rPr>
                <w:noProof/>
                <w:webHidden/>
              </w:rPr>
              <w:instrText xml:space="preserve"> PAGEREF _Toc51178164 \h </w:instrText>
            </w:r>
            <w:r w:rsidR="00DF45B7">
              <w:rPr>
                <w:noProof/>
                <w:webHidden/>
              </w:rPr>
            </w:r>
            <w:r w:rsidR="00DF45B7">
              <w:rPr>
                <w:noProof/>
                <w:webHidden/>
              </w:rPr>
              <w:fldChar w:fldCharType="separate"/>
            </w:r>
            <w:r w:rsidR="006A79F1">
              <w:rPr>
                <w:noProof/>
                <w:webHidden/>
              </w:rPr>
              <w:t>76</w:t>
            </w:r>
            <w:r w:rsidR="00DF45B7">
              <w:rPr>
                <w:noProof/>
                <w:webHidden/>
              </w:rPr>
              <w:fldChar w:fldCharType="end"/>
            </w:r>
          </w:hyperlink>
        </w:p>
        <w:p w:rsidR="00DF45B7" w:rsidRDefault="0015673B" w:rsidP="00DF45B7">
          <w:pPr>
            <w:pStyle w:val="TOC1"/>
            <w:tabs>
              <w:tab w:val="left" w:pos="440"/>
              <w:tab w:val="right" w:leader="dot" w:pos="9350"/>
            </w:tabs>
            <w:rPr>
              <w:lang w:val="hr-HR" w:eastAsia="hr-HR"/>
            </w:rPr>
          </w:pPr>
          <w:hyperlink w:anchor="_Toc51178165" w:history="1">
            <w:r w:rsidR="00DF45B7" w:rsidRPr="000D6847">
              <w:rPr>
                <w:rStyle w:val="Hyperlink"/>
              </w:rPr>
              <w:t>5.</w:t>
            </w:r>
            <w:r w:rsidR="00DF45B7">
              <w:rPr>
                <w:lang w:val="hr-HR" w:eastAsia="hr-HR"/>
              </w:rPr>
              <w:tab/>
            </w:r>
            <w:r w:rsidR="00DF45B7" w:rsidRPr="000D6847">
              <w:rPr>
                <w:rStyle w:val="Hyperlink"/>
              </w:rPr>
              <w:t>Zaštita i korištenje dijelova prostora od posebnog značaja</w:t>
            </w:r>
            <w:r w:rsidR="00DF45B7">
              <w:rPr>
                <w:webHidden/>
              </w:rPr>
              <w:tab/>
            </w:r>
            <w:r w:rsidR="00DF45B7">
              <w:rPr>
                <w:webHidden/>
              </w:rPr>
              <w:fldChar w:fldCharType="begin"/>
            </w:r>
            <w:r w:rsidR="00DF45B7">
              <w:rPr>
                <w:webHidden/>
              </w:rPr>
              <w:instrText xml:space="preserve"> PAGEREF _Toc51178165 \h </w:instrText>
            </w:r>
            <w:r w:rsidR="00DF45B7">
              <w:rPr>
                <w:webHidden/>
              </w:rPr>
            </w:r>
            <w:r w:rsidR="00DF45B7">
              <w:rPr>
                <w:webHidden/>
              </w:rPr>
              <w:fldChar w:fldCharType="separate"/>
            </w:r>
            <w:r w:rsidR="006A79F1">
              <w:rPr>
                <w:webHidden/>
              </w:rPr>
              <w:t>77</w:t>
            </w:r>
            <w:r w:rsidR="00DF45B7">
              <w:rPr>
                <w:webHidden/>
              </w:rPr>
              <w:fldChar w:fldCharType="end"/>
            </w:r>
          </w:hyperlink>
        </w:p>
        <w:p w:rsidR="00DF45B7" w:rsidRDefault="0015673B" w:rsidP="00DF45B7">
          <w:pPr>
            <w:pStyle w:val="TOC2"/>
            <w:tabs>
              <w:tab w:val="left" w:pos="880"/>
              <w:tab w:val="right" w:leader="dot" w:pos="9350"/>
            </w:tabs>
            <w:rPr>
              <w:noProof/>
              <w:lang w:val="hr-HR" w:eastAsia="hr-HR"/>
            </w:rPr>
          </w:pPr>
          <w:hyperlink w:anchor="_Toc51178166" w:history="1">
            <w:r w:rsidR="00DF45B7" w:rsidRPr="000D6847">
              <w:rPr>
                <w:rStyle w:val="Hyperlink"/>
                <w:rFonts w:ascii="Times New Roman" w:hAnsi="Times New Roman" w:cs="Times New Roman"/>
                <w:noProof/>
              </w:rPr>
              <w:t>5.1.</w:t>
            </w:r>
            <w:r w:rsidR="00DF45B7">
              <w:rPr>
                <w:noProof/>
                <w:lang w:val="hr-HR" w:eastAsia="hr-HR"/>
              </w:rPr>
              <w:tab/>
            </w:r>
            <w:r w:rsidR="00DF45B7" w:rsidRPr="000D6847">
              <w:rPr>
                <w:rStyle w:val="Hyperlink"/>
                <w:rFonts w:ascii="Times New Roman" w:hAnsi="Times New Roman" w:cs="Times New Roman"/>
                <w:noProof/>
              </w:rPr>
              <w:t>Zaštita prirodnih vrijednosti</w:t>
            </w:r>
            <w:r w:rsidR="00DF45B7">
              <w:rPr>
                <w:noProof/>
                <w:webHidden/>
              </w:rPr>
              <w:tab/>
            </w:r>
            <w:r w:rsidR="00DF45B7">
              <w:rPr>
                <w:noProof/>
                <w:webHidden/>
              </w:rPr>
              <w:fldChar w:fldCharType="begin"/>
            </w:r>
            <w:r w:rsidR="00DF45B7">
              <w:rPr>
                <w:noProof/>
                <w:webHidden/>
              </w:rPr>
              <w:instrText xml:space="preserve"> PAGEREF _Toc51178166 \h </w:instrText>
            </w:r>
            <w:r w:rsidR="00DF45B7">
              <w:rPr>
                <w:noProof/>
                <w:webHidden/>
              </w:rPr>
            </w:r>
            <w:r w:rsidR="00DF45B7">
              <w:rPr>
                <w:noProof/>
                <w:webHidden/>
              </w:rPr>
              <w:fldChar w:fldCharType="separate"/>
            </w:r>
            <w:r w:rsidR="006A79F1">
              <w:rPr>
                <w:noProof/>
                <w:webHidden/>
              </w:rPr>
              <w:t>77</w:t>
            </w:r>
            <w:r w:rsidR="00DF45B7">
              <w:rPr>
                <w:noProof/>
                <w:webHidden/>
              </w:rPr>
              <w:fldChar w:fldCharType="end"/>
            </w:r>
          </w:hyperlink>
        </w:p>
        <w:p w:rsidR="00DF45B7" w:rsidRDefault="0015673B" w:rsidP="00DF45B7">
          <w:pPr>
            <w:pStyle w:val="TOC1"/>
            <w:tabs>
              <w:tab w:val="left" w:pos="440"/>
              <w:tab w:val="right" w:leader="dot" w:pos="9350"/>
            </w:tabs>
            <w:rPr>
              <w:lang w:val="hr-HR" w:eastAsia="hr-HR"/>
            </w:rPr>
          </w:pPr>
          <w:hyperlink w:anchor="_Toc51178168" w:history="1">
            <w:r w:rsidR="00DF45B7" w:rsidRPr="000D6847">
              <w:rPr>
                <w:rStyle w:val="Hyperlink"/>
              </w:rPr>
              <w:t>6.</w:t>
            </w:r>
            <w:r w:rsidR="00DF45B7">
              <w:rPr>
                <w:lang w:val="hr-HR" w:eastAsia="hr-HR"/>
              </w:rPr>
              <w:tab/>
            </w:r>
            <w:r w:rsidR="00DF45B7" w:rsidRPr="000D6847">
              <w:rPr>
                <w:rStyle w:val="Hyperlink"/>
              </w:rPr>
              <w:t>Obvezni prostorni pokazatelji</w:t>
            </w:r>
            <w:r w:rsidR="00DF45B7">
              <w:rPr>
                <w:webHidden/>
              </w:rPr>
              <w:tab/>
            </w:r>
            <w:r w:rsidR="00DF45B7">
              <w:rPr>
                <w:webHidden/>
              </w:rPr>
              <w:fldChar w:fldCharType="begin"/>
            </w:r>
            <w:r w:rsidR="00DF45B7">
              <w:rPr>
                <w:webHidden/>
              </w:rPr>
              <w:instrText xml:space="preserve"> PAGEREF _Toc51178168 \h </w:instrText>
            </w:r>
            <w:r w:rsidR="00DF45B7">
              <w:rPr>
                <w:webHidden/>
              </w:rPr>
            </w:r>
            <w:r w:rsidR="00DF45B7">
              <w:rPr>
                <w:webHidden/>
              </w:rPr>
              <w:fldChar w:fldCharType="separate"/>
            </w:r>
            <w:r w:rsidR="006A79F1">
              <w:rPr>
                <w:webHidden/>
              </w:rPr>
              <w:t>88</w:t>
            </w:r>
            <w:r w:rsidR="00DF45B7">
              <w:rPr>
                <w:webHidden/>
              </w:rPr>
              <w:fldChar w:fldCharType="end"/>
            </w:r>
          </w:hyperlink>
        </w:p>
        <w:p w:rsidR="00DF45B7" w:rsidRDefault="0015673B" w:rsidP="00DF45B7">
          <w:pPr>
            <w:pStyle w:val="TOC1"/>
            <w:tabs>
              <w:tab w:val="right" w:leader="dot" w:pos="9350"/>
            </w:tabs>
            <w:rPr>
              <w:lang w:val="hr-HR" w:eastAsia="hr-HR"/>
            </w:rPr>
          </w:pPr>
          <w:hyperlink w:anchor="_Toc51178169" w:history="1">
            <w:r w:rsidR="00DF45B7" w:rsidRPr="000D6847">
              <w:rPr>
                <w:rStyle w:val="Hyperlink"/>
              </w:rPr>
              <w:t>III. ANALIZA PROVEDBE PROSTORNIH PLANOVA I DRUGIH DOKUMENATA</w:t>
            </w:r>
            <w:r w:rsidR="00DF45B7">
              <w:rPr>
                <w:webHidden/>
              </w:rPr>
              <w:tab/>
            </w:r>
            <w:r w:rsidR="00DF45B7">
              <w:rPr>
                <w:webHidden/>
              </w:rPr>
              <w:fldChar w:fldCharType="begin"/>
            </w:r>
            <w:r w:rsidR="00DF45B7">
              <w:rPr>
                <w:webHidden/>
              </w:rPr>
              <w:instrText xml:space="preserve"> PAGEREF _Toc51178169 \h </w:instrText>
            </w:r>
            <w:r w:rsidR="00DF45B7">
              <w:rPr>
                <w:webHidden/>
              </w:rPr>
            </w:r>
            <w:r w:rsidR="00DF45B7">
              <w:rPr>
                <w:webHidden/>
              </w:rPr>
              <w:fldChar w:fldCharType="separate"/>
            </w:r>
            <w:r w:rsidR="006A79F1">
              <w:rPr>
                <w:webHidden/>
              </w:rPr>
              <w:t>93</w:t>
            </w:r>
            <w:r w:rsidR="00DF45B7">
              <w:rPr>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0" w:history="1">
            <w:r w:rsidR="00DF45B7" w:rsidRPr="000D6847">
              <w:rPr>
                <w:rStyle w:val="Hyperlink"/>
                <w:rFonts w:ascii="Times New Roman" w:hAnsi="Times New Roman" w:cs="Times New Roman"/>
                <w:noProof/>
              </w:rPr>
              <w:t>1.</w:t>
            </w:r>
            <w:r w:rsidR="00DF45B7">
              <w:rPr>
                <w:noProof/>
                <w:lang w:val="hr-HR" w:eastAsia="hr-HR"/>
              </w:rPr>
              <w:tab/>
            </w:r>
            <w:r w:rsidR="00DF45B7" w:rsidRPr="000D6847">
              <w:rPr>
                <w:rStyle w:val="Hyperlink"/>
                <w:rFonts w:ascii="Times New Roman" w:hAnsi="Times New Roman" w:cs="Times New Roman"/>
                <w:noProof/>
              </w:rPr>
              <w:t>Izrada prostornih planova</w:t>
            </w:r>
            <w:r w:rsidR="00DF45B7">
              <w:rPr>
                <w:noProof/>
                <w:webHidden/>
              </w:rPr>
              <w:tab/>
            </w:r>
            <w:r w:rsidR="00DF45B7">
              <w:rPr>
                <w:noProof/>
                <w:webHidden/>
              </w:rPr>
              <w:fldChar w:fldCharType="begin"/>
            </w:r>
            <w:r w:rsidR="00DF45B7">
              <w:rPr>
                <w:noProof/>
                <w:webHidden/>
              </w:rPr>
              <w:instrText xml:space="preserve"> PAGEREF _Toc51178170 \h </w:instrText>
            </w:r>
            <w:r w:rsidR="00DF45B7">
              <w:rPr>
                <w:noProof/>
                <w:webHidden/>
              </w:rPr>
            </w:r>
            <w:r w:rsidR="00DF45B7">
              <w:rPr>
                <w:noProof/>
                <w:webHidden/>
              </w:rPr>
              <w:fldChar w:fldCharType="separate"/>
            </w:r>
            <w:r w:rsidR="006A79F1">
              <w:rPr>
                <w:noProof/>
                <w:webHidden/>
              </w:rPr>
              <w:t>93</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1" w:history="1">
            <w:r w:rsidR="00DF45B7" w:rsidRPr="000D6847">
              <w:rPr>
                <w:rStyle w:val="Hyperlink"/>
                <w:rFonts w:ascii="Times New Roman" w:hAnsi="Times New Roman" w:cs="Times New Roman"/>
                <w:noProof/>
              </w:rPr>
              <w:t>2.</w:t>
            </w:r>
            <w:r w:rsidR="00DF45B7">
              <w:rPr>
                <w:noProof/>
                <w:lang w:val="hr-HR" w:eastAsia="hr-HR"/>
              </w:rPr>
              <w:tab/>
            </w:r>
            <w:r w:rsidR="00DF45B7" w:rsidRPr="000D6847">
              <w:rPr>
                <w:rStyle w:val="Hyperlink"/>
                <w:rFonts w:ascii="Times New Roman" w:hAnsi="Times New Roman" w:cs="Times New Roman"/>
                <w:noProof/>
              </w:rPr>
              <w:t>Provedba prostornih planova</w:t>
            </w:r>
            <w:r w:rsidR="00DF45B7">
              <w:rPr>
                <w:noProof/>
                <w:webHidden/>
              </w:rPr>
              <w:tab/>
            </w:r>
            <w:r w:rsidR="00DF45B7">
              <w:rPr>
                <w:noProof/>
                <w:webHidden/>
              </w:rPr>
              <w:fldChar w:fldCharType="begin"/>
            </w:r>
            <w:r w:rsidR="00DF45B7">
              <w:rPr>
                <w:noProof/>
                <w:webHidden/>
              </w:rPr>
              <w:instrText xml:space="preserve"> PAGEREF _Toc51178171 \h </w:instrText>
            </w:r>
            <w:r w:rsidR="00DF45B7">
              <w:rPr>
                <w:noProof/>
                <w:webHidden/>
              </w:rPr>
            </w:r>
            <w:r w:rsidR="00DF45B7">
              <w:rPr>
                <w:noProof/>
                <w:webHidden/>
              </w:rPr>
              <w:fldChar w:fldCharType="separate"/>
            </w:r>
            <w:r w:rsidR="006A79F1">
              <w:rPr>
                <w:noProof/>
                <w:webHidden/>
              </w:rPr>
              <w:t>94</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2" w:history="1">
            <w:r w:rsidR="00DF45B7" w:rsidRPr="000D6847">
              <w:rPr>
                <w:rStyle w:val="Hyperlink"/>
                <w:rFonts w:ascii="Times New Roman" w:hAnsi="Times New Roman" w:cs="Times New Roman"/>
                <w:noProof/>
              </w:rPr>
              <w:t>3.</w:t>
            </w:r>
            <w:r w:rsidR="00DF45B7">
              <w:rPr>
                <w:noProof/>
                <w:lang w:val="hr-HR" w:eastAsia="hr-HR"/>
              </w:rPr>
              <w:tab/>
            </w:r>
            <w:r w:rsidR="00DF45B7" w:rsidRPr="000D6847">
              <w:rPr>
                <w:rStyle w:val="Hyperlink"/>
                <w:rFonts w:ascii="Times New Roman" w:hAnsi="Times New Roman" w:cs="Times New Roman"/>
                <w:noProof/>
              </w:rPr>
              <w:t>Provedba drugih dokumenata koji utječu na prostor</w:t>
            </w:r>
            <w:r w:rsidR="00DF45B7">
              <w:rPr>
                <w:noProof/>
                <w:webHidden/>
              </w:rPr>
              <w:tab/>
            </w:r>
            <w:r w:rsidR="00DF45B7">
              <w:rPr>
                <w:noProof/>
                <w:webHidden/>
              </w:rPr>
              <w:fldChar w:fldCharType="begin"/>
            </w:r>
            <w:r w:rsidR="00DF45B7">
              <w:rPr>
                <w:noProof/>
                <w:webHidden/>
              </w:rPr>
              <w:instrText xml:space="preserve"> PAGEREF _Toc51178172 \h </w:instrText>
            </w:r>
            <w:r w:rsidR="00DF45B7">
              <w:rPr>
                <w:noProof/>
                <w:webHidden/>
              </w:rPr>
            </w:r>
            <w:r w:rsidR="00DF45B7">
              <w:rPr>
                <w:noProof/>
                <w:webHidden/>
              </w:rPr>
              <w:fldChar w:fldCharType="separate"/>
            </w:r>
            <w:r w:rsidR="006A79F1">
              <w:rPr>
                <w:noProof/>
                <w:webHidden/>
              </w:rPr>
              <w:t>94</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73" w:history="1">
            <w:r w:rsidR="00DF45B7" w:rsidRPr="000D6847">
              <w:rPr>
                <w:rStyle w:val="Hyperlink"/>
                <w:rFonts w:ascii="Times New Roman" w:hAnsi="Times New Roman" w:cs="Times New Roman"/>
                <w:noProof/>
              </w:rPr>
              <w:t>3.1.</w:t>
            </w:r>
            <w:r w:rsidR="00DF45B7">
              <w:rPr>
                <w:noProof/>
                <w:lang w:val="hr-HR" w:eastAsia="hr-HR"/>
              </w:rPr>
              <w:tab/>
            </w:r>
            <w:r w:rsidR="00DF45B7" w:rsidRPr="000D6847">
              <w:rPr>
                <w:rStyle w:val="Hyperlink"/>
                <w:rFonts w:ascii="Times New Roman" w:hAnsi="Times New Roman" w:cs="Times New Roman"/>
                <w:noProof/>
              </w:rPr>
              <w:t>Najznačajniji dokumenti lokalne razine, koji po svojoj prirodi imaju utjecaj na prostor</w:t>
            </w:r>
            <w:r w:rsidR="00DF45B7">
              <w:rPr>
                <w:noProof/>
                <w:webHidden/>
              </w:rPr>
              <w:tab/>
            </w:r>
            <w:r w:rsidR="00DF45B7">
              <w:rPr>
                <w:noProof/>
                <w:webHidden/>
              </w:rPr>
              <w:fldChar w:fldCharType="begin"/>
            </w:r>
            <w:r w:rsidR="00DF45B7">
              <w:rPr>
                <w:noProof/>
                <w:webHidden/>
              </w:rPr>
              <w:instrText xml:space="preserve"> PAGEREF _Toc51178173 \h </w:instrText>
            </w:r>
            <w:r w:rsidR="00DF45B7">
              <w:rPr>
                <w:noProof/>
                <w:webHidden/>
              </w:rPr>
            </w:r>
            <w:r w:rsidR="00DF45B7">
              <w:rPr>
                <w:noProof/>
                <w:webHidden/>
              </w:rPr>
              <w:fldChar w:fldCharType="separate"/>
            </w:r>
            <w:r w:rsidR="006A79F1">
              <w:rPr>
                <w:noProof/>
                <w:webHidden/>
              </w:rPr>
              <w:t>94</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4" w:history="1">
            <w:r w:rsidR="00DF45B7" w:rsidRPr="000D6847">
              <w:rPr>
                <w:rStyle w:val="Hyperlink"/>
                <w:rFonts w:ascii="Times New Roman" w:hAnsi="Times New Roman" w:cs="Times New Roman"/>
                <w:noProof/>
              </w:rPr>
              <w:t>4.</w:t>
            </w:r>
            <w:r w:rsidR="00DF45B7">
              <w:rPr>
                <w:noProof/>
                <w:lang w:val="hr-HR" w:eastAsia="hr-HR"/>
              </w:rPr>
              <w:tab/>
            </w:r>
            <w:r w:rsidR="00DF45B7" w:rsidRPr="000D6847">
              <w:rPr>
                <w:rStyle w:val="Hyperlink"/>
                <w:rFonts w:ascii="Times New Roman" w:hAnsi="Times New Roman" w:cs="Times New Roman"/>
                <w:noProof/>
              </w:rPr>
              <w:t>Provođenje zaključaka, smjernica, prijedloga za unapređenje, preporuka, aktivnosti, odnosno mjera iz prethodnog Izvješća o stanju u prostoru</w:t>
            </w:r>
            <w:r w:rsidR="00DF45B7">
              <w:rPr>
                <w:noProof/>
                <w:webHidden/>
              </w:rPr>
              <w:tab/>
            </w:r>
            <w:r w:rsidR="00DF45B7">
              <w:rPr>
                <w:noProof/>
                <w:webHidden/>
              </w:rPr>
              <w:fldChar w:fldCharType="begin"/>
            </w:r>
            <w:r w:rsidR="00DF45B7">
              <w:rPr>
                <w:noProof/>
                <w:webHidden/>
              </w:rPr>
              <w:instrText xml:space="preserve"> PAGEREF _Toc51178174 \h </w:instrText>
            </w:r>
            <w:r w:rsidR="00DF45B7">
              <w:rPr>
                <w:noProof/>
                <w:webHidden/>
              </w:rPr>
            </w:r>
            <w:r w:rsidR="00DF45B7">
              <w:rPr>
                <w:noProof/>
                <w:webHidden/>
              </w:rPr>
              <w:fldChar w:fldCharType="separate"/>
            </w:r>
            <w:r w:rsidR="006A79F1">
              <w:rPr>
                <w:noProof/>
                <w:webHidden/>
              </w:rPr>
              <w:t>94</w:t>
            </w:r>
            <w:r w:rsidR="00DF45B7">
              <w:rPr>
                <w:noProof/>
                <w:webHidden/>
              </w:rPr>
              <w:fldChar w:fldCharType="end"/>
            </w:r>
          </w:hyperlink>
        </w:p>
        <w:p w:rsidR="00DF45B7" w:rsidRDefault="0015673B" w:rsidP="00DF45B7">
          <w:pPr>
            <w:pStyle w:val="TOC3"/>
            <w:tabs>
              <w:tab w:val="left" w:pos="1100"/>
              <w:tab w:val="right" w:leader="dot" w:pos="9350"/>
            </w:tabs>
            <w:rPr>
              <w:noProof/>
              <w:lang w:val="hr-HR" w:eastAsia="hr-HR"/>
            </w:rPr>
          </w:pPr>
          <w:hyperlink w:anchor="_Toc51178175" w:history="1">
            <w:r w:rsidR="00DF45B7" w:rsidRPr="000D6847">
              <w:rPr>
                <w:rStyle w:val="Hyperlink"/>
                <w:rFonts w:ascii="Times New Roman" w:hAnsi="Times New Roman" w:cs="Times New Roman"/>
                <w:noProof/>
              </w:rPr>
              <w:t>4.1.</w:t>
            </w:r>
            <w:r w:rsidR="00DF45B7">
              <w:rPr>
                <w:noProof/>
                <w:lang w:val="hr-HR" w:eastAsia="hr-HR"/>
              </w:rPr>
              <w:tab/>
            </w:r>
            <w:r w:rsidR="00DF45B7" w:rsidRPr="000D6847">
              <w:rPr>
                <w:rStyle w:val="Hyperlink"/>
                <w:rFonts w:ascii="Times New Roman" w:hAnsi="Times New Roman" w:cs="Times New Roman"/>
                <w:noProof/>
              </w:rPr>
              <w:t>Procjena potrebe izrade novih, odnosno izmjene i dopune postojećih dokumenata prostornog uređenja</w:t>
            </w:r>
            <w:r w:rsidR="00DF45B7">
              <w:rPr>
                <w:noProof/>
                <w:webHidden/>
              </w:rPr>
              <w:tab/>
            </w:r>
            <w:r w:rsidR="00DF45B7">
              <w:rPr>
                <w:noProof/>
                <w:webHidden/>
              </w:rPr>
              <w:fldChar w:fldCharType="begin"/>
            </w:r>
            <w:r w:rsidR="00DF45B7">
              <w:rPr>
                <w:noProof/>
                <w:webHidden/>
              </w:rPr>
              <w:instrText xml:space="preserve"> PAGEREF _Toc51178175 \h </w:instrText>
            </w:r>
            <w:r w:rsidR="00DF45B7">
              <w:rPr>
                <w:noProof/>
                <w:webHidden/>
              </w:rPr>
            </w:r>
            <w:r w:rsidR="00DF45B7">
              <w:rPr>
                <w:noProof/>
                <w:webHidden/>
              </w:rPr>
              <w:fldChar w:fldCharType="separate"/>
            </w:r>
            <w:r w:rsidR="006A79F1">
              <w:rPr>
                <w:noProof/>
                <w:webHidden/>
              </w:rPr>
              <w:t>95</w:t>
            </w:r>
            <w:r w:rsidR="00DF45B7">
              <w:rPr>
                <w:noProof/>
                <w:webHidden/>
              </w:rPr>
              <w:fldChar w:fldCharType="end"/>
            </w:r>
          </w:hyperlink>
        </w:p>
        <w:p w:rsidR="00DF45B7" w:rsidRDefault="0015673B" w:rsidP="00DF45B7">
          <w:pPr>
            <w:pStyle w:val="TOC1"/>
            <w:tabs>
              <w:tab w:val="right" w:leader="dot" w:pos="9350"/>
            </w:tabs>
            <w:rPr>
              <w:lang w:val="hr-HR" w:eastAsia="hr-HR"/>
            </w:rPr>
          </w:pPr>
          <w:hyperlink w:anchor="_Toc51178176" w:history="1">
            <w:r w:rsidR="00DF45B7" w:rsidRPr="000D6847">
              <w:rPr>
                <w:rStyle w:val="Hyperlink"/>
              </w:rPr>
              <w:t>IV.  PREPORUKE ZA UNAPRJEĐENJE ODRŽIVOG RAZVOJA U PROSTORU S PRIJEDLOGOM PRIORITETNIH AKTIVNOSTI</w:t>
            </w:r>
            <w:r w:rsidR="00DF45B7">
              <w:rPr>
                <w:webHidden/>
              </w:rPr>
              <w:tab/>
            </w:r>
            <w:r w:rsidR="00DF45B7">
              <w:rPr>
                <w:webHidden/>
              </w:rPr>
              <w:fldChar w:fldCharType="begin"/>
            </w:r>
            <w:r w:rsidR="00DF45B7">
              <w:rPr>
                <w:webHidden/>
              </w:rPr>
              <w:instrText xml:space="preserve"> PAGEREF _Toc51178176 \h </w:instrText>
            </w:r>
            <w:r w:rsidR="00DF45B7">
              <w:rPr>
                <w:webHidden/>
              </w:rPr>
            </w:r>
            <w:r w:rsidR="00DF45B7">
              <w:rPr>
                <w:webHidden/>
              </w:rPr>
              <w:fldChar w:fldCharType="separate"/>
            </w:r>
            <w:r w:rsidR="006A79F1">
              <w:rPr>
                <w:webHidden/>
              </w:rPr>
              <w:t>97</w:t>
            </w:r>
            <w:r w:rsidR="00DF45B7">
              <w:rPr>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7" w:history="1">
            <w:r w:rsidR="00DF45B7" w:rsidRPr="000D6847">
              <w:rPr>
                <w:rStyle w:val="Hyperlink"/>
                <w:rFonts w:ascii="Times New Roman" w:hAnsi="Times New Roman" w:cs="Times New Roman"/>
                <w:noProof/>
              </w:rPr>
              <w:t>1.</w:t>
            </w:r>
            <w:r w:rsidR="00DF45B7">
              <w:rPr>
                <w:noProof/>
                <w:lang w:val="hr-HR" w:eastAsia="hr-HR"/>
              </w:rPr>
              <w:tab/>
            </w:r>
            <w:r w:rsidR="00DF45B7" w:rsidRPr="000D6847">
              <w:rPr>
                <w:rStyle w:val="Hyperlink"/>
                <w:rFonts w:ascii="Times New Roman" w:hAnsi="Times New Roman" w:cs="Times New Roman"/>
                <w:noProof/>
              </w:rPr>
              <w:t>Potrebe, mogućnosti i ograničenja daljnjeg održivog razvoja u prostoru jedinice lokalne samouprave obzirom na okolnosti, sektorska opterećenja i izazove</w:t>
            </w:r>
            <w:r w:rsidR="00DF45B7">
              <w:rPr>
                <w:noProof/>
                <w:webHidden/>
              </w:rPr>
              <w:tab/>
            </w:r>
            <w:r w:rsidR="00DF45B7">
              <w:rPr>
                <w:noProof/>
                <w:webHidden/>
              </w:rPr>
              <w:fldChar w:fldCharType="begin"/>
            </w:r>
            <w:r w:rsidR="00DF45B7">
              <w:rPr>
                <w:noProof/>
                <w:webHidden/>
              </w:rPr>
              <w:instrText xml:space="preserve"> PAGEREF _Toc51178177 \h </w:instrText>
            </w:r>
            <w:r w:rsidR="00DF45B7">
              <w:rPr>
                <w:noProof/>
                <w:webHidden/>
              </w:rPr>
            </w:r>
            <w:r w:rsidR="00DF45B7">
              <w:rPr>
                <w:noProof/>
                <w:webHidden/>
              </w:rPr>
              <w:fldChar w:fldCharType="separate"/>
            </w:r>
            <w:r w:rsidR="006A79F1">
              <w:rPr>
                <w:noProof/>
                <w:webHidden/>
              </w:rPr>
              <w:t>97</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8" w:history="1">
            <w:r w:rsidR="00DF45B7" w:rsidRPr="000D6847">
              <w:rPr>
                <w:rStyle w:val="Hyperlink"/>
                <w:rFonts w:ascii="Times New Roman" w:hAnsi="Times New Roman" w:cs="Times New Roman"/>
                <w:noProof/>
              </w:rPr>
              <w:t>2.</w:t>
            </w:r>
            <w:r w:rsidR="00DF45B7">
              <w:rPr>
                <w:noProof/>
                <w:lang w:val="hr-HR" w:eastAsia="hr-HR"/>
              </w:rPr>
              <w:tab/>
            </w:r>
            <w:r w:rsidR="00DF45B7" w:rsidRPr="000D6847">
              <w:rPr>
                <w:rStyle w:val="Hyperlink"/>
                <w:rFonts w:ascii="Times New Roman" w:hAnsi="Times New Roman" w:cs="Times New Roman"/>
                <w:noProof/>
              </w:rPr>
              <w:t>Ocjena potrebe izrade novih i/ili izmjene i dopune postojećih prostornih planova na razini jedinice lokalne samouprave</w:t>
            </w:r>
            <w:r w:rsidR="00DF45B7">
              <w:rPr>
                <w:noProof/>
                <w:webHidden/>
              </w:rPr>
              <w:tab/>
            </w:r>
            <w:r w:rsidR="00DF45B7">
              <w:rPr>
                <w:noProof/>
                <w:webHidden/>
              </w:rPr>
              <w:fldChar w:fldCharType="begin"/>
            </w:r>
            <w:r w:rsidR="00DF45B7">
              <w:rPr>
                <w:noProof/>
                <w:webHidden/>
              </w:rPr>
              <w:instrText xml:space="preserve"> PAGEREF _Toc51178178 \h </w:instrText>
            </w:r>
            <w:r w:rsidR="00DF45B7">
              <w:rPr>
                <w:noProof/>
                <w:webHidden/>
              </w:rPr>
            </w:r>
            <w:r w:rsidR="00DF45B7">
              <w:rPr>
                <w:noProof/>
                <w:webHidden/>
              </w:rPr>
              <w:fldChar w:fldCharType="separate"/>
            </w:r>
            <w:r w:rsidR="006A79F1">
              <w:rPr>
                <w:noProof/>
                <w:webHidden/>
              </w:rPr>
              <w:t>97</w:t>
            </w:r>
            <w:r w:rsidR="00DF45B7">
              <w:rPr>
                <w:noProof/>
                <w:webHidden/>
              </w:rPr>
              <w:fldChar w:fldCharType="end"/>
            </w:r>
          </w:hyperlink>
        </w:p>
        <w:p w:rsidR="00DF45B7" w:rsidRDefault="0015673B" w:rsidP="00DF45B7">
          <w:pPr>
            <w:pStyle w:val="TOC2"/>
            <w:tabs>
              <w:tab w:val="left" w:pos="660"/>
              <w:tab w:val="right" w:leader="dot" w:pos="9350"/>
            </w:tabs>
            <w:rPr>
              <w:noProof/>
              <w:lang w:val="hr-HR" w:eastAsia="hr-HR"/>
            </w:rPr>
          </w:pPr>
          <w:hyperlink w:anchor="_Toc51178179" w:history="1">
            <w:r w:rsidR="00DF45B7" w:rsidRPr="000D6847">
              <w:rPr>
                <w:rStyle w:val="Hyperlink"/>
                <w:rFonts w:ascii="Times New Roman" w:hAnsi="Times New Roman" w:cs="Times New Roman"/>
                <w:noProof/>
              </w:rPr>
              <w:t>3.</w:t>
            </w:r>
            <w:r w:rsidR="00DF45B7">
              <w:rPr>
                <w:noProof/>
                <w:lang w:val="hr-HR" w:eastAsia="hr-HR"/>
              </w:rPr>
              <w:tab/>
            </w:r>
            <w:r w:rsidR="00DF45B7" w:rsidRPr="000D6847">
              <w:rPr>
                <w:rStyle w:val="Hyperlink"/>
                <w:rFonts w:ascii="Times New Roman" w:hAnsi="Times New Roman" w:cs="Times New Roman"/>
                <w:noProof/>
              </w:rPr>
              <w:t>Preporuke mjera i aktivnosti za unaprjeđenje prostornog razvoja</w:t>
            </w:r>
            <w:r w:rsidR="00DF45B7">
              <w:rPr>
                <w:noProof/>
                <w:webHidden/>
              </w:rPr>
              <w:tab/>
            </w:r>
            <w:r w:rsidR="00DF45B7">
              <w:rPr>
                <w:noProof/>
                <w:webHidden/>
              </w:rPr>
              <w:fldChar w:fldCharType="begin"/>
            </w:r>
            <w:r w:rsidR="00DF45B7">
              <w:rPr>
                <w:noProof/>
                <w:webHidden/>
              </w:rPr>
              <w:instrText xml:space="preserve"> PAGEREF _Toc51178179 \h </w:instrText>
            </w:r>
            <w:r w:rsidR="00DF45B7">
              <w:rPr>
                <w:noProof/>
                <w:webHidden/>
              </w:rPr>
            </w:r>
            <w:r w:rsidR="00DF45B7">
              <w:rPr>
                <w:noProof/>
                <w:webHidden/>
              </w:rPr>
              <w:fldChar w:fldCharType="separate"/>
            </w:r>
            <w:r w:rsidR="006A79F1">
              <w:rPr>
                <w:noProof/>
                <w:webHidden/>
              </w:rPr>
              <w:t>98</w:t>
            </w:r>
            <w:r w:rsidR="00DF45B7">
              <w:rPr>
                <w:noProof/>
                <w:webHidden/>
              </w:rPr>
              <w:fldChar w:fldCharType="end"/>
            </w:r>
          </w:hyperlink>
        </w:p>
        <w:p w:rsidR="00DF45B7" w:rsidRDefault="0015673B" w:rsidP="00DF45B7">
          <w:pPr>
            <w:pStyle w:val="TOC1"/>
            <w:tabs>
              <w:tab w:val="right" w:leader="dot" w:pos="9350"/>
            </w:tabs>
            <w:rPr>
              <w:lang w:val="hr-HR" w:eastAsia="hr-HR"/>
            </w:rPr>
          </w:pPr>
          <w:hyperlink w:anchor="_Toc51178180" w:history="1">
            <w:r w:rsidR="00DF45B7" w:rsidRPr="000D6847">
              <w:rPr>
                <w:rStyle w:val="Hyperlink"/>
              </w:rPr>
              <w:t>V. IZVORI PODATAKA</w:t>
            </w:r>
            <w:r w:rsidR="00DF45B7">
              <w:rPr>
                <w:webHidden/>
              </w:rPr>
              <w:tab/>
            </w:r>
            <w:r w:rsidR="00DF45B7">
              <w:rPr>
                <w:webHidden/>
              </w:rPr>
              <w:fldChar w:fldCharType="begin"/>
            </w:r>
            <w:r w:rsidR="00DF45B7">
              <w:rPr>
                <w:webHidden/>
              </w:rPr>
              <w:instrText xml:space="preserve"> PAGEREF _Toc51178180 \h </w:instrText>
            </w:r>
            <w:r w:rsidR="00DF45B7">
              <w:rPr>
                <w:webHidden/>
              </w:rPr>
            </w:r>
            <w:r w:rsidR="00DF45B7">
              <w:rPr>
                <w:webHidden/>
              </w:rPr>
              <w:fldChar w:fldCharType="separate"/>
            </w:r>
            <w:r w:rsidR="006A79F1">
              <w:rPr>
                <w:webHidden/>
              </w:rPr>
              <w:t>99</w:t>
            </w:r>
            <w:r w:rsidR="00DF45B7">
              <w:rPr>
                <w:webHidden/>
              </w:rPr>
              <w:fldChar w:fldCharType="end"/>
            </w:r>
          </w:hyperlink>
        </w:p>
        <w:p w:rsidR="00DF45B7" w:rsidRPr="000E52C9" w:rsidRDefault="00DF45B7" w:rsidP="00DF45B7">
          <w:r w:rsidRPr="000E52C9">
            <w:rPr>
              <w:b/>
              <w:bCs/>
            </w:rPr>
            <w:fldChar w:fldCharType="end"/>
          </w:r>
        </w:p>
      </w:sdtContent>
    </w:sdt>
    <w:p w:rsidR="00DF45B7" w:rsidRPr="000E52C9" w:rsidRDefault="00DF45B7" w:rsidP="0048664E">
      <w:pPr>
        <w:pStyle w:val="Heading1"/>
        <w:keepLines/>
        <w:numPr>
          <w:ilvl w:val="0"/>
          <w:numId w:val="71"/>
        </w:numPr>
        <w:spacing w:before="480" w:after="0" w:line="276" w:lineRule="auto"/>
        <w:rPr>
          <w:rFonts w:ascii="Times New Roman" w:hAnsi="Times New Roman"/>
        </w:rPr>
      </w:pPr>
      <w:bookmarkStart w:id="64" w:name="_Toc51178140"/>
      <w:r w:rsidRPr="000E52C9">
        <w:rPr>
          <w:rFonts w:ascii="Times New Roman" w:hAnsi="Times New Roman"/>
        </w:rPr>
        <w:lastRenderedPageBreak/>
        <w:t>POLAZIŠTA</w:t>
      </w:r>
      <w:bookmarkEnd w:id="64"/>
    </w:p>
    <w:p w:rsidR="00DF45B7" w:rsidRPr="000E52C9" w:rsidRDefault="00DF45B7" w:rsidP="00DF45B7">
      <w:pPr>
        <w:pStyle w:val="ListParagraph"/>
        <w:ind w:left="1080"/>
        <w:rPr>
          <w:b/>
        </w:rPr>
      </w:pPr>
    </w:p>
    <w:p w:rsidR="00DF45B7" w:rsidRPr="000E52C9" w:rsidRDefault="00DF45B7" w:rsidP="0048664E">
      <w:pPr>
        <w:pStyle w:val="Heading2"/>
        <w:keepLines/>
        <w:numPr>
          <w:ilvl w:val="0"/>
          <w:numId w:val="72"/>
        </w:numPr>
        <w:spacing w:before="200" w:line="276" w:lineRule="auto"/>
        <w:jc w:val="left"/>
      </w:pPr>
      <w:bookmarkStart w:id="65" w:name="_Toc51178141"/>
      <w:r w:rsidRPr="000E52C9">
        <w:t>Ciljevi izrade Izvješća</w:t>
      </w:r>
      <w:bookmarkEnd w:id="65"/>
    </w:p>
    <w:p w:rsidR="00DF45B7" w:rsidRPr="000E52C9" w:rsidRDefault="00DF45B7" w:rsidP="00DF45B7"/>
    <w:p w:rsidR="00DF45B7" w:rsidRPr="000E52C9" w:rsidRDefault="00DF45B7" w:rsidP="00DF45B7">
      <w:pPr>
        <w:jc w:val="both"/>
      </w:pPr>
      <w:r w:rsidRPr="000E52C9">
        <w:t>Zakonom o prostornom uređenju (Narodne novine 153/13, 65/17, 114/18 i 39/19), člankom 39. određena je izrada Izvješća o stanju u prostoru za područje jedinica lokalne i područne samouprave kao dokument praćenja stanja u prostoru za četverogodišnje razdoblje (u daljnjem tekstu Izvješće).</w:t>
      </w:r>
    </w:p>
    <w:p w:rsidR="00DF45B7" w:rsidRPr="000E52C9" w:rsidRDefault="00DF45B7" w:rsidP="00DF45B7">
      <w:pPr>
        <w:jc w:val="both"/>
      </w:pPr>
      <w:r w:rsidRPr="000E52C9">
        <w:t>Izvješće o stanju u prostoru sadrži polazišta, analizu i ocjenu stanja i trendova prostornog razvoja, analizu provedbe prostornih planova i drugih dokumenata koji utječu na prostor, te prijedloge za unaprjeđenje prostornog razvoja s osnovnim preporukama mjera za iduće razdoblje.</w:t>
      </w:r>
    </w:p>
    <w:p w:rsidR="00DF45B7" w:rsidRPr="000E52C9" w:rsidRDefault="00DF45B7" w:rsidP="00DF45B7">
      <w:pPr>
        <w:jc w:val="both"/>
      </w:pPr>
      <w:r w:rsidRPr="000E52C9">
        <w:t>Izradom i donošenjem ovog Izvješća kao obveznog dokumenta praćenja stanja u prostoru stvaraju se preduvjeti za daljnju izradu svih dokumenata prostornog uređenja, eventualno potrebnih Izmjena i dopuna istih, kao i procjenu potrebe izrade drugih strateških i razvojnih odluka i dokumenata na nivou općine.</w:t>
      </w:r>
    </w:p>
    <w:p w:rsidR="00DF45B7" w:rsidRPr="000E52C9" w:rsidRDefault="00DF45B7" w:rsidP="0048664E">
      <w:pPr>
        <w:pStyle w:val="Heading2"/>
        <w:keepLines/>
        <w:numPr>
          <w:ilvl w:val="0"/>
          <w:numId w:val="72"/>
        </w:numPr>
        <w:spacing w:before="200" w:line="276" w:lineRule="auto"/>
        <w:jc w:val="left"/>
      </w:pPr>
      <w:bookmarkStart w:id="66" w:name="_Toc51178142"/>
      <w:r w:rsidRPr="000E52C9">
        <w:t>Zakonodavno – institucionalni okvir</w:t>
      </w:r>
      <w:bookmarkEnd w:id="66"/>
    </w:p>
    <w:p w:rsidR="00DF45B7" w:rsidRPr="000E52C9" w:rsidRDefault="00DF45B7" w:rsidP="00DF45B7"/>
    <w:p w:rsidR="00DF45B7" w:rsidRDefault="00DF45B7" w:rsidP="00DF45B7">
      <w:pPr>
        <w:jc w:val="both"/>
      </w:pPr>
      <w:r w:rsidRPr="000E52C9">
        <w:t>Sukladno Zakonu o prostornom uređenju (Narodne novine 153/13, 65/17, 114/18 i 39/19), prijedlozi za unapređenje prostornog razvoja s planom  aktivnosti i prijedlogom prostornih pokazatelja za naredno razdoblje sastavni su dio Izvješća. Izvješće razmatra predstavničko tijelo jedinica lokalne i područne samouprave te se isto objavljuje u službenom glasilu.</w:t>
      </w:r>
    </w:p>
    <w:p w:rsidR="00DF45B7" w:rsidRPr="000E52C9" w:rsidRDefault="00DF45B7" w:rsidP="00DF45B7">
      <w:pPr>
        <w:jc w:val="both"/>
      </w:pPr>
      <w:r w:rsidRPr="000E52C9">
        <w:t>Izvješće je izrađeno sukladno Pravilniku o sadržaju i obveznim prostornim pokazateljima Izvješća o stanju u prostoru (Narodne novine 48/14 i 19/15), te na temelju prikupljenih dostupnih podataka, prikupljenih od nadležnih državnih tijela, tijela jedinica područne (regionalne) i lokalne samouprave i pravnih osoba s javnim ovlastima te dostupnih izvora i dokumentacije koja je navedena (popisana) u</w:t>
      </w:r>
      <w:r>
        <w:t xml:space="preserve"> Poglavlju V. ovog Izvješća.</w:t>
      </w:r>
    </w:p>
    <w:p w:rsidR="00DF45B7" w:rsidRPr="000E52C9" w:rsidRDefault="00DF45B7" w:rsidP="00DF45B7">
      <w:pPr>
        <w:jc w:val="both"/>
      </w:pPr>
      <w:r w:rsidRPr="000E52C9">
        <w:t>Sukladno zakonskim određenjima, Izvješće o stanju u prostoru općine Gračac je utemeljeno na prostornim činjenicama, te pokazuje uočene probleme u prostoru i upućuje na moguća rješenja za poboljšanje stanja u prostoru, kao i mogućnost daljnjih usmjeravanja prostornog razvitka.</w:t>
      </w:r>
    </w:p>
    <w:p w:rsidR="00DF45B7" w:rsidRPr="000E52C9" w:rsidRDefault="00DF45B7" w:rsidP="00DF45B7">
      <w:pPr>
        <w:jc w:val="both"/>
      </w:pPr>
    </w:p>
    <w:p w:rsidR="00DF45B7" w:rsidRPr="000E52C9" w:rsidRDefault="00DF45B7" w:rsidP="00DF45B7">
      <w:pPr>
        <w:rPr>
          <w:rFonts w:eastAsiaTheme="majorEastAsia"/>
          <w:b/>
          <w:bCs/>
          <w:color w:val="4F81BD" w:themeColor="accent1"/>
          <w:sz w:val="26"/>
          <w:szCs w:val="26"/>
        </w:rPr>
      </w:pPr>
      <w:r w:rsidRPr="000E52C9">
        <w:br w:type="page"/>
      </w:r>
    </w:p>
    <w:p w:rsidR="00DF45B7" w:rsidRPr="000E52C9" w:rsidRDefault="00DF45B7" w:rsidP="0048664E">
      <w:pPr>
        <w:pStyle w:val="Heading2"/>
        <w:keepLines/>
        <w:numPr>
          <w:ilvl w:val="0"/>
          <w:numId w:val="72"/>
        </w:numPr>
        <w:spacing w:before="200" w:line="276" w:lineRule="auto"/>
        <w:jc w:val="left"/>
      </w:pPr>
      <w:bookmarkStart w:id="67" w:name="_Toc51178143"/>
      <w:r w:rsidRPr="000E52C9">
        <w:lastRenderedPageBreak/>
        <w:t>Osnovna prostorana obilježja općine Gračac</w:t>
      </w:r>
      <w:bookmarkEnd w:id="67"/>
    </w:p>
    <w:p w:rsidR="00DF45B7" w:rsidRPr="000E52C9" w:rsidRDefault="00DF45B7" w:rsidP="00DF45B7"/>
    <w:p w:rsidR="00DF45B7" w:rsidRPr="000E52C9" w:rsidRDefault="00DF45B7" w:rsidP="00DF45B7">
      <w:pPr>
        <w:jc w:val="both"/>
      </w:pPr>
      <w:r w:rsidRPr="000E52C9">
        <w:t>Općina Gračac s površinom od 957,19 km² najveća je općina u Republici Hrvatskoj i čini 26.25% površine Zadarske županije. Iako administrativno pripada Zadarskoj županiji, zemljopisno, povijesno i kulturno je vezana za lički prostor (ličko-krbavski prostor s Pounjem).</w:t>
      </w:r>
    </w:p>
    <w:p w:rsidR="00DF45B7" w:rsidRPr="000E52C9" w:rsidRDefault="00DF45B7" w:rsidP="00DF45B7">
      <w:pPr>
        <w:jc w:val="both"/>
      </w:pPr>
      <w:r w:rsidRPr="000E52C9">
        <w:t>Širi prostor općine Gračac je u središtu koridora povezanosti sjever - jug čime posjeduje uvjete za kvalitetan razvitak. Preko ovoga prostora ostvaruje se veza juga Hrvatske sa prostorom Like i dalje prema unutrašnjosti. Stoga, sam Gračac u prometnom smislu predstavlja važno čvorište naročito u željezničkom povezivanju.</w:t>
      </w:r>
    </w:p>
    <w:p w:rsidR="00DF45B7" w:rsidRPr="000E52C9" w:rsidRDefault="00DF45B7" w:rsidP="00DF45B7">
      <w:pPr>
        <w:jc w:val="both"/>
      </w:pPr>
      <w:r w:rsidRPr="000E52C9">
        <w:t>Područje općine Gračac je pogranično područje uz državnu granicu prema Republici Bosni i Hercegovini, potom ruralno područje, također i brdsko-planinsko područje. Navedene karakteristike ga definiraju u odnosu na prostor Zadarske županije u cjelini, a ujedno sugeriraju značaj i način njegovog prostornog razvoja.</w:t>
      </w:r>
    </w:p>
    <w:p w:rsidR="00DF45B7" w:rsidRPr="000E52C9" w:rsidRDefault="00DF45B7" w:rsidP="00DF45B7">
      <w:pPr>
        <w:jc w:val="both"/>
      </w:pPr>
      <w:r w:rsidRPr="000E52C9">
        <w:t>Prostorna dispozicija i kvaliteta prostora u širem smislu je uvjetovala njegovu demografsku  stagnaciju,  a  nakon  Domovinskog  rata  i  značajno  nazadovanje uslijed migracijskih tokova započetih ratnim djelovanjem, potom uvjetovanih socijalno-gospodarskim problemima, a također i trendom deruralizacije sličnih prostora u županiji.</w:t>
      </w:r>
    </w:p>
    <w:p w:rsidR="00DF45B7" w:rsidRPr="000E52C9" w:rsidRDefault="00DF45B7" w:rsidP="00DF45B7">
      <w:pPr>
        <w:jc w:val="both"/>
      </w:pPr>
    </w:p>
    <w:p w:rsidR="00DF45B7" w:rsidRDefault="00DF45B7" w:rsidP="0048664E">
      <w:pPr>
        <w:pStyle w:val="Heading2"/>
        <w:keepLines/>
        <w:numPr>
          <w:ilvl w:val="0"/>
          <w:numId w:val="72"/>
        </w:numPr>
        <w:spacing w:before="200" w:line="276" w:lineRule="auto"/>
        <w:jc w:val="left"/>
      </w:pPr>
      <w:bookmarkStart w:id="68" w:name="_Toc51178144"/>
      <w:r w:rsidRPr="000E52C9">
        <w:t>Općina Gračac u okviru prostornog uređenja Zadarske županije</w:t>
      </w:r>
      <w:bookmarkEnd w:id="68"/>
    </w:p>
    <w:p w:rsidR="00DF45B7" w:rsidRPr="001E2FFE" w:rsidRDefault="00DF45B7" w:rsidP="00DF45B7"/>
    <w:p w:rsidR="00DF45B7" w:rsidRPr="000E52C9" w:rsidRDefault="00DF45B7" w:rsidP="00DF45B7">
      <w:pPr>
        <w:jc w:val="both"/>
      </w:pPr>
      <w:r w:rsidRPr="000E52C9">
        <w:t xml:space="preserve">Prema Zakonu o područjima županija, gradova i općina u Republici Hrvatskoj („Narodne novine“ broj: 86/06, 125/06, 16/07, 95/08, 46/10, 145/10, 44/13, 45/13 i 110/15) općina Gračac se nalazi u Zadarskoj županiji. </w:t>
      </w:r>
    </w:p>
    <w:p w:rsidR="00DF45B7" w:rsidRPr="000E52C9" w:rsidRDefault="00DF45B7" w:rsidP="00DF45B7">
      <w:pPr>
        <w:jc w:val="both"/>
      </w:pPr>
      <w:r w:rsidRPr="000E52C9">
        <w:rPr>
          <w:noProof/>
          <w:lang w:val="en-US" w:eastAsia="en-US"/>
        </w:rPr>
        <w:drawing>
          <wp:inline distT="0" distB="0" distL="0" distR="0" wp14:anchorId="5E29DB49" wp14:editId="06CE6760">
            <wp:extent cx="3785651" cy="2480553"/>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55" b="3041"/>
                    <a:stretch/>
                  </pic:blipFill>
                  <pic:spPr bwMode="auto">
                    <a:xfrm>
                      <a:off x="0" y="0"/>
                      <a:ext cx="3797164" cy="2488097"/>
                    </a:xfrm>
                    <a:prstGeom prst="rect">
                      <a:avLst/>
                    </a:prstGeom>
                    <a:noFill/>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Slika 1. Općina Gračac u Zadarskoj županiji</w:t>
      </w:r>
    </w:p>
    <w:p w:rsidR="00DF45B7" w:rsidRPr="000E52C9" w:rsidRDefault="00DF45B7" w:rsidP="00DF45B7">
      <w:pPr>
        <w:jc w:val="both"/>
      </w:pPr>
      <w:r w:rsidRPr="000E52C9">
        <w:t>Općina Gračac obuhvaća područja 38 naselja: Begluci, Brotnja, Bruvno, Cerovac, Dabašnica, Deringaj, Drenovac Osredački, Duboki Dol, Dugopolje, Glogovo, Grab, Gračac, Gubavčevo Polje, Kaldrma, Kijani, Kom, Kunovac Kupirovački, Kupirovo, Mazin, Nadvrelo, Neteka, Omsica, Osredci, Otrić, Palanka, Pribuduć, Prljevo, Rastičevo, Rudopolje Bruvanjsko, Srb, Suvaja, Tiškovac Lički, Tomingaj, Velika Popina, Vučipolje, Zaklopac, Zrmanja Vrelo, Zrmanja.</w:t>
      </w:r>
    </w:p>
    <w:p w:rsidR="00DF45B7" w:rsidRPr="000E52C9" w:rsidRDefault="00DF45B7" w:rsidP="00DF45B7">
      <w:pPr>
        <w:jc w:val="both"/>
      </w:pPr>
      <w:r w:rsidRPr="000E52C9">
        <w:rPr>
          <w:noProof/>
          <w:lang w:val="en-US" w:eastAsia="en-US"/>
        </w:rPr>
        <w:lastRenderedPageBreak/>
        <w:drawing>
          <wp:inline distT="0" distB="0" distL="0" distR="0" wp14:anchorId="05BC98D0" wp14:editId="2F3F1EAF">
            <wp:extent cx="4695825" cy="471388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525" t="18519" r="29808" b="7123"/>
                    <a:stretch/>
                  </pic:blipFill>
                  <pic:spPr bwMode="auto">
                    <a:xfrm>
                      <a:off x="0" y="0"/>
                      <a:ext cx="4695825" cy="4713886"/>
                    </a:xfrm>
                    <a:prstGeom prst="rect">
                      <a:avLst/>
                    </a:prstGeom>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 xml:space="preserve">Slika 2. Naselja unutar Općine Gračac (izvor: </w:t>
      </w:r>
      <w:hyperlink r:id="rId12" w:history="1">
        <w:r w:rsidRPr="000E52C9">
          <w:rPr>
            <w:rStyle w:val="Hyperlink"/>
            <w:sz w:val="20"/>
            <w:szCs w:val="20"/>
          </w:rPr>
          <w:t>https://www.google.hr/maps</w:t>
        </w:r>
      </w:hyperlink>
    </w:p>
    <w:p w:rsidR="00DF45B7" w:rsidRPr="000E52C9" w:rsidRDefault="00DF45B7" w:rsidP="00DF45B7">
      <w:pPr>
        <w:jc w:val="both"/>
        <w:rPr>
          <w:sz w:val="20"/>
          <w:szCs w:val="20"/>
        </w:rPr>
      </w:pPr>
    </w:p>
    <w:p w:rsidR="00DF45B7" w:rsidRPr="000E52C9" w:rsidRDefault="00DF45B7" w:rsidP="00DF45B7">
      <w:pPr>
        <w:jc w:val="both"/>
      </w:pPr>
      <w:r w:rsidRPr="000E52C9">
        <w:t>Značaj ovog prostora u kontekstu županije (i šire) je njegov pogranični položaj, te mogućnosti  koje  pružaju  njegove  ruralne  i  brdsko-planinske  karakteristike.  To znači da se moraju poboljšati demografske prilike na ovom području, pri čemu će odlučujuću ulogu imati razvoj poljoprivrednih i stočarskih djelatnosti. Jedan od oblika korištenja poljoprivrednih i stočarskih resursa ovog područja može biti proizvodnja zdrave hrane za hrvatsko i europsko tržište.</w:t>
      </w:r>
    </w:p>
    <w:p w:rsidR="00DF45B7" w:rsidRPr="000E52C9" w:rsidRDefault="00DF45B7" w:rsidP="00DF45B7">
      <w:pPr>
        <w:jc w:val="both"/>
      </w:pPr>
      <w:r w:rsidRPr="000E52C9">
        <w:t>Gospodarska proizvodnja također mora pratiti razvoj poljoprivrede i stočarstva u smislu prerade proizvedenih sirovina, a također i drugih prirodnih resursa. Svojom djelatnošću ne smije zagađivati okoliš.</w:t>
      </w:r>
    </w:p>
    <w:p w:rsidR="00DF45B7" w:rsidRPr="000E52C9" w:rsidRDefault="00DF45B7" w:rsidP="00DF45B7">
      <w:pPr>
        <w:jc w:val="both"/>
      </w:pPr>
      <w:r w:rsidRPr="000E52C9">
        <w:t>Demografskim oživljavanjem ovo područje će privući određeni broj žitelja iz drugih područja županije, dijelom će se ublažiti demografski problemi obalnog područja i gradova, a ravnomjernije rasporediti demografski potencijal na prostoru cijele županije.</w:t>
      </w:r>
    </w:p>
    <w:p w:rsidR="00DF45B7" w:rsidRDefault="00DF45B7" w:rsidP="0048664E">
      <w:pPr>
        <w:pStyle w:val="Heading1"/>
        <w:keepLines/>
        <w:numPr>
          <w:ilvl w:val="0"/>
          <w:numId w:val="71"/>
        </w:numPr>
        <w:spacing w:before="480" w:after="0" w:line="276" w:lineRule="auto"/>
        <w:rPr>
          <w:rFonts w:ascii="Times New Roman" w:hAnsi="Times New Roman"/>
        </w:rPr>
      </w:pPr>
      <w:bookmarkStart w:id="69" w:name="_Toc51178145"/>
      <w:r w:rsidRPr="000E52C9">
        <w:rPr>
          <w:rFonts w:ascii="Times New Roman" w:hAnsi="Times New Roman"/>
        </w:rPr>
        <w:t>ANALIZA I OCJENA STANJA I TRENDOVA PROSTORNOG   RAZVOJA</w:t>
      </w:r>
      <w:bookmarkEnd w:id="69"/>
    </w:p>
    <w:p w:rsidR="00DF45B7" w:rsidRPr="001E2FFE" w:rsidRDefault="00DF45B7" w:rsidP="00DF45B7">
      <w:pPr>
        <w:pStyle w:val="ListParagraph"/>
        <w:ind w:left="1080"/>
      </w:pPr>
    </w:p>
    <w:p w:rsidR="00DF45B7" w:rsidRPr="000E52C9" w:rsidRDefault="00DF45B7" w:rsidP="0048664E">
      <w:pPr>
        <w:pStyle w:val="Heading2"/>
        <w:keepLines/>
        <w:numPr>
          <w:ilvl w:val="0"/>
          <w:numId w:val="73"/>
        </w:numPr>
        <w:spacing w:before="200" w:line="276" w:lineRule="auto"/>
        <w:jc w:val="left"/>
      </w:pPr>
      <w:bookmarkStart w:id="70" w:name="_Toc51178146"/>
      <w:r w:rsidRPr="000E52C9">
        <w:t>Prostorna struktura korištenja i namjene površina općine Gračac</w:t>
      </w:r>
      <w:bookmarkEnd w:id="70"/>
    </w:p>
    <w:p w:rsidR="00DF45B7" w:rsidRPr="000E52C9" w:rsidRDefault="00DF45B7" w:rsidP="00DF45B7"/>
    <w:p w:rsidR="00DF45B7" w:rsidRPr="000E52C9" w:rsidRDefault="00DF45B7" w:rsidP="00DF45B7">
      <w:pPr>
        <w:jc w:val="both"/>
      </w:pPr>
      <w:r w:rsidRPr="000E52C9">
        <w:lastRenderedPageBreak/>
        <w:t xml:space="preserve">Zadarska županija s površinom od 3646,57 km² ili 6,4% kopnene površine države, jedna je ne samo od većih prostorno administrativnih cjelina, već i jedna od najraznolikijih županija u Hrvatskoj. Po svom geoprometnom položaju ova županija preko visokog gorskog vijenca Velebita povezuje Primorsku Hrvatsku sa Središnjom Hrvatskom i predstavlja optimalan prirodni i strateški koridor za izlazak kontinentalne Hrvatske na Sredozemlje. Ovom prostoru treba pridodati i oko 3,1 tisuća km² morske površine Jadrana, što u svakoj strategiji razvoja predstavlja prvorazredni činitelj. </w:t>
      </w:r>
    </w:p>
    <w:p w:rsidR="00DF45B7" w:rsidRPr="000E52C9" w:rsidRDefault="00DF45B7" w:rsidP="00DF45B7">
      <w:pPr>
        <w:jc w:val="both"/>
      </w:pPr>
      <w:r w:rsidRPr="000E52C9">
        <w:t xml:space="preserve">Na prostoru općine Gračac se nalazi 38 naselja među kojima su najveća Gračac (općinsko središte) i Srb (manji područni centar). </w:t>
      </w:r>
    </w:p>
    <w:p w:rsidR="00DF45B7" w:rsidRPr="000E52C9" w:rsidRDefault="00DF45B7" w:rsidP="00DF45B7">
      <w:pPr>
        <w:jc w:val="both"/>
      </w:pPr>
      <w:r w:rsidRPr="000E52C9">
        <w:t>Naselja su pretežno smještena uz plodni dio prostora općine, te sa velikim zaleđem pogodnim  za stočarstvo. To su ujedno osnovne djelatnosti na kojima počiva gospodarska osnova općine - poljoprivreda  i  stočarstvo.  Uz  spomenute  površine  u  općini  nalazimo  i  veće šumske površine, a također neplodne i neobrađene površine.</w:t>
      </w:r>
    </w:p>
    <w:tbl>
      <w:tblPr>
        <w:tblW w:w="5000" w:type="pct"/>
        <w:tblCellMar>
          <w:left w:w="0" w:type="dxa"/>
          <w:right w:w="0" w:type="dxa"/>
        </w:tblCellMar>
        <w:tblLook w:val="01E0" w:firstRow="1" w:lastRow="1" w:firstColumn="1" w:lastColumn="1" w:noHBand="0" w:noVBand="0"/>
      </w:tblPr>
      <w:tblGrid>
        <w:gridCol w:w="1658"/>
        <w:gridCol w:w="1025"/>
        <w:gridCol w:w="3071"/>
        <w:gridCol w:w="1855"/>
        <w:gridCol w:w="31"/>
        <w:gridCol w:w="1431"/>
        <w:gridCol w:w="31"/>
      </w:tblGrid>
      <w:tr w:rsidR="00DF45B7" w:rsidRPr="000E52C9" w:rsidTr="00DF45B7">
        <w:trPr>
          <w:gridAfter w:val="1"/>
          <w:wAfter w:w="17" w:type="pct"/>
          <w:trHeight w:hRule="exact" w:val="1059"/>
        </w:trPr>
        <w:tc>
          <w:tcPr>
            <w:tcW w:w="911" w:type="pct"/>
            <w:tcBorders>
              <w:top w:val="single" w:sz="12" w:space="0" w:color="000000"/>
              <w:left w:val="single" w:sz="12" w:space="0" w:color="000000"/>
              <w:bottom w:val="single" w:sz="12" w:space="0" w:color="000000"/>
              <w:right w:val="single" w:sz="12" w:space="0" w:color="000000"/>
            </w:tcBorders>
            <w:vAlign w:val="center"/>
          </w:tcPr>
          <w:p w:rsidR="00DF45B7" w:rsidRPr="000E52C9" w:rsidRDefault="00DF45B7" w:rsidP="00DF45B7">
            <w:pPr>
              <w:ind w:right="632"/>
              <w:jc w:val="center"/>
              <w:rPr>
                <w:rFonts w:eastAsia="Arial"/>
                <w:sz w:val="16"/>
                <w:szCs w:val="16"/>
              </w:rPr>
            </w:pPr>
            <w:r w:rsidRPr="000E52C9">
              <w:rPr>
                <w:rFonts w:eastAsia="Arial"/>
                <w:b/>
                <w:bCs/>
                <w:sz w:val="16"/>
                <w:szCs w:val="16"/>
              </w:rPr>
              <w:t>Katast. općina</w:t>
            </w:r>
          </w:p>
          <w:p w:rsidR="00DF45B7" w:rsidRPr="000E52C9" w:rsidRDefault="00DF45B7" w:rsidP="00DF45B7">
            <w:pPr>
              <w:ind w:right="-20"/>
              <w:jc w:val="center"/>
              <w:rPr>
                <w:rFonts w:eastAsia="Arial"/>
                <w:sz w:val="16"/>
                <w:szCs w:val="16"/>
              </w:rPr>
            </w:pPr>
            <w:r w:rsidRPr="000E52C9">
              <w:rPr>
                <w:rFonts w:eastAsia="Arial"/>
                <w:b/>
                <w:bCs/>
                <w:sz w:val="16"/>
                <w:szCs w:val="16"/>
              </w:rPr>
              <w:t>(cijela</w:t>
            </w:r>
            <w:r w:rsidRPr="000E52C9">
              <w:rPr>
                <w:rFonts w:eastAsia="Arial"/>
                <w:b/>
                <w:bCs/>
                <w:spacing w:val="-5"/>
                <w:sz w:val="16"/>
                <w:szCs w:val="16"/>
              </w:rPr>
              <w:t xml:space="preserve"> </w:t>
            </w:r>
            <w:r w:rsidRPr="000E52C9">
              <w:rPr>
                <w:rFonts w:eastAsia="Arial"/>
                <w:b/>
                <w:bCs/>
                <w:sz w:val="16"/>
                <w:szCs w:val="16"/>
              </w:rPr>
              <w:t>ili</w:t>
            </w:r>
            <w:r w:rsidRPr="000E52C9">
              <w:rPr>
                <w:rFonts w:eastAsia="Arial"/>
                <w:b/>
                <w:bCs/>
                <w:spacing w:val="-1"/>
                <w:sz w:val="16"/>
                <w:szCs w:val="16"/>
              </w:rPr>
              <w:t xml:space="preserve"> </w:t>
            </w:r>
            <w:r w:rsidRPr="000E52C9">
              <w:rPr>
                <w:rFonts w:eastAsia="Arial"/>
                <w:b/>
                <w:bCs/>
                <w:sz w:val="16"/>
                <w:szCs w:val="16"/>
              </w:rPr>
              <w:t>dio)</w:t>
            </w:r>
          </w:p>
        </w:tc>
        <w:tc>
          <w:tcPr>
            <w:tcW w:w="563" w:type="pct"/>
            <w:tcBorders>
              <w:top w:val="single" w:sz="12" w:space="0" w:color="000000"/>
              <w:left w:val="single" w:sz="12" w:space="0" w:color="000000"/>
              <w:bottom w:val="single" w:sz="12" w:space="0" w:color="000000"/>
              <w:right w:val="single" w:sz="12" w:space="0" w:color="000000"/>
            </w:tcBorders>
            <w:vAlign w:val="center"/>
          </w:tcPr>
          <w:p w:rsidR="00DF45B7" w:rsidRPr="000E52C9" w:rsidRDefault="00DF45B7" w:rsidP="00DF45B7">
            <w:pPr>
              <w:ind w:right="55"/>
              <w:jc w:val="center"/>
              <w:rPr>
                <w:rFonts w:eastAsia="Arial"/>
                <w:sz w:val="16"/>
                <w:szCs w:val="16"/>
              </w:rPr>
            </w:pPr>
            <w:r w:rsidRPr="000E52C9">
              <w:rPr>
                <w:rFonts w:eastAsia="Arial"/>
                <w:b/>
                <w:bCs/>
                <w:sz w:val="16"/>
                <w:szCs w:val="16"/>
              </w:rPr>
              <w:t>Ukupna po</w:t>
            </w:r>
            <w:r w:rsidRPr="000E52C9">
              <w:rPr>
                <w:rFonts w:eastAsia="Arial"/>
                <w:b/>
                <w:bCs/>
                <w:spacing w:val="-4"/>
                <w:sz w:val="16"/>
                <w:szCs w:val="16"/>
              </w:rPr>
              <w:t>v</w:t>
            </w:r>
            <w:r w:rsidRPr="000E52C9">
              <w:rPr>
                <w:rFonts w:eastAsia="Arial"/>
                <w:b/>
                <w:bCs/>
                <w:sz w:val="16"/>
                <w:szCs w:val="16"/>
              </w:rPr>
              <w:t>ršina (ha)</w:t>
            </w:r>
          </w:p>
        </w:tc>
        <w:tc>
          <w:tcPr>
            <w:tcW w:w="1687" w:type="pct"/>
            <w:tcBorders>
              <w:top w:val="single" w:sz="12" w:space="0" w:color="000000"/>
              <w:left w:val="single" w:sz="12" w:space="0" w:color="000000"/>
              <w:bottom w:val="single" w:sz="12" w:space="0" w:color="000000"/>
              <w:right w:val="single" w:sz="12" w:space="0" w:color="000000"/>
            </w:tcBorders>
            <w:vAlign w:val="center"/>
          </w:tcPr>
          <w:p w:rsidR="00DF45B7" w:rsidRPr="000E52C9" w:rsidRDefault="00DF45B7" w:rsidP="00DF45B7">
            <w:pPr>
              <w:ind w:right="44"/>
              <w:jc w:val="center"/>
              <w:rPr>
                <w:rFonts w:eastAsia="Arial"/>
                <w:sz w:val="16"/>
                <w:szCs w:val="16"/>
              </w:rPr>
            </w:pPr>
            <w:r w:rsidRPr="000E52C9">
              <w:rPr>
                <w:rFonts w:eastAsia="Arial"/>
                <w:b/>
                <w:bCs/>
                <w:sz w:val="16"/>
                <w:szCs w:val="16"/>
              </w:rPr>
              <w:t>Obradi</w:t>
            </w:r>
            <w:r w:rsidRPr="000E52C9">
              <w:rPr>
                <w:rFonts w:eastAsia="Arial"/>
                <w:b/>
                <w:bCs/>
                <w:spacing w:val="-4"/>
                <w:sz w:val="16"/>
                <w:szCs w:val="16"/>
              </w:rPr>
              <w:t>v</w:t>
            </w:r>
            <w:r w:rsidRPr="000E52C9">
              <w:rPr>
                <w:rFonts w:eastAsia="Arial"/>
                <w:b/>
                <w:bCs/>
                <w:sz w:val="16"/>
                <w:szCs w:val="16"/>
              </w:rPr>
              <w:t xml:space="preserve">o  </w:t>
            </w:r>
            <w:r w:rsidRPr="000E52C9">
              <w:rPr>
                <w:rFonts w:eastAsia="Arial"/>
                <w:b/>
                <w:bCs/>
                <w:spacing w:val="11"/>
                <w:sz w:val="16"/>
                <w:szCs w:val="16"/>
              </w:rPr>
              <w:t xml:space="preserve"> </w:t>
            </w:r>
            <w:r w:rsidRPr="000E52C9">
              <w:rPr>
                <w:rFonts w:eastAsia="Arial"/>
                <w:b/>
                <w:bCs/>
                <w:sz w:val="16"/>
                <w:szCs w:val="16"/>
              </w:rPr>
              <w:t xml:space="preserve">polje  </w:t>
            </w:r>
            <w:r w:rsidRPr="000E52C9">
              <w:rPr>
                <w:rFonts w:eastAsia="Arial"/>
                <w:b/>
                <w:bCs/>
                <w:spacing w:val="13"/>
                <w:sz w:val="16"/>
                <w:szCs w:val="16"/>
              </w:rPr>
              <w:t xml:space="preserve"> </w:t>
            </w:r>
            <w:r w:rsidRPr="000E52C9">
              <w:rPr>
                <w:rFonts w:eastAsia="Arial"/>
                <w:b/>
                <w:bCs/>
                <w:spacing w:val="1"/>
                <w:sz w:val="16"/>
                <w:szCs w:val="16"/>
              </w:rPr>
              <w:t>z</w:t>
            </w:r>
            <w:r w:rsidRPr="000E52C9">
              <w:rPr>
                <w:rFonts w:eastAsia="Arial"/>
                <w:b/>
                <w:bCs/>
                <w:spacing w:val="-4"/>
                <w:sz w:val="16"/>
                <w:szCs w:val="16"/>
              </w:rPr>
              <w:t>v</w:t>
            </w:r>
            <w:r w:rsidRPr="000E52C9">
              <w:rPr>
                <w:rFonts w:eastAsia="Arial"/>
                <w:b/>
                <w:bCs/>
                <w:sz w:val="16"/>
                <w:szCs w:val="16"/>
              </w:rPr>
              <w:t xml:space="preserve">ano  </w:t>
            </w:r>
            <w:r w:rsidRPr="000E52C9">
              <w:rPr>
                <w:rFonts w:eastAsia="Arial"/>
                <w:b/>
                <w:bCs/>
                <w:spacing w:val="12"/>
                <w:sz w:val="16"/>
                <w:szCs w:val="16"/>
              </w:rPr>
              <w:t xml:space="preserve"> </w:t>
            </w:r>
            <w:r w:rsidRPr="000E52C9">
              <w:rPr>
                <w:rFonts w:eastAsia="Arial"/>
                <w:b/>
                <w:bCs/>
                <w:sz w:val="16"/>
                <w:szCs w:val="16"/>
              </w:rPr>
              <w:t>(na</w:t>
            </w:r>
            <w:r w:rsidRPr="000E52C9">
              <w:rPr>
                <w:rFonts w:eastAsia="Arial"/>
                <w:b/>
                <w:bCs/>
                <w:spacing w:val="1"/>
                <w:sz w:val="16"/>
                <w:szCs w:val="16"/>
              </w:rPr>
              <w:t>z</w:t>
            </w:r>
            <w:r w:rsidRPr="000E52C9">
              <w:rPr>
                <w:rFonts w:eastAsia="Arial"/>
                <w:b/>
                <w:bCs/>
                <w:sz w:val="16"/>
                <w:szCs w:val="16"/>
              </w:rPr>
              <w:t>i</w:t>
            </w:r>
            <w:r w:rsidRPr="000E52C9">
              <w:rPr>
                <w:rFonts w:eastAsia="Arial"/>
                <w:b/>
                <w:bCs/>
                <w:spacing w:val="-4"/>
                <w:sz w:val="16"/>
                <w:szCs w:val="16"/>
              </w:rPr>
              <w:t>v</w:t>
            </w:r>
            <w:r w:rsidRPr="000E52C9">
              <w:rPr>
                <w:rFonts w:eastAsia="Arial"/>
                <w:b/>
                <w:bCs/>
                <w:sz w:val="16"/>
                <w:szCs w:val="16"/>
              </w:rPr>
              <w:t xml:space="preserve">,  </w:t>
            </w:r>
            <w:r w:rsidRPr="000E52C9">
              <w:rPr>
                <w:rFonts w:eastAsia="Arial"/>
                <w:b/>
                <w:bCs/>
                <w:spacing w:val="12"/>
                <w:sz w:val="16"/>
                <w:szCs w:val="16"/>
              </w:rPr>
              <w:t xml:space="preserve"> </w:t>
            </w:r>
            <w:r w:rsidRPr="000E52C9">
              <w:rPr>
                <w:rFonts w:eastAsia="Arial"/>
                <w:b/>
                <w:bCs/>
                <w:sz w:val="16"/>
                <w:szCs w:val="16"/>
              </w:rPr>
              <w:t>pote</w:t>
            </w:r>
            <w:r w:rsidRPr="000E52C9">
              <w:rPr>
                <w:rFonts w:eastAsia="Arial"/>
                <w:b/>
                <w:bCs/>
                <w:spacing w:val="1"/>
                <w:sz w:val="16"/>
                <w:szCs w:val="16"/>
              </w:rPr>
              <w:t>z</w:t>
            </w:r>
            <w:r w:rsidRPr="000E52C9">
              <w:rPr>
                <w:rFonts w:eastAsia="Arial"/>
                <w:b/>
                <w:bCs/>
                <w:sz w:val="16"/>
                <w:szCs w:val="16"/>
              </w:rPr>
              <w:t xml:space="preserve">,  </w:t>
            </w:r>
            <w:r w:rsidRPr="000E52C9">
              <w:rPr>
                <w:rFonts w:eastAsia="Arial"/>
                <w:b/>
                <w:bCs/>
                <w:spacing w:val="12"/>
                <w:sz w:val="16"/>
                <w:szCs w:val="16"/>
              </w:rPr>
              <w:t xml:space="preserve"> </w:t>
            </w:r>
            <w:r w:rsidRPr="000E52C9">
              <w:rPr>
                <w:rFonts w:eastAsia="Arial"/>
                <w:b/>
                <w:bCs/>
                <w:sz w:val="16"/>
                <w:szCs w:val="16"/>
              </w:rPr>
              <w:t>bunari, zaseok)</w:t>
            </w:r>
          </w:p>
        </w:tc>
        <w:tc>
          <w:tcPr>
            <w:tcW w:w="1019" w:type="pct"/>
            <w:tcBorders>
              <w:top w:val="single" w:sz="12" w:space="0" w:color="000000"/>
              <w:left w:val="single" w:sz="12" w:space="0" w:color="000000"/>
              <w:bottom w:val="single" w:sz="12" w:space="0" w:color="000000"/>
              <w:right w:val="single" w:sz="12" w:space="0" w:color="000000"/>
            </w:tcBorders>
            <w:vAlign w:val="center"/>
          </w:tcPr>
          <w:p w:rsidR="00DF45B7" w:rsidRPr="000E52C9" w:rsidRDefault="00DF45B7" w:rsidP="00DF45B7">
            <w:pPr>
              <w:ind w:right="275"/>
              <w:jc w:val="center"/>
              <w:rPr>
                <w:rFonts w:eastAsia="Arial"/>
                <w:sz w:val="16"/>
                <w:szCs w:val="16"/>
              </w:rPr>
            </w:pPr>
            <w:r w:rsidRPr="000E52C9">
              <w:rPr>
                <w:rFonts w:eastAsia="Arial"/>
                <w:b/>
                <w:bCs/>
                <w:sz w:val="16"/>
                <w:szCs w:val="16"/>
              </w:rPr>
              <w:t>Obradi</w:t>
            </w:r>
            <w:r w:rsidRPr="000E52C9">
              <w:rPr>
                <w:rFonts w:eastAsia="Arial"/>
                <w:b/>
                <w:bCs/>
                <w:spacing w:val="-4"/>
                <w:sz w:val="16"/>
                <w:szCs w:val="16"/>
              </w:rPr>
              <w:t>ve</w:t>
            </w:r>
            <w:r w:rsidRPr="000E52C9">
              <w:rPr>
                <w:rFonts w:eastAsia="Arial"/>
                <w:b/>
                <w:bCs/>
                <w:sz w:val="16"/>
                <w:szCs w:val="16"/>
              </w:rPr>
              <w:t xml:space="preserve"> po</w:t>
            </w:r>
            <w:r w:rsidRPr="000E52C9">
              <w:rPr>
                <w:rFonts w:eastAsia="Arial"/>
                <w:b/>
                <w:bCs/>
                <w:spacing w:val="-4"/>
                <w:sz w:val="16"/>
                <w:szCs w:val="16"/>
              </w:rPr>
              <w:t>v</w:t>
            </w:r>
            <w:r w:rsidRPr="000E52C9">
              <w:rPr>
                <w:rFonts w:eastAsia="Arial"/>
                <w:b/>
                <w:bCs/>
                <w:sz w:val="16"/>
                <w:szCs w:val="16"/>
              </w:rPr>
              <w:t>ršine (ha)</w:t>
            </w:r>
          </w:p>
        </w:tc>
        <w:tc>
          <w:tcPr>
            <w:tcW w:w="803" w:type="pct"/>
            <w:gridSpan w:val="2"/>
            <w:tcBorders>
              <w:top w:val="single" w:sz="12" w:space="0" w:color="000000"/>
              <w:left w:val="single" w:sz="12" w:space="0" w:color="000000"/>
              <w:bottom w:val="single" w:sz="12"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Primjedba</w:t>
            </w:r>
          </w:p>
          <w:p w:rsidR="00DF45B7" w:rsidRPr="000E52C9" w:rsidRDefault="00DF45B7" w:rsidP="00DF45B7">
            <w:pPr>
              <w:tabs>
                <w:tab w:val="left" w:pos="900"/>
              </w:tabs>
              <w:ind w:right="-20"/>
              <w:jc w:val="center"/>
              <w:rPr>
                <w:rFonts w:eastAsia="Arial"/>
                <w:sz w:val="16"/>
                <w:szCs w:val="16"/>
              </w:rPr>
            </w:pPr>
            <w:r w:rsidRPr="000E52C9">
              <w:rPr>
                <w:rFonts w:eastAsia="Arial"/>
                <w:b/>
                <w:bCs/>
                <w:sz w:val="16"/>
                <w:szCs w:val="16"/>
              </w:rPr>
              <w:t>(Top. karta</w:t>
            </w:r>
          </w:p>
          <w:p w:rsidR="00DF45B7" w:rsidRPr="000E52C9" w:rsidRDefault="00DF45B7" w:rsidP="00DF45B7">
            <w:pPr>
              <w:ind w:right="-20"/>
              <w:jc w:val="center"/>
              <w:rPr>
                <w:rFonts w:eastAsia="Arial"/>
                <w:sz w:val="16"/>
                <w:szCs w:val="16"/>
              </w:rPr>
            </w:pPr>
            <w:r w:rsidRPr="000E52C9">
              <w:rPr>
                <w:rFonts w:eastAsia="Arial"/>
                <w:b/>
                <w:bCs/>
                <w:sz w:val="16"/>
                <w:szCs w:val="16"/>
              </w:rPr>
              <w:t>1:25000)</w:t>
            </w: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87"/>
              <w:jc w:val="center"/>
              <w:rPr>
                <w:rFonts w:eastAsia="Arial"/>
                <w:sz w:val="16"/>
                <w:szCs w:val="16"/>
              </w:rPr>
            </w:pPr>
            <w:r w:rsidRPr="000E52C9">
              <w:rPr>
                <w:rFonts w:eastAsia="Arial"/>
                <w:b/>
                <w:bCs/>
                <w:sz w:val="16"/>
                <w:szCs w:val="16"/>
              </w:rPr>
              <w:t>GR</w:t>
            </w:r>
            <w:r w:rsidRPr="000E52C9">
              <w:rPr>
                <w:rFonts w:eastAsia="Arial"/>
                <w:b/>
                <w:bCs/>
                <w:spacing w:val="-5"/>
                <w:sz w:val="16"/>
                <w:szCs w:val="16"/>
              </w:rPr>
              <w:t>A</w:t>
            </w:r>
            <w:r w:rsidRPr="000E52C9">
              <w:rPr>
                <w:rFonts w:eastAsia="Arial"/>
                <w:b/>
                <w:bCs/>
                <w:sz w:val="16"/>
                <w:szCs w:val="16"/>
              </w:rPr>
              <w:t>Č</w:t>
            </w:r>
            <w:r w:rsidRPr="000E52C9">
              <w:rPr>
                <w:rFonts w:eastAsia="Arial"/>
                <w:b/>
                <w:bCs/>
                <w:spacing w:val="-5"/>
                <w:sz w:val="16"/>
                <w:szCs w:val="16"/>
              </w:rPr>
              <w:t xml:space="preserve">AC </w:t>
            </w:r>
            <w:r w:rsidRPr="000E52C9">
              <w:rPr>
                <w:rFonts w:eastAsia="Arial"/>
                <w:b/>
                <w:bCs/>
                <w:sz w:val="16"/>
                <w:szCs w:val="16"/>
              </w:rPr>
              <w:t>(cijela)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4.146</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Luke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p w:rsidR="00DF45B7" w:rsidRPr="000E52C9" w:rsidRDefault="00DF45B7" w:rsidP="00DF45B7">
            <w:pPr>
              <w:ind w:right="-20"/>
              <w:jc w:val="center"/>
              <w:rPr>
                <w:rFonts w:eastAsia="Arial"/>
                <w:sz w:val="16"/>
                <w:szCs w:val="16"/>
              </w:rPr>
            </w:pPr>
            <w:r w:rsidRPr="000E52C9">
              <w:rPr>
                <w:rFonts w:eastAsia="Arial"/>
                <w:sz w:val="16"/>
                <w:szCs w:val="16"/>
              </w:rPr>
              <w:t>GLOGOVO</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Jezerine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65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Raskršće (60+45)</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105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Ograde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Cvetkov</w:t>
            </w:r>
            <w:r w:rsidRPr="000E52C9">
              <w:rPr>
                <w:rFonts w:eastAsia="Arial"/>
                <w:spacing w:val="-1"/>
                <w:sz w:val="16"/>
                <w:szCs w:val="16"/>
              </w:rPr>
              <w:t>i</w:t>
            </w:r>
            <w:r w:rsidRPr="000E52C9">
              <w:rPr>
                <w:rFonts w:eastAsia="Arial"/>
                <w:sz w:val="16"/>
                <w:szCs w:val="16"/>
              </w:rPr>
              <w:t>ća Polje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Rosulje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Ot</w:t>
            </w:r>
            <w:r w:rsidRPr="000E52C9">
              <w:rPr>
                <w:rFonts w:eastAsia="Arial"/>
                <w:spacing w:val="-1"/>
                <w:sz w:val="16"/>
                <w:szCs w:val="16"/>
              </w:rPr>
              <w:t>u</w:t>
            </w:r>
            <w:r w:rsidRPr="000E52C9">
              <w:rPr>
                <w:rFonts w:eastAsia="Arial"/>
                <w:sz w:val="16"/>
                <w:szCs w:val="16"/>
              </w:rPr>
              <w:t>ča</w:t>
            </w:r>
            <w:r w:rsidRPr="000E52C9">
              <w:rPr>
                <w:rFonts w:eastAsia="Arial"/>
                <w:spacing w:val="-3"/>
                <w:sz w:val="16"/>
                <w:szCs w:val="16"/>
              </w:rPr>
              <w:t xml:space="preserve"> </w:t>
            </w:r>
            <w:r w:rsidRPr="000E52C9">
              <w:rPr>
                <w:rFonts w:eastAsia="Arial"/>
                <w:sz w:val="16"/>
                <w:szCs w:val="16"/>
              </w:rPr>
              <w:t>(Bujadinice, Ripišta)</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270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675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76"/>
              <w:jc w:val="center"/>
              <w:rPr>
                <w:rFonts w:eastAsia="Arial"/>
                <w:sz w:val="16"/>
                <w:szCs w:val="16"/>
              </w:rPr>
            </w:pPr>
            <w:r w:rsidRPr="000E52C9">
              <w:rPr>
                <w:rFonts w:eastAsia="Arial"/>
                <w:b/>
                <w:bCs/>
                <w:sz w:val="16"/>
                <w:szCs w:val="16"/>
              </w:rPr>
              <w:t>ŠTIK</w:t>
            </w:r>
            <w:r w:rsidRPr="000E52C9">
              <w:rPr>
                <w:rFonts w:eastAsia="Arial"/>
                <w:b/>
                <w:bCs/>
                <w:spacing w:val="-5"/>
                <w:sz w:val="16"/>
                <w:szCs w:val="16"/>
              </w:rPr>
              <w:t>A</w:t>
            </w:r>
            <w:r w:rsidRPr="000E52C9">
              <w:rPr>
                <w:rFonts w:eastAsia="Arial"/>
                <w:b/>
                <w:bCs/>
                <w:sz w:val="16"/>
                <w:szCs w:val="16"/>
              </w:rPr>
              <w:t>DA (dio)</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3.228</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Glavica-istok</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p w:rsidR="00DF45B7" w:rsidRPr="000E52C9" w:rsidRDefault="00DF45B7" w:rsidP="00DF45B7">
            <w:pPr>
              <w:ind w:right="-20"/>
              <w:jc w:val="center"/>
              <w:rPr>
                <w:rFonts w:eastAsia="Arial"/>
                <w:sz w:val="16"/>
                <w:szCs w:val="16"/>
              </w:rPr>
            </w:pPr>
            <w:r w:rsidRPr="000E52C9">
              <w:rPr>
                <w:rFonts w:eastAsia="Arial"/>
                <w:sz w:val="16"/>
                <w:szCs w:val="16"/>
              </w:rPr>
              <w:t>MALI</w:t>
            </w:r>
            <w:r w:rsidRPr="000E52C9">
              <w:rPr>
                <w:rFonts w:eastAsia="Arial"/>
                <w:spacing w:val="-4"/>
                <w:sz w:val="16"/>
                <w:szCs w:val="16"/>
              </w:rPr>
              <w:t xml:space="preserve"> </w:t>
            </w:r>
            <w:r w:rsidRPr="000E52C9">
              <w:rPr>
                <w:rFonts w:eastAsia="Arial"/>
                <w:sz w:val="16"/>
                <w:szCs w:val="16"/>
              </w:rPr>
              <w:t>ALAN</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Glavica-zapad</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Male Bare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Petine (</w:t>
            </w:r>
            <w:r w:rsidRPr="000E52C9">
              <w:rPr>
                <w:rFonts w:eastAsia="Arial"/>
                <w:spacing w:val="2"/>
                <w:sz w:val="16"/>
                <w:szCs w:val="16"/>
              </w:rPr>
              <w:t>T</w:t>
            </w:r>
            <w:r w:rsidRPr="000E52C9">
              <w:rPr>
                <w:rFonts w:eastAsia="Arial"/>
                <w:sz w:val="16"/>
                <w:szCs w:val="16"/>
              </w:rPr>
              <w:t>uk-Vrace)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Bare (dio)</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375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500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667"/>
              <w:jc w:val="center"/>
              <w:rPr>
                <w:rFonts w:eastAsia="Arial"/>
                <w:sz w:val="16"/>
                <w:szCs w:val="16"/>
              </w:rPr>
            </w:pPr>
            <w:r w:rsidRPr="000E52C9">
              <w:rPr>
                <w:rFonts w:eastAsia="Arial"/>
                <w:b/>
                <w:bCs/>
                <w:sz w:val="16"/>
                <w:szCs w:val="16"/>
              </w:rPr>
              <w:t>GR</w:t>
            </w:r>
            <w:r w:rsidRPr="000E52C9">
              <w:rPr>
                <w:rFonts w:eastAsia="Arial"/>
                <w:b/>
                <w:bCs/>
                <w:spacing w:val="-5"/>
                <w:sz w:val="16"/>
                <w:szCs w:val="16"/>
              </w:rPr>
              <w:t>A</w:t>
            </w:r>
            <w:r w:rsidRPr="000E52C9">
              <w:rPr>
                <w:rFonts w:eastAsia="Arial"/>
                <w:b/>
                <w:bCs/>
                <w:sz w:val="16"/>
                <w:szCs w:val="16"/>
              </w:rPr>
              <w:t>B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4.596</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Mrtve Bare (sjeverno od ceste)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p w:rsidR="00DF45B7" w:rsidRPr="000E52C9" w:rsidRDefault="00DF45B7" w:rsidP="00DF45B7">
            <w:pPr>
              <w:ind w:right="-20"/>
              <w:jc w:val="center"/>
              <w:rPr>
                <w:rFonts w:eastAsia="Arial"/>
                <w:sz w:val="16"/>
                <w:szCs w:val="16"/>
              </w:rPr>
            </w:pPr>
            <w:r w:rsidRPr="000E52C9">
              <w:rPr>
                <w:rFonts w:eastAsia="Arial"/>
                <w:sz w:val="16"/>
                <w:szCs w:val="16"/>
              </w:rPr>
              <w:t>MALI</w:t>
            </w:r>
            <w:r w:rsidRPr="000E52C9">
              <w:rPr>
                <w:rFonts w:eastAsia="Arial"/>
                <w:spacing w:val="-4"/>
                <w:sz w:val="16"/>
                <w:szCs w:val="16"/>
              </w:rPr>
              <w:t xml:space="preserve"> </w:t>
            </w:r>
            <w:r w:rsidRPr="000E52C9">
              <w:rPr>
                <w:rFonts w:eastAsia="Arial"/>
                <w:sz w:val="16"/>
                <w:szCs w:val="16"/>
              </w:rPr>
              <w:t>ALAN</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Jezerine – Kraljev Gaj (200+25)</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225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w:t>
            </w:r>
            <w:r w:rsidRPr="000E52C9">
              <w:rPr>
                <w:rFonts w:eastAsia="Arial"/>
                <w:spacing w:val="-1"/>
                <w:sz w:val="16"/>
                <w:szCs w:val="16"/>
              </w:rPr>
              <w:t>u</w:t>
            </w:r>
            <w:r w:rsidRPr="000E52C9">
              <w:rPr>
                <w:rFonts w:eastAsia="Arial"/>
                <w:sz w:val="16"/>
                <w:szCs w:val="16"/>
              </w:rPr>
              <w:t>čipolje-Draga</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z w:val="16"/>
                <w:szCs w:val="16"/>
              </w:rPr>
              <w:t>rnov</w:t>
            </w:r>
            <w:r w:rsidRPr="000E52C9">
              <w:rPr>
                <w:rFonts w:eastAsia="Arial"/>
                <w:spacing w:val="-1"/>
                <w:sz w:val="16"/>
                <w:szCs w:val="16"/>
              </w:rPr>
              <w:t>a</w:t>
            </w:r>
            <w:r w:rsidRPr="000E52C9">
              <w:rPr>
                <w:rFonts w:eastAsia="Arial"/>
                <w:sz w:val="16"/>
                <w:szCs w:val="16"/>
              </w:rPr>
              <w:t>ča</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20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Malovan</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420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575"/>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163"/>
              <w:jc w:val="center"/>
              <w:rPr>
                <w:rFonts w:eastAsia="Arial"/>
                <w:sz w:val="16"/>
                <w:szCs w:val="16"/>
              </w:rPr>
            </w:pPr>
            <w:r w:rsidRPr="000E52C9">
              <w:rPr>
                <w:rFonts w:eastAsia="Arial"/>
                <w:b/>
                <w:bCs/>
                <w:sz w:val="16"/>
                <w:szCs w:val="16"/>
              </w:rPr>
              <w:t>DUBOKI</w:t>
            </w:r>
            <w:r w:rsidRPr="000E52C9">
              <w:rPr>
                <w:rFonts w:eastAsia="Arial"/>
                <w:b/>
                <w:bCs/>
                <w:spacing w:val="-6"/>
                <w:sz w:val="16"/>
                <w:szCs w:val="16"/>
              </w:rPr>
              <w:t xml:space="preserve"> </w:t>
            </w:r>
            <w:r w:rsidRPr="000E52C9">
              <w:rPr>
                <w:rFonts w:eastAsia="Arial"/>
                <w:b/>
                <w:bCs/>
                <w:sz w:val="16"/>
                <w:szCs w:val="16"/>
              </w:rPr>
              <w:t>DOL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2.571</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Polje Duboki dol</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GLOGOVO</w:t>
            </w:r>
          </w:p>
          <w:p w:rsidR="00DF45B7" w:rsidRPr="000E52C9" w:rsidRDefault="00DF45B7" w:rsidP="00DF45B7">
            <w:pPr>
              <w:ind w:right="419"/>
              <w:jc w:val="center"/>
              <w:rPr>
                <w:rFonts w:eastAsia="Arial"/>
                <w:sz w:val="16"/>
                <w:szCs w:val="16"/>
              </w:rPr>
            </w:pPr>
            <w:r w:rsidRPr="000E52C9">
              <w:rPr>
                <w:rFonts w:eastAsia="Arial"/>
                <w:sz w:val="16"/>
                <w:szCs w:val="16"/>
              </w:rPr>
              <w:t>MANASTIR KRUPA</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pacing w:val="-1"/>
                <w:sz w:val="16"/>
                <w:szCs w:val="16"/>
              </w:rPr>
              <w:t>u</w:t>
            </w:r>
            <w:r w:rsidRPr="000E52C9">
              <w:rPr>
                <w:rFonts w:eastAsia="Arial"/>
                <w:sz w:val="16"/>
                <w:szCs w:val="16"/>
              </w:rPr>
              <w:t>rovac</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pacing w:val="-1"/>
                <w:sz w:val="16"/>
                <w:szCs w:val="16"/>
              </w:rPr>
              <w:t>8</w:t>
            </w:r>
            <w:r w:rsidRPr="000E52C9">
              <w:rPr>
                <w:rFonts w:eastAsia="Arial"/>
                <w:b/>
                <w:bCs/>
                <w:sz w:val="16"/>
                <w:szCs w:val="16"/>
              </w:rPr>
              <w:t>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758"/>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569"/>
              <w:jc w:val="center"/>
              <w:rPr>
                <w:rFonts w:eastAsia="Arial"/>
                <w:sz w:val="16"/>
                <w:szCs w:val="16"/>
              </w:rPr>
            </w:pPr>
            <w:r w:rsidRPr="000E52C9">
              <w:rPr>
                <w:rFonts w:eastAsia="Arial"/>
                <w:b/>
                <w:bCs/>
                <w:sz w:val="16"/>
                <w:szCs w:val="16"/>
              </w:rPr>
              <w:t>KOM (cjelina)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3.827</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Zrmanj-Potkom</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100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MANASTIR</w:t>
            </w:r>
          </w:p>
          <w:p w:rsidR="00DF45B7" w:rsidRPr="000E52C9" w:rsidRDefault="00DF45B7" w:rsidP="00DF45B7">
            <w:pPr>
              <w:ind w:right="490"/>
              <w:jc w:val="center"/>
              <w:rPr>
                <w:rFonts w:eastAsia="Arial"/>
                <w:sz w:val="16"/>
                <w:szCs w:val="16"/>
              </w:rPr>
            </w:pPr>
            <w:r w:rsidRPr="000E52C9">
              <w:rPr>
                <w:rFonts w:eastAsia="Arial"/>
                <w:sz w:val="16"/>
                <w:szCs w:val="16"/>
              </w:rPr>
              <w:t>KRUPA VRELO ZRMAN</w:t>
            </w:r>
            <w:r w:rsidRPr="000E52C9">
              <w:rPr>
                <w:rFonts w:eastAsia="Arial"/>
                <w:spacing w:val="1"/>
                <w:sz w:val="16"/>
                <w:szCs w:val="16"/>
              </w:rPr>
              <w:t>J</w:t>
            </w:r>
            <w:r w:rsidRPr="000E52C9">
              <w:rPr>
                <w:rFonts w:eastAsia="Arial"/>
                <w:sz w:val="16"/>
                <w:szCs w:val="16"/>
              </w:rPr>
              <w:t>E</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Poljice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125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7"/>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ind w:right="401"/>
              <w:jc w:val="center"/>
              <w:rPr>
                <w:rFonts w:eastAsia="Arial"/>
                <w:sz w:val="16"/>
                <w:szCs w:val="16"/>
              </w:rPr>
            </w:pPr>
            <w:r w:rsidRPr="000E52C9">
              <w:rPr>
                <w:rFonts w:eastAsia="Arial"/>
                <w:b/>
                <w:bCs/>
                <w:sz w:val="16"/>
                <w:szCs w:val="16"/>
              </w:rPr>
              <w:t>P</w:t>
            </w:r>
            <w:r w:rsidRPr="000E52C9">
              <w:rPr>
                <w:rFonts w:eastAsia="Arial"/>
                <w:b/>
                <w:bCs/>
                <w:spacing w:val="-5"/>
                <w:sz w:val="16"/>
                <w:szCs w:val="16"/>
              </w:rPr>
              <w:t>A</w:t>
            </w:r>
            <w:r w:rsidRPr="000E52C9">
              <w:rPr>
                <w:rFonts w:eastAsia="Arial"/>
                <w:b/>
                <w:bCs/>
                <w:sz w:val="16"/>
                <w:szCs w:val="16"/>
              </w:rPr>
              <w:t>L</w:t>
            </w:r>
            <w:r w:rsidRPr="000E52C9">
              <w:rPr>
                <w:rFonts w:eastAsia="Arial"/>
                <w:b/>
                <w:bCs/>
                <w:spacing w:val="-5"/>
                <w:sz w:val="16"/>
                <w:szCs w:val="16"/>
              </w:rPr>
              <w:t>A</w:t>
            </w:r>
            <w:r w:rsidRPr="000E52C9">
              <w:rPr>
                <w:rFonts w:eastAsia="Arial"/>
                <w:b/>
                <w:bCs/>
                <w:sz w:val="16"/>
                <w:szCs w:val="16"/>
              </w:rPr>
              <w:t>NKA (cijela)</w:t>
            </w: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503</w:t>
            </w: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Zrmanja</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VRELO</w:t>
            </w:r>
          </w:p>
          <w:p w:rsidR="00DF45B7" w:rsidRPr="000E52C9" w:rsidRDefault="00DF45B7" w:rsidP="00DF45B7">
            <w:pPr>
              <w:ind w:right="-20"/>
              <w:jc w:val="center"/>
              <w:rPr>
                <w:rFonts w:eastAsia="Arial"/>
                <w:sz w:val="16"/>
                <w:szCs w:val="16"/>
              </w:rPr>
            </w:pPr>
            <w:r w:rsidRPr="000E52C9">
              <w:rPr>
                <w:rFonts w:eastAsia="Arial"/>
                <w:sz w:val="16"/>
                <w:szCs w:val="16"/>
              </w:rPr>
              <w:t>ZRMAN</w:t>
            </w:r>
            <w:r w:rsidRPr="000E52C9">
              <w:rPr>
                <w:rFonts w:eastAsia="Arial"/>
                <w:spacing w:val="1"/>
                <w:sz w:val="16"/>
                <w:szCs w:val="16"/>
              </w:rPr>
              <w:t>J</w:t>
            </w:r>
            <w:r w:rsidRPr="000E52C9">
              <w:rPr>
                <w:rFonts w:eastAsia="Arial"/>
                <w:sz w:val="16"/>
                <w:szCs w:val="16"/>
              </w:rPr>
              <w:t>E</w:t>
            </w: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pacing w:val="-1"/>
                <w:sz w:val="16"/>
                <w:szCs w:val="16"/>
              </w:rPr>
              <w:t>2</w:t>
            </w:r>
            <w:r w:rsidRPr="000E52C9">
              <w:rPr>
                <w:rFonts w:eastAsia="Arial"/>
                <w:b/>
                <w:bCs/>
                <w:sz w:val="16"/>
                <w:szCs w:val="16"/>
              </w:rPr>
              <w:t>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386"/>
        </w:trPr>
        <w:tc>
          <w:tcPr>
            <w:tcW w:w="911" w:type="pct"/>
            <w:vMerge w:val="restart"/>
            <w:tcBorders>
              <w:top w:val="nil"/>
              <w:left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PRIBUDIĆ</w:t>
            </w:r>
          </w:p>
          <w:p w:rsidR="00DF45B7" w:rsidRPr="000E52C9" w:rsidRDefault="00DF45B7" w:rsidP="00DF45B7">
            <w:pPr>
              <w:ind w:right="-20"/>
              <w:jc w:val="center"/>
              <w:rPr>
                <w:rFonts w:eastAsia="Arial"/>
                <w:sz w:val="16"/>
                <w:szCs w:val="16"/>
              </w:rPr>
            </w:pPr>
            <w:r w:rsidRPr="000E52C9">
              <w:rPr>
                <w:rFonts w:eastAsia="Arial"/>
                <w:b/>
                <w:bCs/>
                <w:sz w:val="16"/>
                <w:szCs w:val="16"/>
              </w:rPr>
              <w:t>(cjelina)</w:t>
            </w:r>
          </w:p>
        </w:tc>
        <w:tc>
          <w:tcPr>
            <w:tcW w:w="563" w:type="pct"/>
            <w:vMerge w:val="restart"/>
            <w:tcBorders>
              <w:top w:val="nil"/>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1.236</w:t>
            </w:r>
          </w:p>
        </w:tc>
        <w:tc>
          <w:tcPr>
            <w:tcW w:w="1687" w:type="pct"/>
            <w:tcBorders>
              <w:top w:val="nil"/>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Kusac-Zrmanja</w:t>
            </w:r>
          </w:p>
        </w:tc>
        <w:tc>
          <w:tcPr>
            <w:tcW w:w="1019" w:type="pct"/>
            <w:tcBorders>
              <w:top w:val="nil"/>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55</w:t>
            </w:r>
          </w:p>
        </w:tc>
        <w:tc>
          <w:tcPr>
            <w:tcW w:w="803" w:type="pct"/>
            <w:gridSpan w:val="2"/>
            <w:vMerge w:val="restart"/>
            <w:tcBorders>
              <w:top w:val="nil"/>
              <w:left w:val="single" w:sz="6" w:space="0" w:color="000000"/>
              <w:right w:val="single" w:sz="12" w:space="0" w:color="000000"/>
            </w:tcBorders>
            <w:vAlign w:val="center"/>
          </w:tcPr>
          <w:p w:rsidR="00DF45B7" w:rsidRPr="000E52C9" w:rsidRDefault="00DF45B7" w:rsidP="00DF45B7">
            <w:pPr>
              <w:ind w:right="490"/>
              <w:jc w:val="center"/>
              <w:rPr>
                <w:rFonts w:eastAsia="Arial"/>
                <w:sz w:val="16"/>
                <w:szCs w:val="16"/>
              </w:rPr>
            </w:pPr>
            <w:r w:rsidRPr="000E52C9">
              <w:rPr>
                <w:rFonts w:eastAsia="Arial"/>
                <w:sz w:val="16"/>
                <w:szCs w:val="16"/>
              </w:rPr>
              <w:t>VRELO ZRMAN</w:t>
            </w:r>
            <w:r w:rsidRPr="000E52C9">
              <w:rPr>
                <w:rFonts w:eastAsia="Arial"/>
                <w:spacing w:val="1"/>
                <w:sz w:val="16"/>
                <w:szCs w:val="16"/>
              </w:rPr>
              <w:t>J</w:t>
            </w:r>
            <w:r w:rsidRPr="000E52C9">
              <w:rPr>
                <w:rFonts w:eastAsia="Arial"/>
                <w:sz w:val="16"/>
                <w:szCs w:val="16"/>
              </w:rPr>
              <w:t>E</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Polje Pribud</w:t>
            </w:r>
            <w:r w:rsidRPr="000E52C9">
              <w:rPr>
                <w:rFonts w:eastAsia="Arial"/>
                <w:spacing w:val="-1"/>
                <w:sz w:val="16"/>
                <w:szCs w:val="16"/>
              </w:rPr>
              <w:t>i</w:t>
            </w:r>
            <w:r w:rsidRPr="000E52C9">
              <w:rPr>
                <w:rFonts w:eastAsia="Arial"/>
                <w:sz w:val="16"/>
                <w:szCs w:val="16"/>
              </w:rPr>
              <w:t>ć</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50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Ž</w:t>
            </w:r>
            <w:r w:rsidRPr="000E52C9">
              <w:rPr>
                <w:rFonts w:eastAsia="Arial"/>
                <w:spacing w:val="-1"/>
                <w:sz w:val="16"/>
                <w:szCs w:val="16"/>
              </w:rPr>
              <w:t>u</w:t>
            </w:r>
            <w:r w:rsidRPr="000E52C9">
              <w:rPr>
                <w:rFonts w:eastAsia="Arial"/>
                <w:sz w:val="16"/>
                <w:szCs w:val="16"/>
              </w:rPr>
              <w:t>jino</w:t>
            </w:r>
            <w:r w:rsidRPr="000E52C9">
              <w:rPr>
                <w:rFonts w:eastAsia="Arial"/>
                <w:spacing w:val="-1"/>
                <w:sz w:val="16"/>
                <w:szCs w:val="16"/>
              </w:rPr>
              <w:t xml:space="preserve"> </w:t>
            </w:r>
            <w:r w:rsidRPr="000E52C9">
              <w:rPr>
                <w:rFonts w:eastAsia="Arial"/>
                <w:sz w:val="16"/>
                <w:szCs w:val="16"/>
              </w:rPr>
              <w:t>Polje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85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190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7"/>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ind w:right="396"/>
              <w:jc w:val="center"/>
              <w:rPr>
                <w:rFonts w:eastAsia="Arial"/>
                <w:sz w:val="16"/>
                <w:szCs w:val="16"/>
              </w:rPr>
            </w:pPr>
            <w:r w:rsidRPr="000E52C9">
              <w:rPr>
                <w:rFonts w:eastAsia="Arial"/>
                <w:b/>
                <w:bCs/>
                <w:sz w:val="16"/>
                <w:szCs w:val="16"/>
              </w:rPr>
              <w:t>ZRM</w:t>
            </w:r>
            <w:r w:rsidRPr="000E52C9">
              <w:rPr>
                <w:rFonts w:eastAsia="Arial"/>
                <w:b/>
                <w:bCs/>
                <w:spacing w:val="-5"/>
                <w:sz w:val="16"/>
                <w:szCs w:val="16"/>
              </w:rPr>
              <w:t>A</w:t>
            </w:r>
            <w:r w:rsidRPr="000E52C9">
              <w:rPr>
                <w:rFonts w:eastAsia="Arial"/>
                <w:b/>
                <w:bCs/>
                <w:sz w:val="16"/>
                <w:szCs w:val="16"/>
              </w:rPr>
              <w:t>NJA (cijela)</w:t>
            </w: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542</w:t>
            </w: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Zrmanja</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VRELO</w:t>
            </w:r>
          </w:p>
          <w:p w:rsidR="00DF45B7" w:rsidRPr="000E52C9" w:rsidRDefault="00DF45B7" w:rsidP="00DF45B7">
            <w:pPr>
              <w:ind w:right="-20"/>
              <w:jc w:val="center"/>
              <w:rPr>
                <w:rFonts w:eastAsia="Arial"/>
                <w:sz w:val="16"/>
                <w:szCs w:val="16"/>
              </w:rPr>
            </w:pPr>
            <w:r w:rsidRPr="000E52C9">
              <w:rPr>
                <w:rFonts w:eastAsia="Arial"/>
                <w:sz w:val="16"/>
                <w:szCs w:val="16"/>
              </w:rPr>
              <w:t>ZRMAN</w:t>
            </w:r>
            <w:r w:rsidRPr="000E52C9">
              <w:rPr>
                <w:rFonts w:eastAsia="Arial"/>
                <w:spacing w:val="1"/>
                <w:sz w:val="16"/>
                <w:szCs w:val="16"/>
              </w:rPr>
              <w:t>J</w:t>
            </w:r>
            <w:r w:rsidRPr="000E52C9">
              <w:rPr>
                <w:rFonts w:eastAsia="Arial"/>
                <w:sz w:val="16"/>
                <w:szCs w:val="16"/>
              </w:rPr>
              <w:t>E</w:t>
            </w: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pacing w:val="-1"/>
                <w:sz w:val="16"/>
                <w:szCs w:val="16"/>
              </w:rPr>
              <w:t>7</w:t>
            </w:r>
            <w:r w:rsidRPr="000E52C9">
              <w:rPr>
                <w:rFonts w:eastAsia="Arial"/>
                <w:b/>
                <w:bCs/>
                <w:sz w:val="16"/>
                <w:szCs w:val="16"/>
              </w:rPr>
              <w:t>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17"/>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26"/>
              <w:jc w:val="center"/>
              <w:rPr>
                <w:rFonts w:eastAsia="Arial"/>
                <w:sz w:val="16"/>
                <w:szCs w:val="16"/>
              </w:rPr>
            </w:pPr>
            <w:r w:rsidRPr="000E52C9">
              <w:rPr>
                <w:rFonts w:eastAsia="Arial"/>
                <w:b/>
                <w:bCs/>
                <w:sz w:val="16"/>
                <w:szCs w:val="16"/>
              </w:rPr>
              <w:t>PRLJEVO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4.127</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Prljevo-Starčevići</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170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VRELO</w:t>
            </w:r>
          </w:p>
          <w:p w:rsidR="00DF45B7" w:rsidRPr="000E52C9" w:rsidRDefault="00DF45B7" w:rsidP="00DF45B7">
            <w:pPr>
              <w:ind w:right="331"/>
              <w:jc w:val="center"/>
              <w:rPr>
                <w:rFonts w:eastAsia="Arial"/>
                <w:sz w:val="16"/>
                <w:szCs w:val="16"/>
              </w:rPr>
            </w:pPr>
            <w:r w:rsidRPr="000E52C9">
              <w:rPr>
                <w:rFonts w:eastAsia="Arial"/>
                <w:sz w:val="16"/>
                <w:szCs w:val="16"/>
              </w:rPr>
              <w:t>ZRMANJE</w:t>
            </w:r>
            <w:r w:rsidRPr="000E52C9">
              <w:rPr>
                <w:rFonts w:eastAsia="Arial"/>
                <w:spacing w:val="-8"/>
                <w:sz w:val="16"/>
                <w:szCs w:val="16"/>
              </w:rPr>
              <w:t xml:space="preserve"> </w:t>
            </w:r>
            <w:r w:rsidRPr="000E52C9">
              <w:rPr>
                <w:rFonts w:eastAsia="Arial"/>
                <w:sz w:val="16"/>
                <w:szCs w:val="16"/>
              </w:rPr>
              <w:t>D TIŠKOVAC</w:t>
            </w:r>
          </w:p>
        </w:tc>
      </w:tr>
      <w:tr w:rsidR="00DF45B7" w:rsidRPr="000E52C9" w:rsidTr="00DF45B7">
        <w:trPr>
          <w:gridAfter w:val="1"/>
          <w:wAfter w:w="17" w:type="pct"/>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Prljevo-Sijani</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120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Rastičevo</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40</w:t>
            </w:r>
          </w:p>
        </w:tc>
        <w:tc>
          <w:tcPr>
            <w:tcW w:w="803" w:type="pct"/>
            <w:gridSpan w:val="2"/>
            <w:vMerge/>
            <w:tcBorders>
              <w:left w:val="single" w:sz="6" w:space="0" w:color="000000"/>
              <w:bottom w:val="single" w:sz="7"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tcBorders>
              <w:top w:val="single" w:sz="7"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pacing w:val="-1"/>
                <w:sz w:val="16"/>
                <w:szCs w:val="16"/>
              </w:rPr>
              <w:t>a</w:t>
            </w:r>
            <w:r w:rsidRPr="000E52C9">
              <w:rPr>
                <w:rFonts w:eastAsia="Arial"/>
                <w:sz w:val="16"/>
                <w:szCs w:val="16"/>
              </w:rPr>
              <w:t>vani</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w:t>
            </w:r>
          </w:p>
        </w:tc>
        <w:tc>
          <w:tcPr>
            <w:tcW w:w="803" w:type="pct"/>
            <w:gridSpan w:val="2"/>
            <w:tcBorders>
              <w:top w:val="single" w:sz="7"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355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622"/>
              <w:jc w:val="center"/>
              <w:rPr>
                <w:rFonts w:eastAsia="Arial"/>
                <w:sz w:val="16"/>
                <w:szCs w:val="16"/>
              </w:rPr>
            </w:pPr>
            <w:r w:rsidRPr="000E52C9">
              <w:rPr>
                <w:rFonts w:eastAsia="Arial"/>
                <w:b/>
                <w:bCs/>
                <w:sz w:val="16"/>
                <w:szCs w:val="16"/>
              </w:rPr>
              <w:t>VRELO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5.606</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Zrmanja</w:t>
            </w:r>
            <w:r w:rsidRPr="000E52C9">
              <w:rPr>
                <w:rFonts w:eastAsia="Arial"/>
                <w:spacing w:val="-1"/>
                <w:sz w:val="16"/>
                <w:szCs w:val="16"/>
              </w:rPr>
              <w:t xml:space="preserve"> </w:t>
            </w:r>
            <w:r w:rsidRPr="000E52C9">
              <w:rPr>
                <w:rFonts w:eastAsia="Arial"/>
                <w:sz w:val="16"/>
                <w:szCs w:val="16"/>
              </w:rPr>
              <w:t>Vrelo + Mrača</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165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VRELO</w:t>
            </w:r>
          </w:p>
          <w:p w:rsidR="00DF45B7" w:rsidRPr="000E52C9" w:rsidRDefault="00DF45B7" w:rsidP="00DF45B7">
            <w:pPr>
              <w:ind w:right="-20"/>
              <w:jc w:val="center"/>
              <w:rPr>
                <w:rFonts w:eastAsia="Arial"/>
                <w:sz w:val="16"/>
                <w:szCs w:val="16"/>
              </w:rPr>
            </w:pPr>
            <w:r w:rsidRPr="000E52C9">
              <w:rPr>
                <w:rFonts w:eastAsia="Arial"/>
                <w:sz w:val="16"/>
                <w:szCs w:val="16"/>
              </w:rPr>
              <w:t>ZRMAN</w:t>
            </w:r>
            <w:r w:rsidRPr="000E52C9">
              <w:rPr>
                <w:rFonts w:eastAsia="Arial"/>
                <w:spacing w:val="1"/>
                <w:sz w:val="16"/>
                <w:szCs w:val="16"/>
              </w:rPr>
              <w:t>J</w:t>
            </w:r>
            <w:r w:rsidRPr="000E52C9">
              <w:rPr>
                <w:rFonts w:eastAsia="Arial"/>
                <w:sz w:val="16"/>
                <w:szCs w:val="16"/>
              </w:rPr>
              <w:t>E</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Vrelo Zrmanje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60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Zrmanja-Doljani</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Nadvrelo</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Magar</w:t>
            </w:r>
            <w:r w:rsidRPr="000E52C9">
              <w:rPr>
                <w:rFonts w:eastAsia="Arial"/>
                <w:spacing w:val="-1"/>
                <w:sz w:val="16"/>
                <w:szCs w:val="16"/>
              </w:rPr>
              <w:t>e</w:t>
            </w:r>
            <w:r w:rsidRPr="000E52C9">
              <w:rPr>
                <w:rFonts w:eastAsia="Arial"/>
                <w:sz w:val="16"/>
                <w:szCs w:val="16"/>
              </w:rPr>
              <w:t>če polje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Malopopinsko polje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Budimiri</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615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95"/>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560"/>
              <w:jc w:val="center"/>
              <w:rPr>
                <w:rFonts w:eastAsia="Arial"/>
                <w:sz w:val="16"/>
                <w:szCs w:val="16"/>
              </w:rPr>
            </w:pPr>
            <w:r w:rsidRPr="000E52C9">
              <w:rPr>
                <w:rFonts w:eastAsia="Arial"/>
                <w:b/>
                <w:bCs/>
                <w:sz w:val="16"/>
                <w:szCs w:val="16"/>
              </w:rPr>
              <w:t>VELIKA P</w:t>
            </w:r>
            <w:r w:rsidRPr="000E52C9">
              <w:rPr>
                <w:rFonts w:eastAsia="Arial"/>
                <w:b/>
                <w:bCs/>
                <w:spacing w:val="-1"/>
                <w:sz w:val="16"/>
                <w:szCs w:val="16"/>
              </w:rPr>
              <w:t>O</w:t>
            </w:r>
            <w:r w:rsidRPr="000E52C9">
              <w:rPr>
                <w:rFonts w:eastAsia="Arial"/>
                <w:b/>
                <w:bCs/>
                <w:sz w:val="16"/>
                <w:szCs w:val="16"/>
              </w:rPr>
              <w:t>PINA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7.159</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Velikopopinsko polje (750+145)</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895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561"/>
              <w:jc w:val="center"/>
              <w:rPr>
                <w:rFonts w:eastAsia="Arial"/>
                <w:sz w:val="16"/>
                <w:szCs w:val="16"/>
              </w:rPr>
            </w:pPr>
            <w:r w:rsidRPr="000E52C9">
              <w:rPr>
                <w:rFonts w:eastAsia="Arial"/>
                <w:sz w:val="16"/>
                <w:szCs w:val="16"/>
              </w:rPr>
              <w:t>VELIKA POPINA</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Pogledalo-S</w:t>
            </w:r>
            <w:r w:rsidRPr="000E52C9">
              <w:rPr>
                <w:rFonts w:eastAsia="Arial"/>
                <w:spacing w:val="-1"/>
                <w:sz w:val="16"/>
                <w:szCs w:val="16"/>
              </w:rPr>
              <w:t>u</w:t>
            </w:r>
            <w:r w:rsidRPr="000E52C9">
              <w:rPr>
                <w:rFonts w:eastAsia="Arial"/>
                <w:sz w:val="16"/>
                <w:szCs w:val="16"/>
              </w:rPr>
              <w:t>čevići (50+100)</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Labusko polje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1.075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7"/>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ind w:right="349"/>
              <w:jc w:val="center"/>
              <w:rPr>
                <w:rFonts w:eastAsia="Arial"/>
                <w:sz w:val="16"/>
                <w:szCs w:val="16"/>
              </w:rPr>
            </w:pPr>
            <w:r w:rsidRPr="000E52C9">
              <w:rPr>
                <w:rFonts w:eastAsia="Arial"/>
                <w:b/>
                <w:bCs/>
                <w:spacing w:val="-1"/>
                <w:sz w:val="16"/>
                <w:szCs w:val="16"/>
              </w:rPr>
              <w:t>GLOGO</w:t>
            </w:r>
            <w:r w:rsidRPr="000E52C9">
              <w:rPr>
                <w:rFonts w:eastAsia="Arial"/>
                <w:b/>
                <w:bCs/>
                <w:sz w:val="16"/>
                <w:szCs w:val="16"/>
              </w:rPr>
              <w:t>VO (cijela)</w:t>
            </w: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2.343</w:t>
            </w: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Glogovo polje + Pusto polje</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475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GLOGOVO</w:t>
            </w: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475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601"/>
              <w:jc w:val="center"/>
              <w:rPr>
                <w:rFonts w:eastAsia="Arial"/>
                <w:sz w:val="16"/>
                <w:szCs w:val="16"/>
              </w:rPr>
            </w:pPr>
            <w:r w:rsidRPr="000E52C9">
              <w:rPr>
                <w:rFonts w:eastAsia="Arial"/>
                <w:b/>
                <w:bCs/>
                <w:sz w:val="16"/>
                <w:szCs w:val="16"/>
              </w:rPr>
              <w:t>KLJ</w:t>
            </w:r>
            <w:r w:rsidRPr="000E52C9">
              <w:rPr>
                <w:rFonts w:eastAsia="Arial"/>
                <w:b/>
                <w:bCs/>
                <w:spacing w:val="-5"/>
                <w:sz w:val="16"/>
                <w:szCs w:val="16"/>
              </w:rPr>
              <w:t>A</w:t>
            </w:r>
            <w:r w:rsidRPr="000E52C9">
              <w:rPr>
                <w:rFonts w:eastAsia="Arial"/>
                <w:b/>
                <w:bCs/>
                <w:sz w:val="16"/>
                <w:szCs w:val="16"/>
              </w:rPr>
              <w:t>NI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3.930</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Kljani-Gajine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400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GLOGOVO</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Gubavčevo polje (dio)</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600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533"/>
              <w:jc w:val="center"/>
              <w:rPr>
                <w:rFonts w:eastAsia="Arial"/>
                <w:sz w:val="16"/>
                <w:szCs w:val="16"/>
              </w:rPr>
            </w:pPr>
            <w:r w:rsidRPr="000E52C9">
              <w:rPr>
                <w:rFonts w:eastAsia="Arial"/>
                <w:b/>
                <w:bCs/>
                <w:sz w:val="16"/>
                <w:szCs w:val="16"/>
              </w:rPr>
              <w:t>OMSICA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1.896</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Omsica Gornja-Gubavčevo polje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GLOGOVO</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Omsica Donja</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550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575"/>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352"/>
              <w:jc w:val="center"/>
              <w:rPr>
                <w:rFonts w:eastAsia="Arial"/>
                <w:sz w:val="16"/>
                <w:szCs w:val="16"/>
              </w:rPr>
            </w:pPr>
            <w:r w:rsidRPr="000E52C9">
              <w:rPr>
                <w:rFonts w:eastAsia="Arial"/>
                <w:b/>
                <w:bCs/>
                <w:sz w:val="16"/>
                <w:szCs w:val="16"/>
              </w:rPr>
              <w:t>DERING</w:t>
            </w:r>
            <w:r w:rsidRPr="000E52C9">
              <w:rPr>
                <w:rFonts w:eastAsia="Arial"/>
                <w:b/>
                <w:bCs/>
                <w:spacing w:val="-5"/>
                <w:sz w:val="16"/>
                <w:szCs w:val="16"/>
              </w:rPr>
              <w:t>A</w:t>
            </w:r>
            <w:r w:rsidRPr="000E52C9">
              <w:rPr>
                <w:rFonts w:eastAsia="Arial"/>
                <w:b/>
                <w:bCs/>
                <w:sz w:val="16"/>
                <w:szCs w:val="16"/>
              </w:rPr>
              <w:t>J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1.661</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Sušnji, Ot</w:t>
            </w:r>
            <w:r w:rsidRPr="000E52C9">
              <w:rPr>
                <w:rFonts w:eastAsia="Arial"/>
                <w:spacing w:val="-1"/>
                <w:sz w:val="16"/>
                <w:szCs w:val="16"/>
              </w:rPr>
              <w:t>u</w:t>
            </w:r>
            <w:r w:rsidRPr="000E52C9">
              <w:rPr>
                <w:rFonts w:eastAsia="Arial"/>
                <w:sz w:val="16"/>
                <w:szCs w:val="16"/>
              </w:rPr>
              <w:t>ča,</w:t>
            </w:r>
            <w:r w:rsidRPr="000E52C9">
              <w:rPr>
                <w:rFonts w:eastAsia="Arial"/>
                <w:spacing w:val="-4"/>
                <w:sz w:val="16"/>
                <w:szCs w:val="16"/>
              </w:rPr>
              <w:t xml:space="preserve"> </w:t>
            </w:r>
            <w:r w:rsidRPr="000E52C9">
              <w:rPr>
                <w:rFonts w:eastAsia="Arial"/>
                <w:sz w:val="16"/>
                <w:szCs w:val="16"/>
              </w:rPr>
              <w:t>Greda, Brdaljci</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p w:rsidR="00DF45B7" w:rsidRPr="000E52C9" w:rsidRDefault="00DF45B7" w:rsidP="00DF45B7">
            <w:pPr>
              <w:ind w:right="431"/>
              <w:jc w:val="center"/>
              <w:rPr>
                <w:rFonts w:eastAsia="Arial"/>
                <w:sz w:val="16"/>
                <w:szCs w:val="16"/>
              </w:rPr>
            </w:pPr>
            <w:r w:rsidRPr="000E52C9">
              <w:rPr>
                <w:rFonts w:eastAsia="Arial"/>
                <w:sz w:val="16"/>
                <w:szCs w:val="16"/>
              </w:rPr>
              <w:t>GLOGOVO MAZIN</w:t>
            </w:r>
          </w:p>
        </w:tc>
      </w:tr>
      <w:tr w:rsidR="00DF45B7" w:rsidRPr="000E52C9" w:rsidTr="00DF45B7">
        <w:trPr>
          <w:gridAfter w:val="1"/>
          <w:wAfter w:w="17" w:type="pct"/>
          <w:trHeight w:hRule="exact" w:val="236"/>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Poljice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350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528"/>
        </w:trPr>
        <w:tc>
          <w:tcPr>
            <w:tcW w:w="911" w:type="pct"/>
            <w:tcBorders>
              <w:top w:val="single" w:sz="12" w:space="0" w:color="000000"/>
              <w:left w:val="single" w:sz="12" w:space="0" w:color="000000"/>
              <w:bottom w:val="single" w:sz="7" w:space="0" w:color="000000"/>
              <w:right w:val="single" w:sz="6" w:space="0" w:color="000000"/>
            </w:tcBorders>
            <w:vAlign w:val="center"/>
          </w:tcPr>
          <w:p w:rsidR="00DF45B7" w:rsidRPr="000E52C9" w:rsidRDefault="00DF45B7" w:rsidP="00DF45B7">
            <w:pPr>
              <w:ind w:right="335"/>
              <w:jc w:val="center"/>
              <w:rPr>
                <w:rFonts w:eastAsia="Arial"/>
                <w:sz w:val="16"/>
                <w:szCs w:val="16"/>
              </w:rPr>
            </w:pPr>
            <w:r w:rsidRPr="000E52C9">
              <w:rPr>
                <w:rFonts w:eastAsia="Arial"/>
                <w:b/>
                <w:bCs/>
                <w:sz w:val="16"/>
                <w:szCs w:val="16"/>
              </w:rPr>
              <w:t>TOMING</w:t>
            </w:r>
            <w:r w:rsidRPr="000E52C9">
              <w:rPr>
                <w:rFonts w:eastAsia="Arial"/>
                <w:b/>
                <w:bCs/>
                <w:spacing w:val="-5"/>
                <w:sz w:val="16"/>
                <w:szCs w:val="16"/>
              </w:rPr>
              <w:t>A</w:t>
            </w:r>
            <w:r w:rsidRPr="000E52C9">
              <w:rPr>
                <w:rFonts w:eastAsia="Arial"/>
                <w:b/>
                <w:bCs/>
                <w:sz w:val="16"/>
                <w:szCs w:val="16"/>
              </w:rPr>
              <w:t>J (cijela)</w:t>
            </w:r>
          </w:p>
        </w:tc>
        <w:tc>
          <w:tcPr>
            <w:tcW w:w="563"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1.940</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Ist</w:t>
            </w:r>
            <w:r w:rsidRPr="000E52C9">
              <w:rPr>
                <w:rFonts w:eastAsia="Arial"/>
                <w:spacing w:val="-1"/>
                <w:sz w:val="16"/>
                <w:szCs w:val="16"/>
              </w:rPr>
              <w:t>o</w:t>
            </w:r>
            <w:r w:rsidRPr="000E52C9">
              <w:rPr>
                <w:rFonts w:eastAsia="Arial"/>
                <w:sz w:val="16"/>
                <w:szCs w:val="16"/>
              </w:rPr>
              <w:t>čno</w:t>
            </w:r>
            <w:r w:rsidRPr="000E52C9">
              <w:rPr>
                <w:rFonts w:eastAsia="Arial"/>
                <w:spacing w:val="-3"/>
                <w:sz w:val="16"/>
                <w:szCs w:val="16"/>
              </w:rPr>
              <w:t xml:space="preserve"> </w:t>
            </w:r>
            <w:r w:rsidRPr="000E52C9">
              <w:rPr>
                <w:rFonts w:eastAsia="Arial"/>
                <w:sz w:val="16"/>
                <w:szCs w:val="16"/>
              </w:rPr>
              <w:t>od ceste (Razbojne-Otuča)</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145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tc>
      </w:tr>
      <w:tr w:rsidR="00DF45B7" w:rsidRPr="000E52C9" w:rsidTr="00DF45B7">
        <w:trPr>
          <w:gridAfter w:val="1"/>
          <w:wAfter w:w="17" w:type="pct"/>
          <w:trHeight w:hRule="exact" w:val="224"/>
        </w:trPr>
        <w:tc>
          <w:tcPr>
            <w:tcW w:w="911" w:type="pct"/>
            <w:tcBorders>
              <w:top w:val="single" w:sz="7" w:space="0" w:color="000000"/>
              <w:left w:val="single" w:sz="12"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pacing w:val="-1"/>
                <w:sz w:val="16"/>
                <w:szCs w:val="16"/>
              </w:rPr>
              <w:t>o</w:t>
            </w:r>
            <w:r w:rsidRPr="000E52C9">
              <w:rPr>
                <w:rFonts w:eastAsia="Arial"/>
                <w:sz w:val="16"/>
                <w:szCs w:val="16"/>
              </w:rPr>
              <w:t>minsko-Deranjsko</w:t>
            </w:r>
            <w:r w:rsidRPr="000E52C9">
              <w:rPr>
                <w:rFonts w:eastAsia="Arial"/>
                <w:spacing w:val="-1"/>
                <w:sz w:val="16"/>
                <w:szCs w:val="16"/>
              </w:rPr>
              <w:t xml:space="preserve"> </w:t>
            </w:r>
            <w:r w:rsidRPr="000E52C9">
              <w:rPr>
                <w:rFonts w:eastAsia="Arial"/>
                <w:sz w:val="16"/>
                <w:szCs w:val="16"/>
              </w:rPr>
              <w:t>polje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365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tcBorders>
              <w:top w:val="single" w:sz="7" w:space="0" w:color="000000"/>
              <w:left w:val="single" w:sz="12"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Cijepci-Sušanj</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180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tcBorders>
              <w:top w:val="single" w:sz="7" w:space="0" w:color="000000"/>
              <w:left w:val="single" w:sz="12"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Rosulje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70</w:t>
            </w:r>
          </w:p>
        </w:tc>
        <w:tc>
          <w:tcPr>
            <w:tcW w:w="803" w:type="pct"/>
            <w:gridSpan w:val="2"/>
            <w:vMerge/>
            <w:tcBorders>
              <w:left w:val="single" w:sz="6" w:space="0" w:color="000000"/>
              <w:bottom w:val="single" w:sz="7"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val="restart"/>
            <w:tcBorders>
              <w:top w:val="single" w:sz="7" w:space="0" w:color="000000"/>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val="restart"/>
            <w:tcBorders>
              <w:top w:val="single" w:sz="7" w:space="0" w:color="000000"/>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Bare Pišt</w:t>
            </w:r>
            <w:r w:rsidRPr="000E52C9">
              <w:rPr>
                <w:rFonts w:eastAsia="Arial"/>
                <w:spacing w:val="-1"/>
                <w:sz w:val="16"/>
                <w:szCs w:val="16"/>
              </w:rPr>
              <w:t>i</w:t>
            </w:r>
            <w:r w:rsidRPr="000E52C9">
              <w:rPr>
                <w:rFonts w:eastAsia="Arial"/>
                <w:sz w:val="16"/>
                <w:szCs w:val="16"/>
              </w:rPr>
              <w:t>ća</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45</w:t>
            </w:r>
          </w:p>
        </w:tc>
        <w:tc>
          <w:tcPr>
            <w:tcW w:w="803" w:type="pct"/>
            <w:gridSpan w:val="2"/>
            <w:vMerge w:val="restart"/>
            <w:tcBorders>
              <w:top w:val="single" w:sz="7" w:space="0" w:color="000000"/>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Vodice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835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179"/>
              <w:jc w:val="center"/>
              <w:rPr>
                <w:rFonts w:eastAsia="Arial"/>
                <w:sz w:val="16"/>
                <w:szCs w:val="16"/>
              </w:rPr>
            </w:pPr>
            <w:r w:rsidRPr="000E52C9">
              <w:rPr>
                <w:rFonts w:eastAsia="Arial"/>
                <w:b/>
                <w:bCs/>
                <w:sz w:val="16"/>
                <w:szCs w:val="16"/>
              </w:rPr>
              <w:t>RUDOPOLJE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5.528</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Studeno Vrelo, Dolovi-</w:t>
            </w:r>
            <w:r w:rsidRPr="000E52C9">
              <w:rPr>
                <w:rFonts w:eastAsia="Arial"/>
                <w:spacing w:val="2"/>
                <w:sz w:val="16"/>
                <w:szCs w:val="16"/>
              </w:rPr>
              <w:t>T</w:t>
            </w:r>
            <w:r w:rsidRPr="000E52C9">
              <w:rPr>
                <w:rFonts w:eastAsia="Arial"/>
                <w:sz w:val="16"/>
                <w:szCs w:val="16"/>
              </w:rPr>
              <w:t>upale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330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GRAČAC</w:t>
            </w:r>
          </w:p>
          <w:p w:rsidR="00DF45B7" w:rsidRPr="000E52C9" w:rsidRDefault="00DF45B7" w:rsidP="00DF45B7">
            <w:pPr>
              <w:ind w:right="-20"/>
              <w:jc w:val="center"/>
              <w:rPr>
                <w:rFonts w:eastAsia="Arial"/>
                <w:sz w:val="16"/>
                <w:szCs w:val="16"/>
              </w:rPr>
            </w:pPr>
            <w:r w:rsidRPr="000E52C9">
              <w:rPr>
                <w:rFonts w:eastAsia="Arial"/>
                <w:sz w:val="16"/>
                <w:szCs w:val="16"/>
              </w:rPr>
              <w:t>KLAPAVICA</w:t>
            </w: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Rudopolje(Crno Vrelo, Arčave)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325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Glok</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100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Paklarić (40+35)</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nil"/>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Klapavica (Gornja i Donja)</w:t>
            </w:r>
          </w:p>
        </w:tc>
        <w:tc>
          <w:tcPr>
            <w:tcW w:w="1019" w:type="pct"/>
            <w:tcBorders>
              <w:top w:val="single" w:sz="7" w:space="0" w:color="000000"/>
              <w:left w:val="single" w:sz="6" w:space="0" w:color="000000"/>
              <w:bottom w:val="nil"/>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105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nil"/>
              <w:left w:val="nil"/>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nil"/>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935</w:t>
            </w:r>
          </w:p>
        </w:tc>
        <w:tc>
          <w:tcPr>
            <w:tcW w:w="803" w:type="pct"/>
            <w:gridSpan w:val="2"/>
            <w:tcBorders>
              <w:top w:val="nil"/>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96"/>
              <w:jc w:val="center"/>
              <w:rPr>
                <w:rFonts w:eastAsia="Arial"/>
                <w:sz w:val="16"/>
                <w:szCs w:val="16"/>
              </w:rPr>
            </w:pPr>
            <w:r w:rsidRPr="000E52C9">
              <w:rPr>
                <w:rFonts w:eastAsia="Arial"/>
                <w:b/>
                <w:bCs/>
                <w:sz w:val="16"/>
                <w:szCs w:val="16"/>
              </w:rPr>
              <w:t>BRUVNO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7.965</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Selište+Rosulje (25+65)</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90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MAZIN</w:t>
            </w: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Rose, Žitnjik,</w:t>
            </w:r>
            <w:r w:rsidRPr="000E52C9">
              <w:rPr>
                <w:rFonts w:eastAsia="Arial"/>
                <w:spacing w:val="-1"/>
                <w:sz w:val="16"/>
                <w:szCs w:val="16"/>
              </w:rPr>
              <w:t xml:space="preserve"> </w:t>
            </w:r>
            <w:r w:rsidRPr="000E52C9">
              <w:rPr>
                <w:rFonts w:eastAsia="Arial"/>
                <w:sz w:val="16"/>
                <w:szCs w:val="16"/>
              </w:rPr>
              <w:t>Koštinke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32"/>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Ot</w:t>
            </w:r>
            <w:r w:rsidRPr="000E52C9">
              <w:rPr>
                <w:rFonts w:eastAsia="Arial"/>
                <w:spacing w:val="-1"/>
                <w:sz w:val="16"/>
                <w:szCs w:val="16"/>
              </w:rPr>
              <w:t>u</w:t>
            </w:r>
            <w:r w:rsidRPr="000E52C9">
              <w:rPr>
                <w:rFonts w:eastAsia="Arial"/>
                <w:sz w:val="16"/>
                <w:szCs w:val="16"/>
              </w:rPr>
              <w:t>ča,</w:t>
            </w:r>
            <w:r w:rsidRPr="000E52C9">
              <w:rPr>
                <w:rFonts w:eastAsia="Arial"/>
                <w:spacing w:val="-4"/>
                <w:sz w:val="16"/>
                <w:szCs w:val="16"/>
              </w:rPr>
              <w:t xml:space="preserve"> </w:t>
            </w:r>
            <w:r w:rsidRPr="000E52C9">
              <w:rPr>
                <w:rFonts w:eastAsia="Arial"/>
                <w:sz w:val="16"/>
                <w:szCs w:val="16"/>
              </w:rPr>
              <w:t>Rosulje, Po</w:t>
            </w:r>
            <w:r w:rsidRPr="000E52C9">
              <w:rPr>
                <w:rFonts w:eastAsia="Arial"/>
                <w:spacing w:val="-1"/>
                <w:sz w:val="16"/>
                <w:szCs w:val="16"/>
              </w:rPr>
              <w:t>d</w:t>
            </w:r>
            <w:r w:rsidRPr="000E52C9">
              <w:rPr>
                <w:rFonts w:eastAsia="Arial"/>
                <w:sz w:val="16"/>
                <w:szCs w:val="16"/>
              </w:rPr>
              <w:t>čazbine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p w:rsidR="00DF45B7" w:rsidRPr="000E52C9" w:rsidRDefault="00DF45B7" w:rsidP="00DF45B7">
            <w:pPr>
              <w:ind w:right="-20"/>
              <w:jc w:val="center"/>
              <w:rPr>
                <w:rFonts w:eastAsia="Arial"/>
                <w:sz w:val="16"/>
                <w:szCs w:val="16"/>
              </w:rPr>
            </w:pPr>
            <w:r w:rsidRPr="000E52C9">
              <w:rPr>
                <w:rFonts w:eastAsia="Arial"/>
                <w:spacing w:val="-1"/>
                <w:sz w:val="16"/>
                <w:szCs w:val="16"/>
              </w:rPr>
              <w:t>500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Graovo, Mazinsko poljice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Cerovac Bruvanjski</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400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Draga Radišin-Ot</w:t>
            </w:r>
            <w:r w:rsidRPr="000E52C9">
              <w:rPr>
                <w:rFonts w:eastAsia="Arial"/>
                <w:spacing w:val="-1"/>
                <w:sz w:val="16"/>
                <w:szCs w:val="16"/>
              </w:rPr>
              <w:t>u</w:t>
            </w:r>
            <w:r w:rsidRPr="000E52C9">
              <w:rPr>
                <w:rFonts w:eastAsia="Arial"/>
                <w:sz w:val="16"/>
                <w:szCs w:val="16"/>
              </w:rPr>
              <w:t>ča</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180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1.320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0"/>
        </w:trPr>
        <w:tc>
          <w:tcPr>
            <w:tcW w:w="911" w:type="pct"/>
            <w:tcBorders>
              <w:top w:val="single" w:sz="12" w:space="0" w:color="000000"/>
              <w:left w:val="single" w:sz="12"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M</w:t>
            </w:r>
            <w:r w:rsidRPr="000E52C9">
              <w:rPr>
                <w:rFonts w:eastAsia="Arial"/>
                <w:b/>
                <w:bCs/>
                <w:spacing w:val="-5"/>
                <w:sz w:val="16"/>
                <w:szCs w:val="16"/>
              </w:rPr>
              <w:t>A</w:t>
            </w:r>
            <w:r w:rsidRPr="000E52C9">
              <w:rPr>
                <w:rFonts w:eastAsia="Arial"/>
                <w:b/>
                <w:bCs/>
                <w:sz w:val="16"/>
                <w:szCs w:val="16"/>
              </w:rPr>
              <w:t>ZIN</w:t>
            </w:r>
          </w:p>
        </w:tc>
        <w:tc>
          <w:tcPr>
            <w:tcW w:w="563"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8.445</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Mazin-Crkvina (305+15+30+60)</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410</w:t>
            </w:r>
          </w:p>
        </w:tc>
        <w:tc>
          <w:tcPr>
            <w:tcW w:w="803" w:type="pct"/>
            <w:gridSpan w:val="2"/>
            <w:tcBorders>
              <w:top w:val="single" w:sz="12" w:space="0" w:color="000000"/>
              <w:left w:val="single" w:sz="6" w:space="0" w:color="000000"/>
              <w:bottom w:val="single" w:sz="7"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MAZIN</w:t>
            </w:r>
          </w:p>
        </w:tc>
      </w:tr>
      <w:tr w:rsidR="00DF45B7" w:rsidRPr="000E52C9" w:rsidTr="00DF45B7">
        <w:trPr>
          <w:trHeight w:hRule="exact" w:val="224"/>
        </w:trPr>
        <w:tc>
          <w:tcPr>
            <w:tcW w:w="911" w:type="pct"/>
            <w:vMerge w:val="restart"/>
            <w:tcBorders>
              <w:top w:val="single" w:sz="7" w:space="0" w:color="000000"/>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val="restart"/>
            <w:tcBorders>
              <w:top w:val="single" w:sz="7" w:space="0" w:color="000000"/>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Konjusnica</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110</w:t>
            </w:r>
          </w:p>
        </w:tc>
        <w:tc>
          <w:tcPr>
            <w:tcW w:w="803" w:type="pct"/>
            <w:gridSpan w:val="2"/>
            <w:vMerge w:val="restart"/>
            <w:tcBorders>
              <w:top w:val="single" w:sz="7" w:space="0" w:color="000000"/>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Bukovci-Mandić</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160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Strna Čemernica</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38"/>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pacing w:val="-1"/>
                <w:sz w:val="16"/>
                <w:szCs w:val="16"/>
              </w:rPr>
              <w:t>a</w:t>
            </w:r>
            <w:r w:rsidRPr="000E52C9">
              <w:rPr>
                <w:rFonts w:eastAsia="Arial"/>
                <w:sz w:val="16"/>
                <w:szCs w:val="16"/>
              </w:rPr>
              <w:t>va-Zakinjača-Bukovite</w:t>
            </w:r>
            <w:r w:rsidRPr="000E52C9">
              <w:rPr>
                <w:rFonts w:eastAsia="Arial"/>
                <w:spacing w:val="-1"/>
                <w:sz w:val="16"/>
                <w:szCs w:val="16"/>
              </w:rPr>
              <w:t xml:space="preserve"> </w:t>
            </w:r>
            <w:r w:rsidRPr="000E52C9">
              <w:rPr>
                <w:rFonts w:eastAsia="Arial"/>
                <w:sz w:val="16"/>
                <w:szCs w:val="16"/>
              </w:rPr>
              <w:t>doline</w:t>
            </w:r>
          </w:p>
          <w:p w:rsidR="00DF45B7" w:rsidRPr="000E52C9" w:rsidRDefault="00DF45B7" w:rsidP="00DF45B7">
            <w:pPr>
              <w:ind w:right="-20"/>
              <w:jc w:val="center"/>
              <w:rPr>
                <w:rFonts w:eastAsia="Arial"/>
                <w:sz w:val="16"/>
                <w:szCs w:val="16"/>
              </w:rPr>
            </w:pPr>
            <w:r w:rsidRPr="000E52C9">
              <w:rPr>
                <w:rFonts w:eastAsia="Arial"/>
                <w:sz w:val="16"/>
                <w:szCs w:val="16"/>
              </w:rPr>
              <w:t>-Lokve-Vaganac-Janjilo</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700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1580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311"/>
              <w:jc w:val="center"/>
              <w:rPr>
                <w:rFonts w:eastAsia="Arial"/>
                <w:sz w:val="16"/>
                <w:szCs w:val="16"/>
              </w:rPr>
            </w:pPr>
            <w:r w:rsidRPr="000E52C9">
              <w:rPr>
                <w:rFonts w:eastAsia="Arial"/>
                <w:b/>
                <w:bCs/>
                <w:sz w:val="16"/>
                <w:szCs w:val="16"/>
              </w:rPr>
              <w:t>Z</w:t>
            </w:r>
            <w:r w:rsidRPr="000E52C9">
              <w:rPr>
                <w:rFonts w:eastAsia="Arial"/>
                <w:b/>
                <w:bCs/>
                <w:spacing w:val="-5"/>
                <w:sz w:val="16"/>
                <w:szCs w:val="16"/>
              </w:rPr>
              <w:t>A</w:t>
            </w:r>
            <w:r w:rsidRPr="000E52C9">
              <w:rPr>
                <w:rFonts w:eastAsia="Arial"/>
                <w:b/>
                <w:bCs/>
                <w:sz w:val="16"/>
                <w:szCs w:val="16"/>
              </w:rPr>
              <w:t>KLOP</w:t>
            </w:r>
            <w:r w:rsidRPr="000E52C9">
              <w:rPr>
                <w:rFonts w:eastAsia="Arial"/>
                <w:b/>
                <w:bCs/>
                <w:spacing w:val="-5"/>
                <w:sz w:val="16"/>
                <w:szCs w:val="16"/>
              </w:rPr>
              <w:t>A</w:t>
            </w:r>
            <w:r w:rsidRPr="000E52C9">
              <w:rPr>
                <w:rFonts w:eastAsia="Arial"/>
                <w:b/>
                <w:bCs/>
                <w:sz w:val="16"/>
                <w:szCs w:val="16"/>
              </w:rPr>
              <w:t>C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1.553</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Brezovac polje (jezero)</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195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NATEKA</w:t>
            </w:r>
          </w:p>
        </w:tc>
      </w:tr>
      <w:tr w:rsidR="00DF45B7" w:rsidRPr="000E52C9" w:rsidTr="00DF45B7">
        <w:trPr>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Zaklopac gornji-Poljica</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145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Z</w:t>
            </w:r>
            <w:r w:rsidRPr="000E52C9">
              <w:rPr>
                <w:rFonts w:eastAsia="Arial"/>
                <w:spacing w:val="-1"/>
                <w:sz w:val="16"/>
                <w:szCs w:val="16"/>
              </w:rPr>
              <w:t>a</w:t>
            </w:r>
            <w:r w:rsidRPr="000E52C9">
              <w:rPr>
                <w:rFonts w:eastAsia="Arial"/>
                <w:sz w:val="16"/>
                <w:szCs w:val="16"/>
              </w:rPr>
              <w:t>klopac</w:t>
            </w:r>
            <w:r w:rsidRPr="000E52C9">
              <w:rPr>
                <w:rFonts w:eastAsia="Arial"/>
                <w:spacing w:val="-1"/>
                <w:sz w:val="16"/>
                <w:szCs w:val="16"/>
              </w:rPr>
              <w:t xml:space="preserve"> </w:t>
            </w:r>
            <w:r w:rsidRPr="000E52C9">
              <w:rPr>
                <w:rFonts w:eastAsia="Arial"/>
                <w:sz w:val="16"/>
                <w:szCs w:val="16"/>
              </w:rPr>
              <w:t>donji-K</w:t>
            </w:r>
            <w:r w:rsidRPr="000E52C9">
              <w:rPr>
                <w:rFonts w:eastAsia="Arial"/>
                <w:spacing w:val="-1"/>
                <w:sz w:val="16"/>
                <w:szCs w:val="16"/>
              </w:rPr>
              <w:t>r</w:t>
            </w:r>
            <w:r w:rsidRPr="000E52C9">
              <w:rPr>
                <w:rFonts w:eastAsia="Arial"/>
                <w:sz w:val="16"/>
                <w:szCs w:val="16"/>
              </w:rPr>
              <w:t>čevine</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410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16"/>
              <w:jc w:val="center"/>
              <w:rPr>
                <w:rFonts w:eastAsia="Arial"/>
                <w:sz w:val="16"/>
                <w:szCs w:val="16"/>
              </w:rPr>
            </w:pPr>
            <w:r w:rsidRPr="000E52C9">
              <w:rPr>
                <w:rFonts w:eastAsia="Arial"/>
                <w:b/>
                <w:bCs/>
                <w:sz w:val="16"/>
                <w:szCs w:val="16"/>
              </w:rPr>
              <w:t>BROTNJA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963</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Joševica</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NATEKA</w:t>
            </w:r>
          </w:p>
          <w:p w:rsidR="00DF45B7" w:rsidRPr="000E52C9" w:rsidRDefault="00DF45B7" w:rsidP="00DF45B7">
            <w:pPr>
              <w:ind w:right="-20"/>
              <w:jc w:val="center"/>
              <w:rPr>
                <w:rFonts w:eastAsia="Arial"/>
                <w:sz w:val="16"/>
                <w:szCs w:val="16"/>
              </w:rPr>
            </w:pPr>
            <w:r w:rsidRPr="000E52C9">
              <w:rPr>
                <w:rFonts w:eastAsia="Arial"/>
                <w:sz w:val="16"/>
                <w:szCs w:val="16"/>
              </w:rPr>
              <w:t>MARTIN</w:t>
            </w:r>
            <w:r w:rsidRPr="000E52C9">
              <w:rPr>
                <w:rFonts w:eastAsia="Arial"/>
                <w:spacing w:val="-6"/>
                <w:sz w:val="16"/>
                <w:szCs w:val="16"/>
              </w:rPr>
              <w:t xml:space="preserve"> </w:t>
            </w:r>
            <w:r w:rsidRPr="000E52C9">
              <w:rPr>
                <w:rFonts w:eastAsia="Arial"/>
                <w:sz w:val="16"/>
                <w:szCs w:val="16"/>
              </w:rPr>
              <w:t>BROD</w:t>
            </w:r>
          </w:p>
        </w:tc>
      </w:tr>
      <w:tr w:rsidR="00DF45B7" w:rsidRPr="000E52C9" w:rsidTr="00DF45B7">
        <w:trPr>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Brotnja Pilje-Dropci</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180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Dolina Une</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215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543"/>
              <w:jc w:val="center"/>
              <w:rPr>
                <w:rFonts w:eastAsia="Arial"/>
                <w:sz w:val="16"/>
                <w:szCs w:val="16"/>
              </w:rPr>
            </w:pPr>
            <w:r w:rsidRPr="000E52C9">
              <w:rPr>
                <w:rFonts w:eastAsia="Arial"/>
                <w:b/>
                <w:bCs/>
                <w:sz w:val="16"/>
                <w:szCs w:val="16"/>
              </w:rPr>
              <w:t>SUV</w:t>
            </w:r>
            <w:r w:rsidRPr="000E52C9">
              <w:rPr>
                <w:rFonts w:eastAsia="Arial"/>
                <w:b/>
                <w:bCs/>
                <w:spacing w:val="-5"/>
                <w:sz w:val="16"/>
                <w:szCs w:val="16"/>
              </w:rPr>
              <w:t>A</w:t>
            </w:r>
            <w:r w:rsidRPr="000E52C9">
              <w:rPr>
                <w:rFonts w:eastAsia="Arial"/>
                <w:b/>
                <w:bCs/>
                <w:sz w:val="16"/>
                <w:szCs w:val="16"/>
              </w:rPr>
              <w:t>JA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2.997</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Dolina Une, D. Suvaja</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NATEKA</w:t>
            </w:r>
          </w:p>
          <w:p w:rsidR="00DF45B7" w:rsidRPr="000E52C9" w:rsidRDefault="00DF45B7" w:rsidP="00DF45B7">
            <w:pPr>
              <w:ind w:right="-20"/>
              <w:jc w:val="center"/>
              <w:rPr>
                <w:rFonts w:eastAsia="Arial"/>
                <w:sz w:val="16"/>
                <w:szCs w:val="16"/>
              </w:rPr>
            </w:pPr>
            <w:r w:rsidRPr="000E52C9">
              <w:rPr>
                <w:rFonts w:eastAsia="Arial"/>
                <w:sz w:val="16"/>
                <w:szCs w:val="16"/>
              </w:rPr>
              <w:t>MARTIN</w:t>
            </w:r>
            <w:r w:rsidRPr="000E52C9">
              <w:rPr>
                <w:rFonts w:eastAsia="Arial"/>
                <w:spacing w:val="-6"/>
                <w:sz w:val="16"/>
                <w:szCs w:val="16"/>
              </w:rPr>
              <w:t xml:space="preserve"> </w:t>
            </w:r>
            <w:r w:rsidRPr="000E52C9">
              <w:rPr>
                <w:rFonts w:eastAsia="Arial"/>
                <w:sz w:val="16"/>
                <w:szCs w:val="16"/>
              </w:rPr>
              <w:t>BROD</w:t>
            </w: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Draga, D. Suvaja Pu</w:t>
            </w:r>
            <w:r w:rsidRPr="000E52C9">
              <w:rPr>
                <w:rFonts w:eastAsia="Arial"/>
                <w:spacing w:val="-2"/>
                <w:sz w:val="16"/>
                <w:szCs w:val="16"/>
              </w:rPr>
              <w:t>a</w:t>
            </w:r>
            <w:r w:rsidRPr="000E52C9">
              <w:rPr>
                <w:rFonts w:eastAsia="Arial"/>
                <w:sz w:val="16"/>
                <w:szCs w:val="16"/>
              </w:rPr>
              <w:t>če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1"/>
                <w:sz w:val="16"/>
                <w:szCs w:val="16"/>
              </w:rPr>
              <w:t>90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 Suvaja Žaluzje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60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 Suvaja (Joševica)-Bajer</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110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Gornja Suvaja (50+50+50)</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420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469"/>
              <w:jc w:val="center"/>
              <w:rPr>
                <w:rFonts w:eastAsia="Arial"/>
                <w:sz w:val="16"/>
                <w:szCs w:val="16"/>
              </w:rPr>
            </w:pPr>
            <w:r w:rsidRPr="000E52C9">
              <w:rPr>
                <w:rFonts w:eastAsia="Arial"/>
                <w:b/>
                <w:bCs/>
                <w:sz w:val="16"/>
                <w:szCs w:val="16"/>
              </w:rPr>
              <w:t>BEGLUCI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901</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Dolina Une-Bare</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75</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MARTIN</w:t>
            </w:r>
            <w:r w:rsidRPr="000E52C9">
              <w:rPr>
                <w:rFonts w:eastAsia="Arial"/>
                <w:spacing w:val="-6"/>
                <w:sz w:val="16"/>
                <w:szCs w:val="16"/>
              </w:rPr>
              <w:t xml:space="preserve"> </w:t>
            </w:r>
            <w:r w:rsidRPr="000E52C9">
              <w:rPr>
                <w:rFonts w:eastAsia="Arial"/>
                <w:sz w:val="16"/>
                <w:szCs w:val="16"/>
              </w:rPr>
              <w:t>BROD</w:t>
            </w: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Pilipovići-Miljuši (100+100)</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275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527"/>
              <w:jc w:val="center"/>
              <w:rPr>
                <w:rFonts w:eastAsia="Arial"/>
                <w:sz w:val="16"/>
                <w:szCs w:val="16"/>
              </w:rPr>
            </w:pPr>
            <w:r w:rsidRPr="000E52C9">
              <w:rPr>
                <w:rFonts w:eastAsia="Arial"/>
                <w:b/>
                <w:bCs/>
                <w:sz w:val="16"/>
                <w:szCs w:val="16"/>
              </w:rPr>
              <w:t>N</w:t>
            </w:r>
            <w:r w:rsidRPr="000E52C9">
              <w:rPr>
                <w:rFonts w:eastAsia="Arial"/>
                <w:b/>
                <w:bCs/>
                <w:spacing w:val="-5"/>
                <w:sz w:val="16"/>
                <w:szCs w:val="16"/>
              </w:rPr>
              <w:t>A</w:t>
            </w:r>
            <w:r w:rsidRPr="000E52C9">
              <w:rPr>
                <w:rFonts w:eastAsia="Arial"/>
                <w:b/>
                <w:bCs/>
                <w:sz w:val="16"/>
                <w:szCs w:val="16"/>
              </w:rPr>
              <w:t>TEKA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1.451</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Crkvina, M</w:t>
            </w:r>
            <w:r w:rsidRPr="000E52C9">
              <w:rPr>
                <w:rFonts w:eastAsia="Arial"/>
                <w:spacing w:val="-1"/>
                <w:sz w:val="16"/>
                <w:szCs w:val="16"/>
              </w:rPr>
              <w:t>e</w:t>
            </w:r>
            <w:r w:rsidRPr="000E52C9">
              <w:rPr>
                <w:rFonts w:eastAsia="Arial"/>
                <w:sz w:val="16"/>
                <w:szCs w:val="16"/>
              </w:rPr>
              <w:t>đuv</w:t>
            </w:r>
            <w:r w:rsidRPr="000E52C9">
              <w:rPr>
                <w:rFonts w:eastAsia="Arial"/>
                <w:spacing w:val="-1"/>
                <w:sz w:val="16"/>
                <w:szCs w:val="16"/>
              </w:rPr>
              <w:t>o</w:t>
            </w:r>
            <w:r w:rsidRPr="000E52C9">
              <w:rPr>
                <w:rFonts w:eastAsia="Arial"/>
                <w:sz w:val="16"/>
                <w:szCs w:val="16"/>
              </w:rPr>
              <w:t>đe (Srebrenica)</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NATEKA</w:t>
            </w:r>
          </w:p>
        </w:tc>
      </w:tr>
      <w:tr w:rsidR="00DF45B7" w:rsidRPr="000E52C9" w:rsidTr="00DF45B7">
        <w:trPr>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Vojvodići</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60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Duk</w:t>
            </w:r>
            <w:r w:rsidRPr="000E52C9">
              <w:rPr>
                <w:rFonts w:eastAsia="Arial"/>
                <w:spacing w:val="-1"/>
                <w:sz w:val="16"/>
                <w:szCs w:val="16"/>
              </w:rPr>
              <w:t>i</w:t>
            </w:r>
            <w:r w:rsidRPr="000E52C9">
              <w:rPr>
                <w:rFonts w:eastAsia="Arial"/>
                <w:sz w:val="16"/>
                <w:szCs w:val="16"/>
              </w:rPr>
              <w:t>ća Poljane</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290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239"/>
              <w:jc w:val="center"/>
              <w:rPr>
                <w:rFonts w:eastAsia="Arial"/>
                <w:sz w:val="16"/>
                <w:szCs w:val="16"/>
              </w:rPr>
            </w:pPr>
            <w:r w:rsidRPr="000E52C9">
              <w:rPr>
                <w:rFonts w:eastAsia="Arial"/>
                <w:b/>
                <w:bCs/>
                <w:sz w:val="16"/>
                <w:szCs w:val="16"/>
              </w:rPr>
              <w:t>D</w:t>
            </w:r>
            <w:r w:rsidRPr="000E52C9">
              <w:rPr>
                <w:rFonts w:eastAsia="Arial"/>
                <w:b/>
                <w:bCs/>
                <w:spacing w:val="-5"/>
                <w:sz w:val="16"/>
                <w:szCs w:val="16"/>
              </w:rPr>
              <w:t>A</w:t>
            </w:r>
            <w:r w:rsidRPr="000E52C9">
              <w:rPr>
                <w:rFonts w:eastAsia="Arial"/>
                <w:b/>
                <w:bCs/>
                <w:sz w:val="16"/>
                <w:szCs w:val="16"/>
              </w:rPr>
              <w:t>B</w:t>
            </w:r>
            <w:r w:rsidRPr="000E52C9">
              <w:rPr>
                <w:rFonts w:eastAsia="Arial"/>
                <w:b/>
                <w:bCs/>
                <w:spacing w:val="-5"/>
                <w:sz w:val="16"/>
                <w:szCs w:val="16"/>
              </w:rPr>
              <w:t>A</w:t>
            </w:r>
            <w:r w:rsidRPr="000E52C9">
              <w:rPr>
                <w:rFonts w:eastAsia="Arial"/>
                <w:b/>
                <w:bCs/>
                <w:sz w:val="16"/>
                <w:szCs w:val="16"/>
              </w:rPr>
              <w:t>ŠNICA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3.284</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Dabašnica (150+80)</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330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V.</w:t>
            </w:r>
            <w:r w:rsidRPr="000E52C9">
              <w:rPr>
                <w:rFonts w:eastAsia="Arial"/>
                <w:spacing w:val="-2"/>
                <w:sz w:val="16"/>
                <w:szCs w:val="16"/>
              </w:rPr>
              <w:t xml:space="preserve"> </w:t>
            </w:r>
            <w:r w:rsidRPr="000E52C9">
              <w:rPr>
                <w:rFonts w:eastAsia="Arial"/>
                <w:sz w:val="16"/>
                <w:szCs w:val="16"/>
              </w:rPr>
              <w:t>P</w:t>
            </w:r>
            <w:r w:rsidRPr="000E52C9">
              <w:rPr>
                <w:rFonts w:eastAsia="Arial"/>
                <w:spacing w:val="-1"/>
                <w:sz w:val="16"/>
                <w:szCs w:val="16"/>
              </w:rPr>
              <w:t>O</w:t>
            </w:r>
            <w:r w:rsidRPr="000E52C9">
              <w:rPr>
                <w:rFonts w:eastAsia="Arial"/>
                <w:sz w:val="16"/>
                <w:szCs w:val="16"/>
              </w:rPr>
              <w:t>PINA</w:t>
            </w:r>
          </w:p>
        </w:tc>
      </w:tr>
      <w:tr w:rsidR="00DF45B7" w:rsidRPr="000E52C9" w:rsidTr="00DF45B7">
        <w:trPr>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Dabašnica-Čemernica</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Dabašnica-Kar</w:t>
            </w:r>
            <w:r w:rsidRPr="000E52C9">
              <w:rPr>
                <w:rFonts w:eastAsia="Arial"/>
                <w:spacing w:val="-1"/>
                <w:sz w:val="16"/>
                <w:szCs w:val="16"/>
              </w:rPr>
              <w:t>a</w:t>
            </w:r>
            <w:r w:rsidRPr="000E52C9">
              <w:rPr>
                <w:rFonts w:eastAsia="Arial"/>
                <w:sz w:val="16"/>
                <w:szCs w:val="16"/>
              </w:rPr>
              <w:t>čuša</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395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574"/>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682"/>
              <w:jc w:val="center"/>
              <w:rPr>
                <w:rFonts w:eastAsia="Arial"/>
                <w:sz w:val="16"/>
                <w:szCs w:val="16"/>
              </w:rPr>
            </w:pPr>
            <w:r w:rsidRPr="000E52C9">
              <w:rPr>
                <w:rFonts w:eastAsia="Arial"/>
                <w:b/>
                <w:bCs/>
                <w:sz w:val="16"/>
                <w:szCs w:val="16"/>
              </w:rPr>
              <w:t>SRB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1.835</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Usorija-Kruškov</w:t>
            </w:r>
            <w:r w:rsidRPr="000E52C9">
              <w:rPr>
                <w:rFonts w:eastAsia="Arial"/>
                <w:spacing w:val="-1"/>
                <w:sz w:val="16"/>
                <w:szCs w:val="16"/>
              </w:rPr>
              <w:t>a</w:t>
            </w:r>
            <w:r w:rsidRPr="000E52C9">
              <w:rPr>
                <w:rFonts w:eastAsia="Arial"/>
                <w:sz w:val="16"/>
                <w:szCs w:val="16"/>
              </w:rPr>
              <w:t>če</w:t>
            </w:r>
          </w:p>
        </w:tc>
        <w:tc>
          <w:tcPr>
            <w:tcW w:w="1036" w:type="pct"/>
            <w:gridSpan w:val="2"/>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LIČKA</w:t>
            </w:r>
          </w:p>
          <w:p w:rsidR="00DF45B7" w:rsidRPr="000E52C9" w:rsidRDefault="00DF45B7" w:rsidP="00DF45B7">
            <w:pPr>
              <w:ind w:right="446"/>
              <w:jc w:val="center"/>
              <w:rPr>
                <w:rFonts w:eastAsia="Arial"/>
                <w:sz w:val="16"/>
                <w:szCs w:val="16"/>
              </w:rPr>
            </w:pPr>
            <w:r w:rsidRPr="000E52C9">
              <w:rPr>
                <w:rFonts w:eastAsia="Arial"/>
                <w:sz w:val="16"/>
                <w:szCs w:val="16"/>
              </w:rPr>
              <w:t>KALDRMA V.</w:t>
            </w:r>
            <w:r w:rsidRPr="000E52C9">
              <w:rPr>
                <w:rFonts w:eastAsia="Arial"/>
                <w:spacing w:val="-2"/>
                <w:sz w:val="16"/>
                <w:szCs w:val="16"/>
              </w:rPr>
              <w:t xml:space="preserve"> </w:t>
            </w:r>
            <w:r w:rsidRPr="000E52C9">
              <w:rPr>
                <w:rFonts w:eastAsia="Arial"/>
                <w:sz w:val="16"/>
                <w:szCs w:val="16"/>
              </w:rPr>
              <w:t>P</w:t>
            </w:r>
            <w:r w:rsidRPr="000E52C9">
              <w:rPr>
                <w:rFonts w:eastAsia="Arial"/>
                <w:spacing w:val="-1"/>
                <w:sz w:val="16"/>
                <w:szCs w:val="16"/>
              </w:rPr>
              <w:t>O</w:t>
            </w:r>
            <w:r w:rsidRPr="000E52C9">
              <w:rPr>
                <w:rFonts w:eastAsia="Arial"/>
                <w:sz w:val="16"/>
                <w:szCs w:val="16"/>
              </w:rPr>
              <w:t>PINA</w:t>
            </w: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M</w:t>
            </w:r>
            <w:r w:rsidRPr="000E52C9">
              <w:rPr>
                <w:rFonts w:eastAsia="Arial"/>
                <w:spacing w:val="-1"/>
                <w:sz w:val="16"/>
                <w:szCs w:val="16"/>
              </w:rPr>
              <w:t>e</w:t>
            </w:r>
            <w:r w:rsidRPr="000E52C9">
              <w:rPr>
                <w:rFonts w:eastAsia="Arial"/>
                <w:sz w:val="16"/>
                <w:szCs w:val="16"/>
              </w:rPr>
              <w:t>đuv</w:t>
            </w:r>
            <w:r w:rsidRPr="000E52C9">
              <w:rPr>
                <w:rFonts w:eastAsia="Arial"/>
                <w:spacing w:val="-1"/>
                <w:sz w:val="16"/>
                <w:szCs w:val="16"/>
              </w:rPr>
              <w:t>o</w:t>
            </w:r>
            <w:r w:rsidRPr="000E52C9">
              <w:rPr>
                <w:rFonts w:eastAsia="Arial"/>
                <w:sz w:val="16"/>
                <w:szCs w:val="16"/>
              </w:rPr>
              <w:t>đe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Cimiter-Donji Srb-Kruškovače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Sredica-Gornji Srb</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Donji Srb-Linije</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24"/>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Donji Srb-srebrenica</w:t>
            </w:r>
          </w:p>
        </w:tc>
        <w:tc>
          <w:tcPr>
            <w:tcW w:w="1036" w:type="pct"/>
            <w:gridSpan w:val="2"/>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Ajderovac</w:t>
            </w:r>
          </w:p>
        </w:tc>
        <w:tc>
          <w:tcPr>
            <w:tcW w:w="1036" w:type="pct"/>
            <w:gridSpan w:val="2"/>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36" w:type="pct"/>
            <w:gridSpan w:val="2"/>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386"/>
        </w:trPr>
        <w:tc>
          <w:tcPr>
            <w:tcW w:w="911" w:type="pct"/>
            <w:vMerge w:val="restart"/>
            <w:tcBorders>
              <w:top w:val="nil"/>
              <w:left w:val="single" w:sz="12" w:space="0" w:color="000000"/>
              <w:right w:val="single" w:sz="6" w:space="0" w:color="000000"/>
            </w:tcBorders>
            <w:vAlign w:val="center"/>
          </w:tcPr>
          <w:p w:rsidR="00DF45B7" w:rsidRPr="000E52C9" w:rsidRDefault="00DF45B7" w:rsidP="00DF45B7">
            <w:pPr>
              <w:ind w:right="329"/>
              <w:jc w:val="center"/>
              <w:rPr>
                <w:rFonts w:eastAsia="Arial"/>
                <w:sz w:val="16"/>
                <w:szCs w:val="16"/>
              </w:rPr>
            </w:pPr>
            <w:r w:rsidRPr="000E52C9">
              <w:rPr>
                <w:rFonts w:eastAsia="Arial"/>
                <w:b/>
                <w:bCs/>
                <w:spacing w:val="-1"/>
                <w:sz w:val="16"/>
                <w:szCs w:val="16"/>
              </w:rPr>
              <w:t>O</w:t>
            </w:r>
            <w:r w:rsidRPr="000E52C9">
              <w:rPr>
                <w:rFonts w:eastAsia="Arial"/>
                <w:b/>
                <w:bCs/>
                <w:sz w:val="16"/>
                <w:szCs w:val="16"/>
              </w:rPr>
              <w:t>RSREDCI (cijela)</w:t>
            </w:r>
          </w:p>
        </w:tc>
        <w:tc>
          <w:tcPr>
            <w:tcW w:w="563" w:type="pct"/>
            <w:vMerge w:val="restart"/>
            <w:tcBorders>
              <w:top w:val="nil"/>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1.659</w:t>
            </w:r>
          </w:p>
        </w:tc>
        <w:tc>
          <w:tcPr>
            <w:tcW w:w="1687" w:type="pct"/>
            <w:tcBorders>
              <w:top w:val="nil"/>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Grbići, Zor</w:t>
            </w:r>
            <w:r w:rsidRPr="000E52C9">
              <w:rPr>
                <w:rFonts w:eastAsia="Arial"/>
                <w:spacing w:val="-1"/>
                <w:sz w:val="16"/>
                <w:szCs w:val="16"/>
              </w:rPr>
              <w:t>i</w:t>
            </w:r>
            <w:r w:rsidRPr="000E52C9">
              <w:rPr>
                <w:rFonts w:eastAsia="Arial"/>
                <w:sz w:val="16"/>
                <w:szCs w:val="16"/>
              </w:rPr>
              <w:t>ći, Sav</w:t>
            </w:r>
            <w:r w:rsidRPr="000E52C9">
              <w:rPr>
                <w:rFonts w:eastAsia="Arial"/>
                <w:spacing w:val="-1"/>
                <w:sz w:val="16"/>
                <w:szCs w:val="16"/>
              </w:rPr>
              <w:t>i</w:t>
            </w:r>
            <w:r w:rsidRPr="000E52C9">
              <w:rPr>
                <w:rFonts w:eastAsia="Arial"/>
                <w:sz w:val="16"/>
                <w:szCs w:val="16"/>
              </w:rPr>
              <w:t>ći</w:t>
            </w:r>
          </w:p>
        </w:tc>
        <w:tc>
          <w:tcPr>
            <w:tcW w:w="1019" w:type="pct"/>
            <w:tcBorders>
              <w:top w:val="nil"/>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250</w:t>
            </w:r>
          </w:p>
        </w:tc>
        <w:tc>
          <w:tcPr>
            <w:tcW w:w="803" w:type="pct"/>
            <w:gridSpan w:val="2"/>
            <w:vMerge w:val="restart"/>
            <w:tcBorders>
              <w:top w:val="nil"/>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Orsredsko polje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230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480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0"/>
        </w:trPr>
        <w:tc>
          <w:tcPr>
            <w:tcW w:w="911" w:type="pct"/>
            <w:tcBorders>
              <w:top w:val="single" w:sz="12" w:space="0" w:color="000000"/>
              <w:left w:val="single" w:sz="12" w:space="0" w:color="000000"/>
              <w:bottom w:val="single" w:sz="7" w:space="0" w:color="000000"/>
              <w:right w:val="single" w:sz="6" w:space="0" w:color="000000"/>
            </w:tcBorders>
            <w:vAlign w:val="center"/>
          </w:tcPr>
          <w:p w:rsidR="00DF45B7" w:rsidRPr="000E52C9" w:rsidRDefault="00DF45B7" w:rsidP="00DF45B7">
            <w:pPr>
              <w:ind w:right="172"/>
              <w:jc w:val="center"/>
              <w:rPr>
                <w:rFonts w:eastAsia="Arial"/>
                <w:sz w:val="16"/>
                <w:szCs w:val="16"/>
              </w:rPr>
            </w:pPr>
            <w:r w:rsidRPr="000E52C9">
              <w:rPr>
                <w:rFonts w:eastAsia="Arial"/>
                <w:b/>
                <w:bCs/>
                <w:sz w:val="16"/>
                <w:szCs w:val="16"/>
              </w:rPr>
              <w:t>DUGOPOLJE (cijela)</w:t>
            </w:r>
          </w:p>
        </w:tc>
        <w:tc>
          <w:tcPr>
            <w:tcW w:w="563"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740</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Dugopolje-</w:t>
            </w:r>
            <w:r w:rsidRPr="000E52C9">
              <w:rPr>
                <w:rFonts w:eastAsia="Arial"/>
                <w:spacing w:val="1"/>
                <w:sz w:val="16"/>
                <w:szCs w:val="16"/>
              </w:rPr>
              <w:t>T</w:t>
            </w:r>
            <w:r w:rsidRPr="000E52C9">
              <w:rPr>
                <w:rFonts w:eastAsia="Arial"/>
                <w:sz w:val="16"/>
                <w:szCs w:val="16"/>
              </w:rPr>
              <w:t>ankos</w:t>
            </w:r>
            <w:r w:rsidRPr="000E52C9">
              <w:rPr>
                <w:rFonts w:eastAsia="Arial"/>
                <w:spacing w:val="-1"/>
                <w:sz w:val="16"/>
                <w:szCs w:val="16"/>
              </w:rPr>
              <w:t>i</w:t>
            </w:r>
            <w:r w:rsidRPr="000E52C9">
              <w:rPr>
                <w:rFonts w:eastAsia="Arial"/>
                <w:sz w:val="16"/>
                <w:szCs w:val="16"/>
              </w:rPr>
              <w:t>ći</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35</w:t>
            </w:r>
          </w:p>
        </w:tc>
        <w:tc>
          <w:tcPr>
            <w:tcW w:w="803" w:type="pct"/>
            <w:gridSpan w:val="2"/>
            <w:tcBorders>
              <w:top w:val="single" w:sz="12" w:space="0" w:color="000000"/>
              <w:left w:val="single" w:sz="6" w:space="0" w:color="000000"/>
              <w:bottom w:val="single" w:sz="7"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30"/>
        </w:trPr>
        <w:tc>
          <w:tcPr>
            <w:tcW w:w="911" w:type="pct"/>
            <w:tcBorders>
              <w:top w:val="single" w:sz="7"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Dugopolje-ž. Stanica</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tcBorders>
              <w:top w:val="single" w:sz="7"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pacing w:val="-1"/>
                <w:sz w:val="16"/>
                <w:szCs w:val="16"/>
              </w:rPr>
              <w:t>6</w:t>
            </w:r>
            <w:r w:rsidRPr="000E52C9">
              <w:rPr>
                <w:rFonts w:eastAsia="Arial"/>
                <w:b/>
                <w:bCs/>
                <w:sz w:val="16"/>
                <w:szCs w:val="16"/>
              </w:rPr>
              <w:t>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589"/>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370"/>
              <w:jc w:val="center"/>
              <w:rPr>
                <w:rFonts w:eastAsia="Arial"/>
                <w:sz w:val="16"/>
                <w:szCs w:val="16"/>
              </w:rPr>
            </w:pPr>
            <w:r w:rsidRPr="000E52C9">
              <w:rPr>
                <w:rFonts w:eastAsia="Arial"/>
                <w:b/>
                <w:bCs/>
                <w:sz w:val="16"/>
                <w:szCs w:val="16"/>
              </w:rPr>
              <w:t>LIČKA K</w:t>
            </w:r>
            <w:r w:rsidRPr="000E52C9">
              <w:rPr>
                <w:rFonts w:eastAsia="Arial"/>
                <w:b/>
                <w:bCs/>
                <w:spacing w:val="-5"/>
                <w:sz w:val="16"/>
                <w:szCs w:val="16"/>
              </w:rPr>
              <w:t>A</w:t>
            </w:r>
            <w:r w:rsidRPr="000E52C9">
              <w:rPr>
                <w:rFonts w:eastAsia="Arial"/>
                <w:b/>
                <w:bCs/>
                <w:sz w:val="16"/>
                <w:szCs w:val="16"/>
              </w:rPr>
              <w:t>LDRMA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419</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Butižnica</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Svetinja-Zavlaka</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w:t>
            </w:r>
            <w:r w:rsidRPr="000E52C9">
              <w:rPr>
                <w:rFonts w:eastAsia="Arial"/>
                <w:b/>
                <w:bCs/>
                <w:spacing w:val="-1"/>
                <w:sz w:val="16"/>
                <w:szCs w:val="16"/>
              </w:rPr>
              <w:t>k</w:t>
            </w:r>
            <w:r w:rsidRPr="000E52C9">
              <w:rPr>
                <w:rFonts w:eastAsia="Arial"/>
                <w:b/>
                <w:bCs/>
                <w:sz w:val="16"/>
                <w:szCs w:val="16"/>
              </w:rPr>
              <w:t>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pacing w:val="-1"/>
                <w:sz w:val="16"/>
                <w:szCs w:val="16"/>
              </w:rPr>
              <w:t>5</w:t>
            </w:r>
            <w:r w:rsidRPr="000E52C9">
              <w:rPr>
                <w:rFonts w:eastAsia="Arial"/>
                <w:b/>
                <w:bCs/>
                <w:sz w:val="16"/>
                <w:szCs w:val="16"/>
              </w:rPr>
              <w:t>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321"/>
              <w:jc w:val="center"/>
              <w:rPr>
                <w:rFonts w:eastAsia="Arial"/>
                <w:sz w:val="16"/>
                <w:szCs w:val="16"/>
              </w:rPr>
            </w:pPr>
            <w:r w:rsidRPr="000E52C9">
              <w:rPr>
                <w:rFonts w:eastAsia="Arial"/>
                <w:b/>
                <w:bCs/>
                <w:sz w:val="16"/>
                <w:szCs w:val="16"/>
              </w:rPr>
              <w:t>KUPIROVO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4.277</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Kunovac Jezera-</w:t>
            </w:r>
            <w:r w:rsidRPr="000E52C9">
              <w:rPr>
                <w:rFonts w:eastAsia="Arial"/>
                <w:spacing w:val="2"/>
                <w:sz w:val="16"/>
                <w:szCs w:val="16"/>
              </w:rPr>
              <w:t>T</w:t>
            </w:r>
            <w:r w:rsidRPr="000E52C9">
              <w:rPr>
                <w:rFonts w:eastAsia="Arial"/>
                <w:sz w:val="16"/>
                <w:szCs w:val="16"/>
              </w:rPr>
              <w:t>ursko polje</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250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23"/>
        </w:trPr>
        <w:tc>
          <w:tcPr>
            <w:tcW w:w="911" w:type="pct"/>
            <w:vMerge/>
            <w:tcBorders>
              <w:left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Kunovac V.</w:t>
            </w:r>
            <w:r w:rsidRPr="000E52C9">
              <w:rPr>
                <w:rFonts w:eastAsia="Arial"/>
                <w:spacing w:val="-2"/>
                <w:sz w:val="16"/>
                <w:szCs w:val="16"/>
              </w:rPr>
              <w:t xml:space="preserve"> </w:t>
            </w:r>
            <w:r w:rsidRPr="000E52C9">
              <w:rPr>
                <w:rFonts w:eastAsia="Arial"/>
                <w:sz w:val="16"/>
                <w:szCs w:val="16"/>
              </w:rPr>
              <w:t>Bare-Desnice</w:t>
            </w:r>
          </w:p>
        </w:tc>
        <w:tc>
          <w:tcPr>
            <w:tcW w:w="1019" w:type="pct"/>
            <w:tcBorders>
              <w:top w:val="single" w:sz="7"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120</w:t>
            </w:r>
          </w:p>
        </w:tc>
        <w:tc>
          <w:tcPr>
            <w:tcW w:w="803" w:type="pct"/>
            <w:gridSpan w:val="2"/>
            <w:vMerge/>
            <w:tcBorders>
              <w:left w:val="single" w:sz="6"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Kupirovo polje</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120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490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589"/>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352"/>
              <w:jc w:val="center"/>
              <w:rPr>
                <w:rFonts w:eastAsia="Arial"/>
                <w:sz w:val="16"/>
                <w:szCs w:val="16"/>
              </w:rPr>
            </w:pPr>
            <w:r w:rsidRPr="000E52C9">
              <w:rPr>
                <w:rFonts w:eastAsia="Arial"/>
                <w:b/>
                <w:bCs/>
                <w:sz w:val="16"/>
                <w:szCs w:val="16"/>
              </w:rPr>
              <w:t>TIŠKOV</w:t>
            </w:r>
            <w:r w:rsidRPr="000E52C9">
              <w:rPr>
                <w:rFonts w:eastAsia="Arial"/>
                <w:b/>
                <w:bCs/>
                <w:spacing w:val="-5"/>
                <w:sz w:val="16"/>
                <w:szCs w:val="16"/>
              </w:rPr>
              <w:t>A</w:t>
            </w:r>
            <w:r w:rsidRPr="000E52C9">
              <w:rPr>
                <w:rFonts w:eastAsia="Arial"/>
                <w:b/>
                <w:bCs/>
                <w:sz w:val="16"/>
                <w:szCs w:val="16"/>
              </w:rPr>
              <w:t>C LIČKI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3.744</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 xml:space="preserve">Gornji </w:t>
            </w:r>
            <w:r w:rsidRPr="000E52C9">
              <w:rPr>
                <w:rFonts w:eastAsia="Arial"/>
                <w:spacing w:val="2"/>
                <w:sz w:val="16"/>
                <w:szCs w:val="16"/>
              </w:rPr>
              <w:t>T</w:t>
            </w:r>
            <w:r w:rsidRPr="000E52C9">
              <w:rPr>
                <w:rFonts w:eastAsia="Arial"/>
                <w:sz w:val="16"/>
                <w:szCs w:val="16"/>
              </w:rPr>
              <w:t>iškovac</w:t>
            </w:r>
            <w:r w:rsidRPr="000E52C9">
              <w:rPr>
                <w:rFonts w:eastAsia="Arial"/>
                <w:spacing w:val="-1"/>
                <w:sz w:val="16"/>
                <w:szCs w:val="16"/>
              </w:rPr>
              <w:t xml:space="preserve"> </w:t>
            </w:r>
            <w:r w:rsidRPr="000E52C9">
              <w:rPr>
                <w:rFonts w:eastAsia="Arial"/>
                <w:sz w:val="16"/>
                <w:szCs w:val="16"/>
              </w:rPr>
              <w:t>(Babića jezero)</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150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w:t>
            </w:r>
            <w:r w:rsidRPr="000E52C9">
              <w:rPr>
                <w:rFonts w:eastAsia="Arial"/>
                <w:spacing w:val="-1"/>
                <w:sz w:val="16"/>
                <w:szCs w:val="16"/>
              </w:rPr>
              <w:t>O</w:t>
            </w:r>
            <w:r w:rsidRPr="000E52C9">
              <w:rPr>
                <w:rFonts w:eastAsia="Arial"/>
                <w:sz w:val="16"/>
                <w:szCs w:val="16"/>
              </w:rPr>
              <w:t>NJI</w:t>
            </w:r>
            <w:r w:rsidRPr="000E52C9">
              <w:rPr>
                <w:rFonts w:eastAsia="Arial"/>
                <w:spacing w:val="-5"/>
                <w:sz w:val="16"/>
                <w:szCs w:val="16"/>
              </w:rPr>
              <w:t xml:space="preserve"> </w:t>
            </w:r>
            <w:r w:rsidRPr="000E52C9">
              <w:rPr>
                <w:rFonts w:eastAsia="Arial"/>
                <w:sz w:val="16"/>
                <w:szCs w:val="16"/>
              </w:rPr>
              <w:t>TIŠKOV.</w:t>
            </w:r>
          </w:p>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pacing w:val="2"/>
                <w:sz w:val="16"/>
                <w:szCs w:val="16"/>
              </w:rPr>
              <w:t>T</w:t>
            </w:r>
            <w:r w:rsidRPr="000E52C9">
              <w:rPr>
                <w:rFonts w:eastAsia="Arial"/>
                <w:spacing w:val="-1"/>
                <w:sz w:val="16"/>
                <w:szCs w:val="16"/>
              </w:rPr>
              <w:t>o</w:t>
            </w:r>
            <w:r w:rsidRPr="000E52C9">
              <w:rPr>
                <w:rFonts w:eastAsia="Arial"/>
                <w:sz w:val="16"/>
                <w:szCs w:val="16"/>
              </w:rPr>
              <w:t>r</w:t>
            </w:r>
            <w:r w:rsidRPr="000E52C9">
              <w:rPr>
                <w:rFonts w:eastAsia="Arial"/>
                <w:spacing w:val="-1"/>
                <w:sz w:val="16"/>
                <w:szCs w:val="16"/>
              </w:rPr>
              <w:t>b</w:t>
            </w:r>
            <w:r w:rsidRPr="000E52C9">
              <w:rPr>
                <w:rFonts w:eastAsia="Arial"/>
                <w:sz w:val="16"/>
                <w:szCs w:val="16"/>
              </w:rPr>
              <w:t>ički</w:t>
            </w:r>
            <w:r w:rsidRPr="000E52C9">
              <w:rPr>
                <w:rFonts w:eastAsia="Arial"/>
                <w:spacing w:val="-2"/>
                <w:sz w:val="16"/>
                <w:szCs w:val="16"/>
              </w:rPr>
              <w:t xml:space="preserve"> </w:t>
            </w:r>
            <w:r w:rsidRPr="000E52C9">
              <w:rPr>
                <w:rFonts w:eastAsia="Arial"/>
                <w:sz w:val="16"/>
                <w:szCs w:val="16"/>
              </w:rPr>
              <w:t>Vagan (45+50)</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95</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245</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401"/>
        </w:trPr>
        <w:tc>
          <w:tcPr>
            <w:tcW w:w="911" w:type="pct"/>
            <w:vMerge w:val="restart"/>
            <w:tcBorders>
              <w:top w:val="single" w:sz="12" w:space="0" w:color="000000"/>
              <w:left w:val="single" w:sz="12" w:space="0" w:color="000000"/>
              <w:right w:val="single" w:sz="6" w:space="0" w:color="000000"/>
            </w:tcBorders>
            <w:vAlign w:val="center"/>
          </w:tcPr>
          <w:p w:rsidR="00DF45B7" w:rsidRPr="000E52C9" w:rsidRDefault="00DF45B7" w:rsidP="00DF45B7">
            <w:pPr>
              <w:ind w:right="263"/>
              <w:jc w:val="center"/>
              <w:rPr>
                <w:rFonts w:eastAsia="Arial"/>
                <w:sz w:val="16"/>
                <w:szCs w:val="16"/>
              </w:rPr>
            </w:pPr>
            <w:r w:rsidRPr="000E52C9">
              <w:rPr>
                <w:rFonts w:eastAsia="Arial"/>
                <w:b/>
                <w:bCs/>
                <w:sz w:val="16"/>
                <w:szCs w:val="16"/>
              </w:rPr>
              <w:t>DRENOV</w:t>
            </w:r>
            <w:r w:rsidRPr="000E52C9">
              <w:rPr>
                <w:rFonts w:eastAsia="Arial"/>
                <w:b/>
                <w:bCs/>
                <w:spacing w:val="-5"/>
                <w:sz w:val="16"/>
                <w:szCs w:val="16"/>
              </w:rPr>
              <w:t>A</w:t>
            </w:r>
            <w:r w:rsidRPr="000E52C9">
              <w:rPr>
                <w:rFonts w:eastAsia="Arial"/>
                <w:b/>
                <w:bCs/>
                <w:sz w:val="16"/>
                <w:szCs w:val="16"/>
              </w:rPr>
              <w:t>C (cijela)</w:t>
            </w:r>
          </w:p>
        </w:tc>
        <w:tc>
          <w:tcPr>
            <w:tcW w:w="563" w:type="pct"/>
            <w:vMerge w:val="restart"/>
            <w:tcBorders>
              <w:top w:val="single" w:sz="12" w:space="0" w:color="000000"/>
              <w:left w:val="single" w:sz="6"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1.683</w:t>
            </w:r>
          </w:p>
        </w:tc>
        <w:tc>
          <w:tcPr>
            <w:tcW w:w="1687"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Ševina poljana-*Butižnica</w:t>
            </w:r>
          </w:p>
        </w:tc>
        <w:tc>
          <w:tcPr>
            <w:tcW w:w="1019" w:type="pct"/>
            <w:tcBorders>
              <w:top w:val="single" w:sz="12" w:space="0" w:color="000000"/>
              <w:left w:val="single" w:sz="6" w:space="0" w:color="000000"/>
              <w:bottom w:val="single" w:sz="7"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50</w:t>
            </w:r>
          </w:p>
        </w:tc>
        <w:tc>
          <w:tcPr>
            <w:tcW w:w="803" w:type="pct"/>
            <w:gridSpan w:val="2"/>
            <w:vMerge w:val="restart"/>
            <w:tcBorders>
              <w:top w:val="single" w:sz="12" w:space="0" w:color="000000"/>
              <w:left w:val="single" w:sz="6" w:space="0" w:color="000000"/>
              <w:right w:val="single" w:sz="12"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w:t>
            </w:r>
            <w:r w:rsidRPr="000E52C9">
              <w:rPr>
                <w:rFonts w:eastAsia="Arial"/>
                <w:spacing w:val="-1"/>
                <w:sz w:val="16"/>
                <w:szCs w:val="16"/>
              </w:rPr>
              <w:t>O</w:t>
            </w:r>
            <w:r w:rsidRPr="000E52C9">
              <w:rPr>
                <w:rFonts w:eastAsia="Arial"/>
                <w:sz w:val="16"/>
                <w:szCs w:val="16"/>
              </w:rPr>
              <w:t>NJI</w:t>
            </w:r>
            <w:r w:rsidRPr="000E52C9">
              <w:rPr>
                <w:rFonts w:eastAsia="Arial"/>
                <w:spacing w:val="-5"/>
                <w:sz w:val="16"/>
                <w:szCs w:val="16"/>
              </w:rPr>
              <w:t xml:space="preserve"> </w:t>
            </w:r>
            <w:r w:rsidRPr="000E52C9">
              <w:rPr>
                <w:rFonts w:eastAsia="Arial"/>
                <w:sz w:val="16"/>
                <w:szCs w:val="16"/>
              </w:rPr>
              <w:t>TIŠKOV.</w:t>
            </w:r>
          </w:p>
          <w:p w:rsidR="00DF45B7" w:rsidRPr="000E52C9" w:rsidRDefault="00DF45B7" w:rsidP="00DF45B7">
            <w:pPr>
              <w:ind w:right="-20"/>
              <w:jc w:val="center"/>
              <w:rPr>
                <w:rFonts w:eastAsia="Arial"/>
                <w:sz w:val="16"/>
                <w:szCs w:val="16"/>
              </w:rPr>
            </w:pPr>
            <w:r w:rsidRPr="000E52C9">
              <w:rPr>
                <w:rFonts w:eastAsia="Arial"/>
                <w:sz w:val="16"/>
                <w:szCs w:val="16"/>
              </w:rPr>
              <w:t>LIČKA</w:t>
            </w:r>
            <w:r w:rsidRPr="000E52C9">
              <w:rPr>
                <w:rFonts w:eastAsia="Arial"/>
                <w:spacing w:val="-5"/>
                <w:sz w:val="16"/>
                <w:szCs w:val="16"/>
              </w:rPr>
              <w:t xml:space="preserve"> </w:t>
            </w:r>
            <w:r w:rsidRPr="000E52C9">
              <w:rPr>
                <w:rFonts w:eastAsia="Arial"/>
                <w:sz w:val="16"/>
                <w:szCs w:val="16"/>
              </w:rPr>
              <w:t>KALDR.</w:t>
            </w:r>
          </w:p>
        </w:tc>
      </w:tr>
      <w:tr w:rsidR="00DF45B7" w:rsidRPr="000E52C9" w:rsidTr="00DF45B7">
        <w:trPr>
          <w:gridAfter w:val="1"/>
          <w:wAfter w:w="17" w:type="pct"/>
          <w:trHeight w:hRule="exact" w:val="230"/>
        </w:trPr>
        <w:tc>
          <w:tcPr>
            <w:tcW w:w="911" w:type="pct"/>
            <w:vMerge/>
            <w:tcBorders>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vMerge/>
            <w:tcBorders>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Drenovac-Butižnica</w:t>
            </w:r>
          </w:p>
        </w:tc>
        <w:tc>
          <w:tcPr>
            <w:tcW w:w="1019" w:type="pct"/>
            <w:tcBorders>
              <w:top w:val="single" w:sz="7"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sz w:val="16"/>
                <w:szCs w:val="16"/>
              </w:rPr>
              <w:t>60</w:t>
            </w:r>
          </w:p>
        </w:tc>
        <w:tc>
          <w:tcPr>
            <w:tcW w:w="803" w:type="pct"/>
            <w:gridSpan w:val="2"/>
            <w:vMerge/>
            <w:tcBorders>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r w:rsidR="00DF45B7" w:rsidRPr="000E52C9" w:rsidTr="00DF45B7">
        <w:trPr>
          <w:gridAfter w:val="1"/>
          <w:wAfter w:w="17" w:type="pct"/>
          <w:trHeight w:hRule="exact" w:val="244"/>
        </w:trPr>
        <w:tc>
          <w:tcPr>
            <w:tcW w:w="911" w:type="pct"/>
            <w:tcBorders>
              <w:top w:val="single" w:sz="12" w:space="0" w:color="000000"/>
              <w:left w:val="single" w:sz="12"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563"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jc w:val="center"/>
              <w:rPr>
                <w:sz w:val="16"/>
                <w:szCs w:val="16"/>
              </w:rPr>
            </w:pPr>
          </w:p>
        </w:tc>
        <w:tc>
          <w:tcPr>
            <w:tcW w:w="1687"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Ukupno</w:t>
            </w:r>
          </w:p>
        </w:tc>
        <w:tc>
          <w:tcPr>
            <w:tcW w:w="1019" w:type="pct"/>
            <w:tcBorders>
              <w:top w:val="single" w:sz="12" w:space="0" w:color="000000"/>
              <w:left w:val="single" w:sz="6" w:space="0" w:color="000000"/>
              <w:bottom w:val="single" w:sz="12" w:space="0" w:color="000000"/>
              <w:right w:val="single" w:sz="6" w:space="0" w:color="000000"/>
            </w:tcBorders>
            <w:vAlign w:val="center"/>
          </w:tcPr>
          <w:p w:rsidR="00DF45B7" w:rsidRPr="000E52C9" w:rsidRDefault="00DF45B7" w:rsidP="00DF45B7">
            <w:pPr>
              <w:ind w:right="-20"/>
              <w:jc w:val="center"/>
              <w:rPr>
                <w:rFonts w:eastAsia="Arial"/>
                <w:sz w:val="16"/>
                <w:szCs w:val="16"/>
              </w:rPr>
            </w:pPr>
            <w:r w:rsidRPr="000E52C9">
              <w:rPr>
                <w:rFonts w:eastAsia="Arial"/>
                <w:b/>
                <w:bCs/>
                <w:sz w:val="16"/>
                <w:szCs w:val="16"/>
              </w:rPr>
              <w:t>110</w:t>
            </w:r>
          </w:p>
        </w:tc>
        <w:tc>
          <w:tcPr>
            <w:tcW w:w="803" w:type="pct"/>
            <w:gridSpan w:val="2"/>
            <w:tcBorders>
              <w:top w:val="single" w:sz="12" w:space="0" w:color="000000"/>
              <w:left w:val="single" w:sz="6" w:space="0" w:color="000000"/>
              <w:bottom w:val="single" w:sz="12" w:space="0" w:color="000000"/>
              <w:right w:val="single" w:sz="12" w:space="0" w:color="000000"/>
            </w:tcBorders>
            <w:vAlign w:val="center"/>
          </w:tcPr>
          <w:p w:rsidR="00DF45B7" w:rsidRPr="000E52C9" w:rsidRDefault="00DF45B7" w:rsidP="00DF45B7">
            <w:pPr>
              <w:jc w:val="center"/>
              <w:rPr>
                <w:sz w:val="16"/>
                <w:szCs w:val="16"/>
              </w:rPr>
            </w:pPr>
          </w:p>
        </w:tc>
      </w:tr>
    </w:tbl>
    <w:p w:rsidR="00DF45B7" w:rsidRPr="000E52C9" w:rsidRDefault="00DF45B7" w:rsidP="00DF45B7">
      <w:pPr>
        <w:spacing w:before="240"/>
        <w:jc w:val="both"/>
        <w:rPr>
          <w:sz w:val="20"/>
          <w:szCs w:val="20"/>
        </w:rPr>
      </w:pPr>
      <w:r w:rsidRPr="000E52C9">
        <w:rPr>
          <w:sz w:val="20"/>
          <w:szCs w:val="20"/>
        </w:rPr>
        <w:t>Tablica 1. Prikaz poljoprivrednih površina na području općine Gračac Izvor: PPU Gračac</w:t>
      </w:r>
    </w:p>
    <w:p w:rsidR="00DF45B7" w:rsidRPr="000E52C9" w:rsidRDefault="00DF45B7" w:rsidP="00DF45B7">
      <w:pPr>
        <w:spacing w:before="240"/>
        <w:jc w:val="both"/>
      </w:pPr>
      <w:r w:rsidRPr="000E52C9">
        <w:t>Prometnu okosnicu općine čini državna cesta D1 (glavni pravac Zagreb-Split), potom državna cesta D27 u smjeru Zadra, D50 u smjeru Gospića, odnosno D218 u smjeru Srba i granice Republike Bosne i Hercegovine. Ostale županijske i lokane ceste povezuju naselja sa širim prostorom u pravilu opet preko državnih cesta.</w:t>
      </w:r>
    </w:p>
    <w:p w:rsidR="00DF45B7" w:rsidRPr="000E52C9" w:rsidRDefault="00DF45B7" w:rsidP="00DF45B7">
      <w:pPr>
        <w:jc w:val="both"/>
      </w:pPr>
      <w:r w:rsidRPr="000E52C9">
        <w:t>Planska slika općine Gračac u skladu sa prethodnim kratkim opisom organizacije prostora izgleda ovako:</w:t>
      </w:r>
    </w:p>
    <w:p w:rsidR="00DF45B7" w:rsidRPr="000E52C9" w:rsidRDefault="00DF45B7" w:rsidP="00DF45B7">
      <w:pPr>
        <w:jc w:val="both"/>
      </w:pPr>
      <w:r w:rsidRPr="000E52C9">
        <w:t>Naselja su uglavnom smještena uz obradiva krška polja i postojeće prometnice. Uz krška polja se protežu vodni slivovi uglavnom bujičnog karaktera sa većim rijekama Zrmanjom, Otučom i Unom. U višim planinskim predjelima nalazimo površine većih šuma i neobraslog prostora.</w:t>
      </w:r>
    </w:p>
    <w:p w:rsidR="00DF45B7" w:rsidRPr="000E52C9" w:rsidRDefault="00DF45B7" w:rsidP="00DF45B7">
      <w:pPr>
        <w:jc w:val="both"/>
      </w:pPr>
    </w:p>
    <w:p w:rsidR="00DF45B7" w:rsidRPr="000E52C9" w:rsidRDefault="00DF45B7" w:rsidP="0048664E">
      <w:pPr>
        <w:pStyle w:val="Heading2"/>
        <w:keepLines/>
        <w:numPr>
          <w:ilvl w:val="0"/>
          <w:numId w:val="73"/>
        </w:numPr>
        <w:spacing w:before="200" w:line="276" w:lineRule="auto"/>
        <w:jc w:val="left"/>
      </w:pPr>
      <w:bookmarkStart w:id="71" w:name="_Toc51178147"/>
      <w:r w:rsidRPr="000E52C9">
        <w:t>Sustav naselja</w:t>
      </w:r>
      <w:bookmarkEnd w:id="71"/>
    </w:p>
    <w:p w:rsidR="00DF45B7" w:rsidRPr="000E52C9" w:rsidRDefault="00DF45B7" w:rsidP="00DF45B7"/>
    <w:p w:rsidR="00DF45B7" w:rsidRPr="000E52C9" w:rsidRDefault="00DF45B7" w:rsidP="00DF45B7">
      <w:pPr>
        <w:jc w:val="both"/>
      </w:pPr>
      <w:r w:rsidRPr="000E52C9">
        <w:t xml:space="preserve">Sve analitičke procjene zasnivaju se na popisima stanovništva iz 2001. i 2011. godine, za što je potrebno prikazati: broj stanovnika, domaćinstava i gustoću naseljenosti. </w:t>
      </w:r>
    </w:p>
    <w:tbl>
      <w:tblPr>
        <w:tblStyle w:val="TableGrid"/>
        <w:tblW w:w="9128" w:type="dxa"/>
        <w:jc w:val="center"/>
        <w:tblInd w:w="-1383" w:type="dxa"/>
        <w:tblLayout w:type="fixed"/>
        <w:tblLook w:val="04A0" w:firstRow="1" w:lastRow="0" w:firstColumn="1" w:lastColumn="0" w:noHBand="0" w:noVBand="1"/>
      </w:tblPr>
      <w:tblGrid>
        <w:gridCol w:w="1018"/>
        <w:gridCol w:w="1560"/>
        <w:gridCol w:w="1559"/>
        <w:gridCol w:w="1559"/>
        <w:gridCol w:w="1134"/>
        <w:gridCol w:w="992"/>
        <w:gridCol w:w="1306"/>
      </w:tblGrid>
      <w:tr w:rsidR="00DF45B7" w:rsidRPr="000E52C9" w:rsidTr="00DF45B7">
        <w:trPr>
          <w:trHeight w:val="300"/>
          <w:jc w:val="center"/>
        </w:trPr>
        <w:tc>
          <w:tcPr>
            <w:tcW w:w="1018" w:type="dxa"/>
            <w:vMerge w:val="restart"/>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JLS</w:t>
            </w:r>
          </w:p>
        </w:tc>
        <w:tc>
          <w:tcPr>
            <w:tcW w:w="1560" w:type="dxa"/>
            <w:vMerge w:val="restart"/>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Površina</w:t>
            </w:r>
          </w:p>
        </w:tc>
        <w:tc>
          <w:tcPr>
            <w:tcW w:w="3118" w:type="dxa"/>
            <w:gridSpan w:val="2"/>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Stanovnici</w:t>
            </w:r>
          </w:p>
        </w:tc>
        <w:tc>
          <w:tcPr>
            <w:tcW w:w="2126" w:type="dxa"/>
            <w:gridSpan w:val="2"/>
            <w:vMerge w:val="restart"/>
            <w:shd w:val="clear" w:color="auto" w:fill="D9D9D9" w:themeFill="background1" w:themeFillShade="D9"/>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Kućanstva</w:t>
            </w:r>
            <w:r w:rsidRPr="000E52C9">
              <w:rPr>
                <w:rFonts w:eastAsia="Arial"/>
                <w:position w:val="-1"/>
                <w:sz w:val="20"/>
                <w:szCs w:val="20"/>
              </w:rPr>
              <w:br/>
              <w:t>(broj)</w:t>
            </w:r>
          </w:p>
        </w:tc>
        <w:tc>
          <w:tcPr>
            <w:tcW w:w="1306" w:type="dxa"/>
            <w:vMerge w:val="restart"/>
            <w:shd w:val="clear" w:color="auto" w:fill="D9D9D9" w:themeFill="background1" w:themeFillShade="D9"/>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Gust. nas.</w:t>
            </w:r>
            <w:r w:rsidRPr="000E52C9">
              <w:rPr>
                <w:rFonts w:eastAsia="Arial"/>
                <w:position w:val="-1"/>
                <w:sz w:val="20"/>
                <w:szCs w:val="20"/>
              </w:rPr>
              <w:br/>
              <w:t>(stan/km²)</w:t>
            </w:r>
          </w:p>
        </w:tc>
      </w:tr>
      <w:tr w:rsidR="00DF45B7" w:rsidRPr="000E52C9" w:rsidTr="00DF45B7">
        <w:trPr>
          <w:trHeight w:val="300"/>
          <w:jc w:val="center"/>
        </w:trPr>
        <w:tc>
          <w:tcPr>
            <w:tcW w:w="1018" w:type="dxa"/>
            <w:vMerge/>
            <w:shd w:val="clear" w:color="auto" w:fill="D9D9D9" w:themeFill="background1" w:themeFillShade="D9"/>
            <w:hideMark/>
          </w:tcPr>
          <w:p w:rsidR="00DF45B7" w:rsidRPr="000E52C9" w:rsidRDefault="00DF45B7" w:rsidP="00DF45B7">
            <w:pPr>
              <w:ind w:right="-20"/>
              <w:jc w:val="both"/>
              <w:rPr>
                <w:rFonts w:eastAsia="Arial"/>
                <w:position w:val="-1"/>
                <w:sz w:val="20"/>
                <w:szCs w:val="20"/>
              </w:rPr>
            </w:pPr>
          </w:p>
        </w:tc>
        <w:tc>
          <w:tcPr>
            <w:tcW w:w="1560" w:type="dxa"/>
            <w:vMerge/>
            <w:shd w:val="clear" w:color="auto" w:fill="D9D9D9" w:themeFill="background1" w:themeFillShade="D9"/>
            <w:vAlign w:val="center"/>
            <w:hideMark/>
          </w:tcPr>
          <w:p w:rsidR="00DF45B7" w:rsidRPr="000E52C9" w:rsidRDefault="00DF45B7" w:rsidP="00DF45B7">
            <w:pPr>
              <w:ind w:right="-20"/>
              <w:jc w:val="center"/>
              <w:rPr>
                <w:rFonts w:eastAsia="Arial"/>
                <w:position w:val="-1"/>
                <w:sz w:val="20"/>
                <w:szCs w:val="20"/>
              </w:rPr>
            </w:pPr>
          </w:p>
        </w:tc>
        <w:tc>
          <w:tcPr>
            <w:tcW w:w="1559"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popis 2001.</w:t>
            </w:r>
          </w:p>
        </w:tc>
        <w:tc>
          <w:tcPr>
            <w:tcW w:w="1559"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popis 2011.</w:t>
            </w:r>
          </w:p>
        </w:tc>
        <w:tc>
          <w:tcPr>
            <w:tcW w:w="2126" w:type="dxa"/>
            <w:gridSpan w:val="2"/>
            <w:vMerge/>
            <w:shd w:val="clear" w:color="auto" w:fill="D9D9D9" w:themeFill="background1" w:themeFillShade="D9"/>
            <w:vAlign w:val="center"/>
            <w:hideMark/>
          </w:tcPr>
          <w:p w:rsidR="00DF45B7" w:rsidRPr="000E52C9" w:rsidRDefault="00DF45B7" w:rsidP="00DF45B7">
            <w:pPr>
              <w:ind w:right="-20"/>
              <w:jc w:val="center"/>
              <w:rPr>
                <w:rFonts w:eastAsia="Arial"/>
                <w:position w:val="-1"/>
                <w:sz w:val="20"/>
                <w:szCs w:val="20"/>
              </w:rPr>
            </w:pPr>
          </w:p>
        </w:tc>
        <w:tc>
          <w:tcPr>
            <w:tcW w:w="1306" w:type="dxa"/>
            <w:vMerge/>
            <w:shd w:val="clear" w:color="auto" w:fill="D9D9D9" w:themeFill="background1" w:themeFillShade="D9"/>
            <w:vAlign w:val="center"/>
            <w:hideMark/>
          </w:tcPr>
          <w:p w:rsidR="00DF45B7" w:rsidRPr="000E52C9" w:rsidRDefault="00DF45B7" w:rsidP="00DF45B7">
            <w:pPr>
              <w:ind w:right="-20"/>
              <w:jc w:val="center"/>
              <w:rPr>
                <w:rFonts w:eastAsia="Arial"/>
                <w:position w:val="-1"/>
                <w:sz w:val="20"/>
                <w:szCs w:val="20"/>
              </w:rPr>
            </w:pPr>
          </w:p>
        </w:tc>
      </w:tr>
      <w:tr w:rsidR="00DF45B7" w:rsidRPr="000E52C9" w:rsidTr="00DF45B7">
        <w:trPr>
          <w:trHeight w:val="300"/>
          <w:jc w:val="center"/>
        </w:trPr>
        <w:tc>
          <w:tcPr>
            <w:tcW w:w="1018" w:type="dxa"/>
            <w:vMerge/>
            <w:shd w:val="clear" w:color="auto" w:fill="D9D9D9" w:themeFill="background1" w:themeFillShade="D9"/>
            <w:hideMark/>
          </w:tcPr>
          <w:p w:rsidR="00DF45B7" w:rsidRPr="000E52C9" w:rsidRDefault="00DF45B7" w:rsidP="00DF45B7">
            <w:pPr>
              <w:ind w:right="-20"/>
              <w:jc w:val="both"/>
              <w:rPr>
                <w:rFonts w:eastAsia="Arial"/>
                <w:position w:val="-1"/>
                <w:sz w:val="20"/>
                <w:szCs w:val="20"/>
              </w:rPr>
            </w:pPr>
          </w:p>
        </w:tc>
        <w:tc>
          <w:tcPr>
            <w:tcW w:w="1560"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km²</w:t>
            </w:r>
          </w:p>
          <w:p w:rsidR="00DF45B7" w:rsidRPr="000E52C9" w:rsidRDefault="00DF45B7" w:rsidP="00DF45B7">
            <w:pPr>
              <w:ind w:right="-20"/>
              <w:jc w:val="center"/>
              <w:rPr>
                <w:rFonts w:eastAsia="Arial"/>
                <w:position w:val="-1"/>
                <w:sz w:val="20"/>
                <w:szCs w:val="20"/>
              </w:rPr>
            </w:pPr>
          </w:p>
        </w:tc>
        <w:tc>
          <w:tcPr>
            <w:tcW w:w="1559"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broj</w:t>
            </w:r>
          </w:p>
          <w:p w:rsidR="00DF45B7" w:rsidRPr="000E52C9" w:rsidRDefault="00DF45B7" w:rsidP="00DF45B7">
            <w:pPr>
              <w:ind w:right="-20"/>
              <w:jc w:val="center"/>
              <w:rPr>
                <w:rFonts w:eastAsia="Arial"/>
                <w:position w:val="-1"/>
                <w:sz w:val="20"/>
                <w:szCs w:val="20"/>
              </w:rPr>
            </w:pPr>
          </w:p>
        </w:tc>
        <w:tc>
          <w:tcPr>
            <w:tcW w:w="1559"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broj</w:t>
            </w:r>
          </w:p>
        </w:tc>
        <w:tc>
          <w:tcPr>
            <w:tcW w:w="1134"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popis 2001.</w:t>
            </w:r>
          </w:p>
        </w:tc>
        <w:tc>
          <w:tcPr>
            <w:tcW w:w="992"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popis 2011.</w:t>
            </w:r>
          </w:p>
        </w:tc>
        <w:tc>
          <w:tcPr>
            <w:tcW w:w="1306" w:type="dxa"/>
            <w:shd w:val="clear" w:color="auto" w:fill="D9D9D9" w:themeFill="background1" w:themeFillShade="D9"/>
            <w:noWrap/>
            <w:vAlign w:val="center"/>
            <w:hideMark/>
          </w:tcPr>
          <w:p w:rsidR="00DF45B7" w:rsidRPr="000E52C9" w:rsidRDefault="00DF45B7" w:rsidP="00DF45B7">
            <w:pPr>
              <w:ind w:right="-20"/>
              <w:jc w:val="center"/>
              <w:rPr>
                <w:rFonts w:eastAsia="Arial"/>
                <w:position w:val="-1"/>
                <w:sz w:val="20"/>
                <w:szCs w:val="20"/>
              </w:rPr>
            </w:pPr>
            <w:r w:rsidRPr="000E52C9">
              <w:rPr>
                <w:rFonts w:eastAsia="Arial"/>
                <w:position w:val="-1"/>
                <w:sz w:val="20"/>
                <w:szCs w:val="20"/>
              </w:rPr>
              <w:t>popis 2011.</w:t>
            </w:r>
          </w:p>
        </w:tc>
      </w:tr>
      <w:tr w:rsidR="00DF45B7" w:rsidRPr="000E52C9" w:rsidTr="00DF45B7">
        <w:trPr>
          <w:trHeight w:val="300"/>
          <w:jc w:val="center"/>
        </w:trPr>
        <w:tc>
          <w:tcPr>
            <w:tcW w:w="1018" w:type="dxa"/>
            <w:shd w:val="clear" w:color="auto" w:fill="D9D9D9" w:themeFill="background1" w:themeFillShade="D9"/>
            <w:noWrap/>
            <w:vAlign w:val="center"/>
            <w:hideMark/>
          </w:tcPr>
          <w:p w:rsidR="00DF45B7" w:rsidRPr="000E52C9" w:rsidRDefault="00DF45B7" w:rsidP="00DF45B7">
            <w:pPr>
              <w:ind w:right="-20"/>
              <w:rPr>
                <w:rFonts w:eastAsia="Arial"/>
                <w:position w:val="-1"/>
                <w:sz w:val="20"/>
                <w:szCs w:val="20"/>
              </w:rPr>
            </w:pPr>
            <w:r w:rsidRPr="000E52C9">
              <w:rPr>
                <w:rFonts w:eastAsia="Arial"/>
                <w:position w:val="-1"/>
                <w:sz w:val="20"/>
                <w:szCs w:val="20"/>
              </w:rPr>
              <w:t>Općina Gračac</w:t>
            </w:r>
          </w:p>
        </w:tc>
        <w:tc>
          <w:tcPr>
            <w:tcW w:w="1560"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957,19</w:t>
            </w:r>
          </w:p>
        </w:tc>
        <w:tc>
          <w:tcPr>
            <w:tcW w:w="1559"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3923</w:t>
            </w:r>
          </w:p>
        </w:tc>
        <w:tc>
          <w:tcPr>
            <w:tcW w:w="1559"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4690</w:t>
            </w:r>
          </w:p>
        </w:tc>
        <w:tc>
          <w:tcPr>
            <w:tcW w:w="1134"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1523</w:t>
            </w:r>
          </w:p>
        </w:tc>
        <w:tc>
          <w:tcPr>
            <w:tcW w:w="992"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1816</w:t>
            </w:r>
          </w:p>
        </w:tc>
        <w:tc>
          <w:tcPr>
            <w:tcW w:w="1306" w:type="dxa"/>
            <w:noWrap/>
            <w:vAlign w:val="center"/>
            <w:hideMark/>
          </w:tcPr>
          <w:p w:rsidR="00DF45B7" w:rsidRPr="000E52C9" w:rsidRDefault="00DF45B7" w:rsidP="00DF45B7">
            <w:pPr>
              <w:ind w:right="-20"/>
              <w:jc w:val="right"/>
              <w:rPr>
                <w:rFonts w:eastAsia="Arial"/>
                <w:position w:val="-1"/>
                <w:sz w:val="20"/>
                <w:szCs w:val="20"/>
              </w:rPr>
            </w:pPr>
            <w:r w:rsidRPr="000E52C9">
              <w:rPr>
                <w:rFonts w:eastAsia="Arial"/>
                <w:position w:val="-1"/>
                <w:sz w:val="20"/>
                <w:szCs w:val="20"/>
              </w:rPr>
              <w:t>4,90</w:t>
            </w:r>
          </w:p>
        </w:tc>
      </w:tr>
    </w:tbl>
    <w:p w:rsidR="00DF45B7" w:rsidRPr="000E52C9" w:rsidRDefault="00DF45B7" w:rsidP="00DF45B7">
      <w:pPr>
        <w:jc w:val="both"/>
        <w:rPr>
          <w:sz w:val="20"/>
          <w:szCs w:val="20"/>
        </w:rPr>
      </w:pPr>
      <w:r w:rsidRPr="000E52C9">
        <w:rPr>
          <w:sz w:val="20"/>
          <w:szCs w:val="20"/>
        </w:rPr>
        <w:t>Tablica 2.</w:t>
      </w:r>
      <w:r w:rsidRPr="000E52C9">
        <w:t xml:space="preserve"> </w:t>
      </w:r>
      <w:r w:rsidRPr="000E52C9">
        <w:rPr>
          <w:sz w:val="20"/>
          <w:szCs w:val="20"/>
        </w:rPr>
        <w:t>Broj stanovnika - usporedni pokazatelji 2001-2011</w:t>
      </w:r>
    </w:p>
    <w:p w:rsidR="00DF45B7" w:rsidRPr="000E52C9" w:rsidRDefault="00DF45B7" w:rsidP="00DF45B7">
      <w:pPr>
        <w:jc w:val="both"/>
        <w:rPr>
          <w:sz w:val="20"/>
          <w:szCs w:val="20"/>
        </w:rPr>
      </w:pPr>
      <w:r w:rsidRPr="000E52C9">
        <w:rPr>
          <w:sz w:val="20"/>
          <w:szCs w:val="20"/>
        </w:rPr>
        <w:t>Izvor: Državni zavod za statistiku</w:t>
      </w:r>
    </w:p>
    <w:p w:rsidR="00DF45B7" w:rsidRPr="000E52C9" w:rsidRDefault="00DF45B7" w:rsidP="00DF45B7">
      <w:pPr>
        <w:jc w:val="both"/>
      </w:pPr>
      <w:r w:rsidRPr="000E52C9">
        <w:t>Iz navedenih podataka je vidljivo da je općina Gračac iako prostorno velika (najveća općina u Županiji), slabo naseljena općina.</w:t>
      </w:r>
    </w:p>
    <w:p w:rsidR="00DF45B7" w:rsidRPr="000E52C9" w:rsidRDefault="00DF45B7" w:rsidP="00DF45B7">
      <w:pPr>
        <w:ind w:right="90"/>
        <w:jc w:val="both"/>
        <w:rPr>
          <w:rFonts w:eastAsia="Arial"/>
        </w:rPr>
      </w:pPr>
      <w:r w:rsidRPr="000E52C9">
        <w:rPr>
          <w:rFonts w:eastAsia="Arial"/>
        </w:rPr>
        <w:t xml:space="preserve">U međupopisnom razdoblju 2001.-2011. općina Gračac bilježi porast od 767 </w:t>
      </w:r>
    </w:p>
    <w:p w:rsidR="00DF45B7" w:rsidRPr="000E52C9" w:rsidRDefault="00DF45B7" w:rsidP="00DF45B7">
      <w:pPr>
        <w:ind w:right="90"/>
        <w:jc w:val="both"/>
        <w:rPr>
          <w:rFonts w:eastAsia="Arial"/>
        </w:rPr>
      </w:pPr>
      <w:r w:rsidRPr="000E52C9">
        <w:rPr>
          <w:rFonts w:eastAsia="Arial"/>
        </w:rPr>
        <w:t xml:space="preserve">stanovnika. Iako je većina naselja bilježila rast, ukupno je devet naselja zabilježilo pad broja stanovnika (Cerovac, Glogovo, Gubavčevo Polje, Mazin, Nadvrelo, Palanka, Tiškovac Lički, </w:t>
      </w:r>
      <w:r w:rsidRPr="000E52C9">
        <w:rPr>
          <w:rFonts w:eastAsia="Arial"/>
        </w:rPr>
        <w:lastRenderedPageBreak/>
        <w:t xml:space="preserve">Zrmanja i Zrmanja Vrelo). U naseljima Drenovac Osredački, Rastičevo i Rudopolje Bruvanjsko broj stanovnika je stagnirao, a naselje Duboki Dol je bez stanovnika. </w:t>
      </w:r>
    </w:p>
    <w:p w:rsidR="00DF45B7" w:rsidRPr="000E52C9" w:rsidRDefault="00DF45B7" w:rsidP="00DF45B7">
      <w:pPr>
        <w:ind w:right="90"/>
        <w:jc w:val="both"/>
        <w:rPr>
          <w:rFonts w:eastAsia="Arial"/>
        </w:rPr>
      </w:pPr>
      <w:r w:rsidRPr="000E52C9">
        <w:rPr>
          <w:rFonts w:eastAsia="Arial"/>
        </w:rPr>
        <w:t>U sastavu stanovništva prema dobi prevladava zrelo stanovništvo (61,04%), a udio mlade dobne skupine iznosi 16,18%. Udio stanovništva starijeg od 65 godina iznosi 22,77% što ukazuje na proces starenja stanovništva.</w:t>
      </w:r>
    </w:p>
    <w:p w:rsidR="00DF45B7" w:rsidRPr="000E52C9" w:rsidRDefault="00DF45B7" w:rsidP="00DF45B7">
      <w:pPr>
        <w:ind w:right="90"/>
        <w:jc w:val="both"/>
        <w:rPr>
          <w:rFonts w:eastAsia="Arial"/>
        </w:rPr>
      </w:pPr>
    </w:p>
    <w:tbl>
      <w:tblPr>
        <w:tblW w:w="9087" w:type="dxa"/>
        <w:tblInd w:w="93" w:type="dxa"/>
        <w:tblLook w:val="04A0" w:firstRow="1" w:lastRow="0" w:firstColumn="1" w:lastColumn="0" w:noHBand="0" w:noVBand="1"/>
      </w:tblPr>
      <w:tblGrid>
        <w:gridCol w:w="4126"/>
        <w:gridCol w:w="1418"/>
        <w:gridCol w:w="1984"/>
        <w:gridCol w:w="1559"/>
      </w:tblGrid>
      <w:tr w:rsidR="00DF45B7" w:rsidRPr="000E52C9" w:rsidTr="00DF45B7">
        <w:trPr>
          <w:trHeight w:val="300"/>
        </w:trPr>
        <w:tc>
          <w:tcPr>
            <w:tcW w:w="412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DF45B7" w:rsidRPr="000E52C9" w:rsidRDefault="00DF45B7" w:rsidP="00DF45B7">
            <w:pPr>
              <w:jc w:val="both"/>
              <w:rPr>
                <w:sz w:val="20"/>
                <w:szCs w:val="20"/>
              </w:rPr>
            </w:pPr>
            <w:r w:rsidRPr="000E52C9">
              <w:rPr>
                <w:sz w:val="20"/>
                <w:szCs w:val="20"/>
              </w:rPr>
              <w:t>Dobne skupine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F45B7" w:rsidRPr="000E52C9" w:rsidRDefault="00DF45B7" w:rsidP="00DF45B7">
            <w:pPr>
              <w:jc w:val="center"/>
              <w:rPr>
                <w:sz w:val="20"/>
                <w:szCs w:val="20"/>
              </w:rPr>
            </w:pPr>
            <w:r w:rsidRPr="000E52C9">
              <w:rPr>
                <w:sz w:val="20"/>
                <w:szCs w:val="20"/>
              </w:rPr>
              <w:t>0-14</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F45B7" w:rsidRPr="000E52C9" w:rsidRDefault="00DF45B7" w:rsidP="00DF45B7">
            <w:pPr>
              <w:jc w:val="center"/>
              <w:rPr>
                <w:sz w:val="20"/>
                <w:szCs w:val="20"/>
              </w:rPr>
            </w:pPr>
            <w:r w:rsidRPr="000E52C9">
              <w:rPr>
                <w:sz w:val="20"/>
                <w:szCs w:val="20"/>
              </w:rPr>
              <w:t>15-64</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F45B7" w:rsidRPr="000E52C9" w:rsidRDefault="00DF45B7" w:rsidP="00DF45B7">
            <w:pPr>
              <w:jc w:val="center"/>
              <w:rPr>
                <w:sz w:val="20"/>
                <w:szCs w:val="20"/>
              </w:rPr>
            </w:pPr>
            <w:r w:rsidRPr="000E52C9">
              <w:rPr>
                <w:sz w:val="20"/>
                <w:szCs w:val="20"/>
              </w:rPr>
              <w:t>65 i više</w:t>
            </w:r>
          </w:p>
        </w:tc>
      </w:tr>
      <w:tr w:rsidR="00DF45B7" w:rsidRPr="000E52C9" w:rsidTr="00DF45B7">
        <w:trPr>
          <w:trHeight w:val="300"/>
        </w:trPr>
        <w:tc>
          <w:tcPr>
            <w:tcW w:w="41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F45B7" w:rsidRPr="000E52C9" w:rsidRDefault="00DF45B7" w:rsidP="00DF45B7">
            <w:pPr>
              <w:jc w:val="both"/>
              <w:rPr>
                <w:sz w:val="20"/>
                <w:szCs w:val="20"/>
              </w:rPr>
            </w:pPr>
            <w:r w:rsidRPr="000E52C9">
              <w:rPr>
                <w:sz w:val="20"/>
                <w:szCs w:val="20"/>
              </w:rPr>
              <w:t>Broj stanovnika</w:t>
            </w:r>
          </w:p>
        </w:tc>
        <w:tc>
          <w:tcPr>
            <w:tcW w:w="1418"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759</w:t>
            </w:r>
          </w:p>
        </w:tc>
        <w:tc>
          <w:tcPr>
            <w:tcW w:w="1984"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2863</w:t>
            </w:r>
          </w:p>
        </w:tc>
        <w:tc>
          <w:tcPr>
            <w:tcW w:w="1559"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1068</w:t>
            </w:r>
          </w:p>
        </w:tc>
      </w:tr>
      <w:tr w:rsidR="00DF45B7" w:rsidRPr="000E52C9" w:rsidTr="00DF45B7">
        <w:trPr>
          <w:trHeight w:val="300"/>
        </w:trPr>
        <w:tc>
          <w:tcPr>
            <w:tcW w:w="412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F45B7" w:rsidRPr="000E52C9" w:rsidRDefault="00DF45B7" w:rsidP="00DF45B7">
            <w:pPr>
              <w:rPr>
                <w:sz w:val="20"/>
                <w:szCs w:val="20"/>
              </w:rPr>
            </w:pPr>
            <w:r w:rsidRPr="000E52C9">
              <w:rPr>
                <w:sz w:val="20"/>
                <w:szCs w:val="20"/>
              </w:rPr>
              <w:t>Udio stanovnika u ukupnom broju (%)</w:t>
            </w:r>
          </w:p>
        </w:tc>
        <w:tc>
          <w:tcPr>
            <w:tcW w:w="1418"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16,18</w:t>
            </w:r>
          </w:p>
        </w:tc>
        <w:tc>
          <w:tcPr>
            <w:tcW w:w="1984"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61,04</w:t>
            </w:r>
          </w:p>
        </w:tc>
        <w:tc>
          <w:tcPr>
            <w:tcW w:w="1559" w:type="dxa"/>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rPr>
            </w:pPr>
            <w:r w:rsidRPr="000E52C9">
              <w:rPr>
                <w:sz w:val="20"/>
                <w:szCs w:val="20"/>
              </w:rPr>
              <w:t>22,77</w:t>
            </w:r>
          </w:p>
        </w:tc>
      </w:tr>
    </w:tbl>
    <w:p w:rsidR="00DF45B7" w:rsidRPr="000E52C9" w:rsidRDefault="00DF45B7" w:rsidP="00DF45B7">
      <w:pPr>
        <w:ind w:right="90"/>
        <w:jc w:val="both"/>
        <w:rPr>
          <w:rFonts w:eastAsia="Arial"/>
          <w:sz w:val="20"/>
          <w:szCs w:val="20"/>
        </w:rPr>
      </w:pPr>
      <w:r w:rsidRPr="000E52C9">
        <w:rPr>
          <w:rFonts w:eastAsia="Arial"/>
          <w:sz w:val="20"/>
          <w:szCs w:val="20"/>
        </w:rPr>
        <w:t>Tablica 3. Stanovništvo općine Gračac prema velikim dobnim skupinama</w:t>
      </w:r>
    </w:p>
    <w:p w:rsidR="00DF45B7" w:rsidRPr="000E52C9" w:rsidRDefault="00DF45B7" w:rsidP="00DF45B7">
      <w:pPr>
        <w:jc w:val="both"/>
        <w:rPr>
          <w:sz w:val="20"/>
          <w:szCs w:val="20"/>
        </w:rPr>
      </w:pPr>
      <w:r w:rsidRPr="000E52C9">
        <w:rPr>
          <w:sz w:val="20"/>
          <w:szCs w:val="20"/>
        </w:rPr>
        <w:t>Izvor: Državni zavod za statistiku</w:t>
      </w:r>
    </w:p>
    <w:p w:rsidR="00DF45B7" w:rsidRPr="000E52C9" w:rsidRDefault="00DF45B7" w:rsidP="00DF45B7">
      <w:pPr>
        <w:ind w:right="90"/>
        <w:jc w:val="both"/>
        <w:rPr>
          <w:rFonts w:eastAsia="Arial"/>
        </w:rPr>
      </w:pPr>
      <w:r w:rsidRPr="000E52C9">
        <w:rPr>
          <w:rFonts w:eastAsia="Arial"/>
        </w:rPr>
        <w:t xml:space="preserve">Spolna struktura stanovništva je uravnotežena, uz mala odstupanja na štetu ženskog stanovništva, udio žena značajno je veći samo u staroj dobnoj skupini i iznosi 58,4%. </w:t>
      </w:r>
    </w:p>
    <w:p w:rsidR="00DF45B7" w:rsidRPr="000E52C9" w:rsidRDefault="00DF45B7" w:rsidP="00DF45B7">
      <w:pPr>
        <w:keepNext/>
        <w:ind w:right="90"/>
        <w:jc w:val="both"/>
      </w:pPr>
      <w:r w:rsidRPr="000E52C9">
        <w:rPr>
          <w:noProof/>
          <w:lang w:val="en-US" w:eastAsia="en-US"/>
        </w:rPr>
        <w:drawing>
          <wp:inline distT="0" distB="0" distL="0" distR="0" wp14:anchorId="7C0F28CF" wp14:editId="6C9D7F16">
            <wp:extent cx="3200400" cy="2263190"/>
            <wp:effectExtent l="0" t="0" r="0" b="3810"/>
            <wp:docPr id="11" name="Picture 1" descr="Gračac_dobno-spo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čac_dobno-spolna.jpg"/>
                    <pic:cNvPicPr/>
                  </pic:nvPicPr>
                  <pic:blipFill>
                    <a:blip r:embed="rId13" cstate="print"/>
                    <a:stretch>
                      <a:fillRect/>
                    </a:stretch>
                  </pic:blipFill>
                  <pic:spPr>
                    <a:xfrm>
                      <a:off x="0" y="0"/>
                      <a:ext cx="3209455" cy="2269593"/>
                    </a:xfrm>
                    <a:prstGeom prst="rect">
                      <a:avLst/>
                    </a:prstGeom>
                  </pic:spPr>
                </pic:pic>
              </a:graphicData>
            </a:graphic>
          </wp:inline>
        </w:drawing>
      </w:r>
    </w:p>
    <w:p w:rsidR="00DF45B7" w:rsidRPr="000E52C9" w:rsidRDefault="00DF45B7" w:rsidP="00DF45B7">
      <w:pPr>
        <w:pStyle w:val="Caption"/>
        <w:jc w:val="both"/>
        <w:rPr>
          <w:b w:val="0"/>
        </w:rPr>
      </w:pPr>
      <w:r w:rsidRPr="000E52C9">
        <w:rPr>
          <w:b w:val="0"/>
        </w:rPr>
        <w:t>Slika 3. Dobno-spolna struktura stanovništva općine Gračac</w:t>
      </w:r>
    </w:p>
    <w:p w:rsidR="00DF45B7" w:rsidRPr="000E52C9" w:rsidRDefault="00DF45B7" w:rsidP="00DF45B7">
      <w:pPr>
        <w:jc w:val="both"/>
      </w:pPr>
      <w:r w:rsidRPr="000E52C9">
        <w:rPr>
          <w:sz w:val="20"/>
          <w:szCs w:val="20"/>
        </w:rPr>
        <w:t>Izvor: Državni zavod za statistiku, prema podatcima Popisa stanovništva, kućanstava i stanova 2011</w:t>
      </w:r>
      <w:r w:rsidRPr="000E52C9">
        <w:t xml:space="preserve">. </w:t>
      </w:r>
    </w:p>
    <w:p w:rsidR="00DF45B7" w:rsidRDefault="00DF45B7" w:rsidP="00DF45B7">
      <w:pPr>
        <w:jc w:val="both"/>
      </w:pPr>
    </w:p>
    <w:p w:rsidR="00DF45B7" w:rsidRPr="000E52C9" w:rsidRDefault="00DF45B7" w:rsidP="00DF45B7">
      <w:pPr>
        <w:jc w:val="both"/>
      </w:pPr>
      <w:r w:rsidRPr="000E52C9">
        <w:t>Naselje Gračac je administrativno i gravitacijsko središte teritorijalno najvećeg općinskog prostora u Županiji, ali isto tako i najslabije naseljenog.</w:t>
      </w:r>
    </w:p>
    <w:p w:rsidR="00DF45B7" w:rsidRPr="000E52C9" w:rsidRDefault="00DF45B7" w:rsidP="00DF45B7">
      <w:pPr>
        <w:jc w:val="both"/>
      </w:pPr>
      <w:r w:rsidRPr="000E52C9">
        <w:t xml:space="preserve">Tijekom Domovinskoga rata ovo je područje bilo najugroženiji dio županije što je uzrokovalo velike demografske promjene naročito u pogledu iseljavanja stanovništva, a time i pogoršanje i onako loših demografskih prilika. </w:t>
      </w:r>
    </w:p>
    <w:p w:rsidR="00DF45B7" w:rsidRPr="000E52C9" w:rsidRDefault="00DF45B7" w:rsidP="00DF45B7">
      <w:pPr>
        <w:jc w:val="both"/>
      </w:pPr>
      <w:r w:rsidRPr="000E52C9">
        <w:t>Postojeće stanje sustava naselja na području općine Gračac određeno je dosadašnjim razvojem, uvjetima korištenja prostora i društvenim prilikama. Tako je nastao sustav malih i raspršenih naselja (zaseoka). Ratna zbivanja utjecala su na demografsko osiromašenje ovog područja, te će posebnim  mjerama populacijske politike u koje je uključeno i stimuliranje razvitka gospodarstva biti potrebna repopulacija.</w:t>
      </w:r>
    </w:p>
    <w:p w:rsidR="00DF45B7" w:rsidRPr="000E52C9" w:rsidRDefault="00DF45B7" w:rsidP="00DF45B7">
      <w:pPr>
        <w:jc w:val="both"/>
      </w:pPr>
    </w:p>
    <w:p w:rsidR="00DF45B7" w:rsidRPr="000E52C9" w:rsidRDefault="00DF45B7" w:rsidP="00DF45B7">
      <w:pPr>
        <w:jc w:val="both"/>
      </w:pPr>
    </w:p>
    <w:tbl>
      <w:tblPr>
        <w:tblStyle w:val="TableGrid"/>
        <w:tblW w:w="11042" w:type="dxa"/>
        <w:tblInd w:w="-868" w:type="dxa"/>
        <w:tblLayout w:type="fixed"/>
        <w:tblLook w:val="04A0" w:firstRow="1" w:lastRow="0" w:firstColumn="1" w:lastColumn="0" w:noHBand="0" w:noVBand="1"/>
      </w:tblPr>
      <w:tblGrid>
        <w:gridCol w:w="1155"/>
        <w:gridCol w:w="946"/>
        <w:gridCol w:w="746"/>
        <w:gridCol w:w="896"/>
        <w:gridCol w:w="746"/>
        <w:gridCol w:w="896"/>
        <w:gridCol w:w="646"/>
        <w:gridCol w:w="796"/>
        <w:gridCol w:w="596"/>
        <w:gridCol w:w="896"/>
        <w:gridCol w:w="596"/>
        <w:gridCol w:w="736"/>
        <w:gridCol w:w="708"/>
        <w:gridCol w:w="683"/>
      </w:tblGrid>
      <w:tr w:rsidR="00DF45B7" w:rsidRPr="000E52C9" w:rsidTr="00DF45B7">
        <w:trPr>
          <w:trHeight w:val="300"/>
        </w:trPr>
        <w:tc>
          <w:tcPr>
            <w:tcW w:w="1155" w:type="dxa"/>
            <w:vMerge w:val="restart"/>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Zadarska županija / Općina Gračac</w:t>
            </w:r>
          </w:p>
        </w:tc>
        <w:tc>
          <w:tcPr>
            <w:tcW w:w="1692" w:type="dxa"/>
            <w:gridSpan w:val="2"/>
            <w:vMerge w:val="restart"/>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Površina</w:t>
            </w:r>
          </w:p>
        </w:tc>
        <w:tc>
          <w:tcPr>
            <w:tcW w:w="3184" w:type="dxa"/>
            <w:gridSpan w:val="4"/>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Stanovnici</w:t>
            </w:r>
          </w:p>
        </w:tc>
        <w:tc>
          <w:tcPr>
            <w:tcW w:w="2884" w:type="dxa"/>
            <w:gridSpan w:val="4"/>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Stanovi</w:t>
            </w:r>
          </w:p>
        </w:tc>
        <w:tc>
          <w:tcPr>
            <w:tcW w:w="1444" w:type="dxa"/>
            <w:gridSpan w:val="2"/>
            <w:vMerge w:val="restart"/>
            <w:shd w:val="clear" w:color="auto" w:fill="BFBFBF" w:themeFill="background1" w:themeFillShade="BF"/>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Kućanstva</w:t>
            </w:r>
            <w:r w:rsidRPr="000E52C9">
              <w:rPr>
                <w:rFonts w:eastAsia="Arial"/>
                <w:position w:val="-1"/>
                <w:sz w:val="15"/>
                <w:szCs w:val="15"/>
              </w:rPr>
              <w:br/>
              <w:t>(broj)</w:t>
            </w:r>
          </w:p>
        </w:tc>
        <w:tc>
          <w:tcPr>
            <w:tcW w:w="683" w:type="dxa"/>
            <w:vMerge w:val="restart"/>
            <w:shd w:val="clear" w:color="auto" w:fill="BFBFBF" w:themeFill="background1" w:themeFillShade="BF"/>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Gust. nas.</w:t>
            </w:r>
            <w:r w:rsidRPr="000E52C9">
              <w:rPr>
                <w:rFonts w:eastAsia="Arial"/>
                <w:position w:val="-1"/>
                <w:sz w:val="15"/>
                <w:szCs w:val="15"/>
              </w:rPr>
              <w:br/>
              <w:t>(stan/km²)</w:t>
            </w:r>
          </w:p>
        </w:tc>
      </w:tr>
      <w:tr w:rsidR="00DF45B7" w:rsidRPr="000E52C9" w:rsidTr="00DF45B7">
        <w:trPr>
          <w:trHeight w:val="300"/>
        </w:trPr>
        <w:tc>
          <w:tcPr>
            <w:tcW w:w="1155" w:type="dxa"/>
            <w:vMerge/>
            <w:shd w:val="clear" w:color="auto" w:fill="BFBFBF" w:themeFill="background1" w:themeFillShade="BF"/>
            <w:hideMark/>
          </w:tcPr>
          <w:p w:rsidR="00DF45B7" w:rsidRPr="000E52C9" w:rsidRDefault="00DF45B7" w:rsidP="00DF45B7">
            <w:pPr>
              <w:ind w:right="-20"/>
              <w:jc w:val="both"/>
              <w:rPr>
                <w:rFonts w:eastAsia="Arial"/>
                <w:position w:val="-1"/>
                <w:sz w:val="15"/>
                <w:szCs w:val="15"/>
              </w:rPr>
            </w:pPr>
          </w:p>
        </w:tc>
        <w:tc>
          <w:tcPr>
            <w:tcW w:w="1692" w:type="dxa"/>
            <w:gridSpan w:val="2"/>
            <w:vMerge/>
            <w:shd w:val="clear" w:color="auto" w:fill="BFBFBF" w:themeFill="background1" w:themeFillShade="BF"/>
            <w:hideMark/>
          </w:tcPr>
          <w:p w:rsidR="00DF45B7" w:rsidRPr="000E52C9" w:rsidRDefault="00DF45B7" w:rsidP="00DF45B7">
            <w:pPr>
              <w:ind w:right="-20"/>
              <w:jc w:val="both"/>
              <w:rPr>
                <w:rFonts w:eastAsia="Arial"/>
                <w:position w:val="-1"/>
                <w:sz w:val="15"/>
                <w:szCs w:val="15"/>
              </w:rPr>
            </w:pPr>
          </w:p>
        </w:tc>
        <w:tc>
          <w:tcPr>
            <w:tcW w:w="1642" w:type="dxa"/>
            <w:gridSpan w:val="2"/>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2001.</w:t>
            </w:r>
          </w:p>
        </w:tc>
        <w:tc>
          <w:tcPr>
            <w:tcW w:w="1542" w:type="dxa"/>
            <w:gridSpan w:val="2"/>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2011.</w:t>
            </w:r>
          </w:p>
        </w:tc>
        <w:tc>
          <w:tcPr>
            <w:tcW w:w="1392" w:type="dxa"/>
            <w:gridSpan w:val="2"/>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2001.</w:t>
            </w:r>
          </w:p>
        </w:tc>
        <w:tc>
          <w:tcPr>
            <w:tcW w:w="1492" w:type="dxa"/>
            <w:gridSpan w:val="2"/>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2011.</w:t>
            </w:r>
          </w:p>
        </w:tc>
        <w:tc>
          <w:tcPr>
            <w:tcW w:w="1444" w:type="dxa"/>
            <w:gridSpan w:val="2"/>
            <w:vMerge/>
            <w:shd w:val="clear" w:color="auto" w:fill="BFBFBF" w:themeFill="background1" w:themeFillShade="BF"/>
            <w:hideMark/>
          </w:tcPr>
          <w:p w:rsidR="00DF45B7" w:rsidRPr="000E52C9" w:rsidRDefault="00DF45B7" w:rsidP="00DF45B7">
            <w:pPr>
              <w:ind w:right="-20"/>
              <w:jc w:val="both"/>
              <w:rPr>
                <w:rFonts w:eastAsia="Arial"/>
                <w:position w:val="-1"/>
                <w:sz w:val="15"/>
                <w:szCs w:val="15"/>
              </w:rPr>
            </w:pPr>
          </w:p>
        </w:tc>
        <w:tc>
          <w:tcPr>
            <w:tcW w:w="683" w:type="dxa"/>
            <w:vMerge/>
            <w:shd w:val="clear" w:color="auto" w:fill="BFBFBF" w:themeFill="background1" w:themeFillShade="BF"/>
            <w:hideMark/>
          </w:tcPr>
          <w:p w:rsidR="00DF45B7" w:rsidRPr="000E52C9" w:rsidRDefault="00DF45B7" w:rsidP="00DF45B7">
            <w:pPr>
              <w:ind w:right="-20"/>
              <w:jc w:val="both"/>
              <w:rPr>
                <w:rFonts w:eastAsia="Arial"/>
                <w:position w:val="-1"/>
                <w:sz w:val="15"/>
                <w:szCs w:val="15"/>
              </w:rPr>
            </w:pPr>
          </w:p>
        </w:tc>
      </w:tr>
      <w:tr w:rsidR="00DF45B7" w:rsidRPr="000E52C9" w:rsidTr="00DF45B7">
        <w:trPr>
          <w:trHeight w:val="300"/>
        </w:trPr>
        <w:tc>
          <w:tcPr>
            <w:tcW w:w="1155" w:type="dxa"/>
            <w:vMerge/>
            <w:shd w:val="clear" w:color="auto" w:fill="BFBFBF" w:themeFill="background1" w:themeFillShade="BF"/>
            <w:hideMark/>
          </w:tcPr>
          <w:p w:rsidR="00DF45B7" w:rsidRPr="000E52C9" w:rsidRDefault="00DF45B7" w:rsidP="00DF45B7">
            <w:pPr>
              <w:ind w:right="-20"/>
              <w:jc w:val="both"/>
              <w:rPr>
                <w:rFonts w:eastAsia="Arial"/>
                <w:position w:val="-1"/>
                <w:sz w:val="15"/>
                <w:szCs w:val="15"/>
              </w:rPr>
            </w:pPr>
          </w:p>
        </w:tc>
        <w:tc>
          <w:tcPr>
            <w:tcW w:w="94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km²</w:t>
            </w:r>
          </w:p>
        </w:tc>
        <w:tc>
          <w:tcPr>
            <w:tcW w:w="74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w:t>
            </w:r>
          </w:p>
        </w:tc>
        <w:tc>
          <w:tcPr>
            <w:tcW w:w="8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broj</w:t>
            </w:r>
          </w:p>
        </w:tc>
        <w:tc>
          <w:tcPr>
            <w:tcW w:w="74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w:t>
            </w:r>
          </w:p>
        </w:tc>
        <w:tc>
          <w:tcPr>
            <w:tcW w:w="8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broj</w:t>
            </w:r>
          </w:p>
        </w:tc>
        <w:tc>
          <w:tcPr>
            <w:tcW w:w="64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w:t>
            </w:r>
          </w:p>
        </w:tc>
        <w:tc>
          <w:tcPr>
            <w:tcW w:w="7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broj</w:t>
            </w:r>
          </w:p>
        </w:tc>
        <w:tc>
          <w:tcPr>
            <w:tcW w:w="5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w:t>
            </w:r>
          </w:p>
        </w:tc>
        <w:tc>
          <w:tcPr>
            <w:tcW w:w="8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broj</w:t>
            </w:r>
          </w:p>
        </w:tc>
        <w:tc>
          <w:tcPr>
            <w:tcW w:w="59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w:t>
            </w:r>
          </w:p>
        </w:tc>
        <w:tc>
          <w:tcPr>
            <w:tcW w:w="736"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2001.</w:t>
            </w:r>
          </w:p>
        </w:tc>
        <w:tc>
          <w:tcPr>
            <w:tcW w:w="708"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2011.</w:t>
            </w:r>
          </w:p>
        </w:tc>
        <w:tc>
          <w:tcPr>
            <w:tcW w:w="683" w:type="dxa"/>
            <w:shd w:val="clear" w:color="auto" w:fill="BFBFBF" w:themeFill="background1" w:themeFillShade="BF"/>
            <w:noWrap/>
            <w:vAlign w:val="center"/>
            <w:hideMark/>
          </w:tcPr>
          <w:p w:rsidR="00DF45B7" w:rsidRPr="000E52C9" w:rsidRDefault="00DF45B7" w:rsidP="00DF45B7">
            <w:pPr>
              <w:ind w:right="-20"/>
              <w:jc w:val="center"/>
              <w:rPr>
                <w:rFonts w:eastAsia="Arial"/>
                <w:position w:val="-1"/>
                <w:sz w:val="15"/>
                <w:szCs w:val="15"/>
              </w:rPr>
            </w:pPr>
            <w:r w:rsidRPr="000E52C9">
              <w:rPr>
                <w:rFonts w:eastAsia="Arial"/>
                <w:position w:val="-1"/>
                <w:sz w:val="15"/>
                <w:szCs w:val="15"/>
              </w:rPr>
              <w:t>popis 2011.</w:t>
            </w:r>
          </w:p>
        </w:tc>
      </w:tr>
      <w:tr w:rsidR="00DF45B7" w:rsidRPr="000E52C9" w:rsidTr="00DF45B7">
        <w:trPr>
          <w:trHeight w:val="300"/>
        </w:trPr>
        <w:tc>
          <w:tcPr>
            <w:tcW w:w="1155" w:type="dxa"/>
            <w:shd w:val="clear" w:color="auto" w:fill="D6E3BC" w:themeFill="accent3" w:themeFillTint="66"/>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Županija</w:t>
            </w:r>
          </w:p>
        </w:tc>
        <w:tc>
          <w:tcPr>
            <w:tcW w:w="94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3646,57</w:t>
            </w:r>
          </w:p>
        </w:tc>
        <w:tc>
          <w:tcPr>
            <w:tcW w:w="74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100</w:t>
            </w:r>
          </w:p>
        </w:tc>
        <w:tc>
          <w:tcPr>
            <w:tcW w:w="8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162045</w:t>
            </w:r>
          </w:p>
        </w:tc>
        <w:tc>
          <w:tcPr>
            <w:tcW w:w="74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100</w:t>
            </w:r>
          </w:p>
        </w:tc>
        <w:tc>
          <w:tcPr>
            <w:tcW w:w="8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170017</w:t>
            </w:r>
          </w:p>
        </w:tc>
        <w:tc>
          <w:tcPr>
            <w:tcW w:w="64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100</w:t>
            </w:r>
          </w:p>
        </w:tc>
        <w:tc>
          <w:tcPr>
            <w:tcW w:w="7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91932</w:t>
            </w:r>
          </w:p>
        </w:tc>
        <w:tc>
          <w:tcPr>
            <w:tcW w:w="5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100</w:t>
            </w:r>
          </w:p>
        </w:tc>
        <w:tc>
          <w:tcPr>
            <w:tcW w:w="8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134247</w:t>
            </w:r>
          </w:p>
        </w:tc>
        <w:tc>
          <w:tcPr>
            <w:tcW w:w="59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100</w:t>
            </w:r>
          </w:p>
        </w:tc>
        <w:tc>
          <w:tcPr>
            <w:tcW w:w="736"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52359</w:t>
            </w:r>
          </w:p>
        </w:tc>
        <w:tc>
          <w:tcPr>
            <w:tcW w:w="708"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60510</w:t>
            </w:r>
          </w:p>
        </w:tc>
        <w:tc>
          <w:tcPr>
            <w:tcW w:w="683" w:type="dxa"/>
            <w:shd w:val="clear" w:color="auto" w:fill="D6E3BC" w:themeFill="accent3" w:themeFillTint="66"/>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46,62</w:t>
            </w:r>
          </w:p>
        </w:tc>
      </w:tr>
      <w:tr w:rsidR="00DF45B7" w:rsidRPr="000E52C9" w:rsidTr="00DF45B7">
        <w:trPr>
          <w:trHeight w:val="300"/>
        </w:trPr>
        <w:tc>
          <w:tcPr>
            <w:tcW w:w="1155" w:type="dxa"/>
            <w:shd w:val="clear" w:color="auto" w:fill="76923C" w:themeFill="accent3" w:themeFillShade="BF"/>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Općina Gračac</w:t>
            </w:r>
          </w:p>
        </w:tc>
        <w:tc>
          <w:tcPr>
            <w:tcW w:w="94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957,19</w:t>
            </w:r>
          </w:p>
        </w:tc>
        <w:tc>
          <w:tcPr>
            <w:tcW w:w="74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26,25</w:t>
            </w:r>
          </w:p>
        </w:tc>
        <w:tc>
          <w:tcPr>
            <w:tcW w:w="8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3923</w:t>
            </w:r>
          </w:p>
        </w:tc>
        <w:tc>
          <w:tcPr>
            <w:tcW w:w="74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2,42</w:t>
            </w:r>
          </w:p>
        </w:tc>
        <w:tc>
          <w:tcPr>
            <w:tcW w:w="8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4690</w:t>
            </w:r>
          </w:p>
        </w:tc>
        <w:tc>
          <w:tcPr>
            <w:tcW w:w="64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2,76</w:t>
            </w:r>
          </w:p>
        </w:tc>
        <w:tc>
          <w:tcPr>
            <w:tcW w:w="7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2314</w:t>
            </w:r>
          </w:p>
        </w:tc>
        <w:tc>
          <w:tcPr>
            <w:tcW w:w="5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3557</w:t>
            </w:r>
          </w:p>
        </w:tc>
        <w:tc>
          <w:tcPr>
            <w:tcW w:w="59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1523</w:t>
            </w:r>
          </w:p>
        </w:tc>
        <w:tc>
          <w:tcPr>
            <w:tcW w:w="708"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1816</w:t>
            </w:r>
          </w:p>
        </w:tc>
        <w:tc>
          <w:tcPr>
            <w:tcW w:w="683" w:type="dxa"/>
            <w:shd w:val="clear" w:color="auto" w:fill="76923C" w:themeFill="accent3" w:themeFillShade="BF"/>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4,90</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 Begluci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9,65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6,32</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lastRenderedPageBreak/>
              <w:t>2. Brotnja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12,07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1,26</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0,87</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3,89</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3. Bruvno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86,06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8,99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1,40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92</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58</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4. Cerovac</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20,81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2,17</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0,14</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5. Dabašnica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32,88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0,09</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6. Deringaj</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15,54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1,62</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52</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38</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27</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4,95</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7. Donja Suvaja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4,46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0,47</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1,22</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11,88</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8. Drenovac Osredački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15,56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0,31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9. Duboki Dol</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25,23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0,00</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10. Dugopolje</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6,67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0,20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3,00</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11. Glogovo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23,48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12. Gornja Suvaja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22,14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36</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1,63</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13. Grab</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17,09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78</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30</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29</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4,57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14. Gračac</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69,83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7,30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2689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68,54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3063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1118</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931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43,86</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15. Gubavčevo Polje</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12,56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0,38</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0,24</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16. Kaldrma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4,15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36</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7,48</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17. Kijani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27,13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56</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2,06</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18. Kom</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38,49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4,02</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0,31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0,88</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19. Kunovac Kopirovački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13,86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1,45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0,89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20. Kupirovo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26,27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2,74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46</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1,75</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21. Mazin</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82,29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8,60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1,40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75</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29</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0,57</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22. Nadvrelo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8,71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0,91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0,11</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23. Neteka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15,80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1,45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5,51</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24. Omsica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18,72</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1,96</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0,25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0,64</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25. Osredci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16,46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1,72</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0,97</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42</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55</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22</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2,55</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26. Otrić</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20,98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0,71</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27. Palanka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7,10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19</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2,68</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28. Pribudić</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10,13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1,06</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0,49</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29. Prljevo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12,14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1,27</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0,08</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37</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0,58</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30. Rastičevo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28,69</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3,00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0,14</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31. Rudopolje Bruvanjsko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57,86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6,04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0,79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35</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0,54</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32. Srb</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17,67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1,85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334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8,51</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472</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206</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26,72</w:t>
            </w:r>
          </w:p>
        </w:tc>
      </w:tr>
      <w:tr w:rsidR="00DF45B7" w:rsidRPr="000E52C9" w:rsidTr="00DF45B7">
        <w:trPr>
          <w:trHeight w:val="300"/>
        </w:trPr>
        <w:tc>
          <w:tcPr>
            <w:tcW w:w="1155" w:type="dxa"/>
            <w:noWrap/>
            <w:vAlign w:val="center"/>
            <w:hideMark/>
          </w:tcPr>
          <w:p w:rsidR="00DF45B7" w:rsidRPr="000E52C9" w:rsidRDefault="00DF45B7" w:rsidP="00DF45B7">
            <w:pPr>
              <w:ind w:right="-20"/>
              <w:rPr>
                <w:rFonts w:eastAsia="Arial"/>
                <w:position w:val="-1"/>
                <w:sz w:val="15"/>
                <w:szCs w:val="15"/>
              </w:rPr>
            </w:pPr>
            <w:r w:rsidRPr="000E52C9">
              <w:rPr>
                <w:rFonts w:eastAsia="Arial"/>
                <w:position w:val="-1"/>
                <w:sz w:val="15"/>
                <w:szCs w:val="15"/>
              </w:rPr>
              <w:t>33. Tiškovac Lički</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40,68</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4,25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0,43</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0,37</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34. Tomingaj</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13,27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1,96</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35. Velika Popina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50,21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5,25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53</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1,35</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71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98</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1,41</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36. Vučipolje</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29,07</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3,04</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0,00</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22</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0,03</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37. Zaklopac</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12,35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1,29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0,38</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23</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1,86</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38. Zrmanja</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5,41</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0,56</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0,66</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21</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36</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15</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3,89</w:t>
            </w:r>
          </w:p>
        </w:tc>
      </w:tr>
      <w:tr w:rsidR="00DF45B7" w:rsidRPr="000E52C9" w:rsidTr="00DF45B7">
        <w:trPr>
          <w:trHeight w:val="300"/>
        </w:trPr>
        <w:tc>
          <w:tcPr>
            <w:tcW w:w="1155" w:type="dxa"/>
            <w:noWrap/>
            <w:hideMark/>
          </w:tcPr>
          <w:p w:rsidR="00DF45B7" w:rsidRPr="000E52C9" w:rsidRDefault="00DF45B7" w:rsidP="00DF45B7">
            <w:pPr>
              <w:ind w:right="-20"/>
              <w:jc w:val="both"/>
              <w:rPr>
                <w:rFonts w:eastAsia="Arial"/>
                <w:position w:val="-1"/>
                <w:sz w:val="15"/>
                <w:szCs w:val="15"/>
              </w:rPr>
            </w:pPr>
            <w:r w:rsidRPr="000E52C9">
              <w:rPr>
                <w:rFonts w:eastAsia="Arial"/>
                <w:position w:val="-1"/>
                <w:sz w:val="15"/>
                <w:szCs w:val="15"/>
              </w:rPr>
              <w:t>39. Zrmanja Vrelo</w:t>
            </w:r>
          </w:p>
        </w:tc>
        <w:tc>
          <w:tcPr>
            <w:tcW w:w="9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25,72</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2,69</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44</w:t>
            </w:r>
          </w:p>
        </w:tc>
        <w:tc>
          <w:tcPr>
            <w:tcW w:w="7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1,12</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28</w:t>
            </w:r>
          </w:p>
        </w:tc>
        <w:tc>
          <w:tcPr>
            <w:tcW w:w="64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34</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8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59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736"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24</w:t>
            </w:r>
          </w:p>
        </w:tc>
        <w:tc>
          <w:tcPr>
            <w:tcW w:w="708"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 </w:t>
            </w:r>
          </w:p>
        </w:tc>
        <w:tc>
          <w:tcPr>
            <w:tcW w:w="683" w:type="dxa"/>
            <w:noWrap/>
            <w:vAlign w:val="center"/>
            <w:hideMark/>
          </w:tcPr>
          <w:p w:rsidR="00DF45B7" w:rsidRPr="000E52C9" w:rsidRDefault="00DF45B7" w:rsidP="00DF45B7">
            <w:pPr>
              <w:ind w:right="-20"/>
              <w:jc w:val="right"/>
              <w:rPr>
                <w:rFonts w:eastAsia="Arial"/>
                <w:position w:val="-1"/>
                <w:sz w:val="15"/>
                <w:szCs w:val="15"/>
              </w:rPr>
            </w:pPr>
            <w:r w:rsidRPr="000E52C9">
              <w:rPr>
                <w:rFonts w:eastAsia="Arial"/>
                <w:position w:val="-1"/>
                <w:sz w:val="15"/>
                <w:szCs w:val="15"/>
              </w:rPr>
              <w:t>1,09</w:t>
            </w:r>
          </w:p>
        </w:tc>
      </w:tr>
    </w:tbl>
    <w:p w:rsidR="00DF45B7" w:rsidRPr="000E52C9" w:rsidRDefault="00DF45B7" w:rsidP="00DF45B7">
      <w:pPr>
        <w:pStyle w:val="ListParagraph"/>
        <w:rPr>
          <w:sz w:val="20"/>
          <w:szCs w:val="20"/>
        </w:rPr>
      </w:pPr>
      <w:r w:rsidRPr="000E52C9">
        <w:rPr>
          <w:sz w:val="20"/>
          <w:szCs w:val="20"/>
        </w:rPr>
        <w:t>Tablica 4.  Stanovništvo po naseljima</w:t>
      </w:r>
    </w:p>
    <w:p w:rsidR="00DF45B7" w:rsidRPr="000E52C9" w:rsidRDefault="00DF45B7" w:rsidP="00DF45B7">
      <w:pPr>
        <w:jc w:val="both"/>
        <w:rPr>
          <w:sz w:val="20"/>
          <w:szCs w:val="20"/>
        </w:rPr>
      </w:pPr>
    </w:p>
    <w:p w:rsidR="00DF45B7" w:rsidRPr="000E52C9" w:rsidRDefault="00DF45B7" w:rsidP="00DF45B7">
      <w:pPr>
        <w:jc w:val="both"/>
        <w:rPr>
          <w:sz w:val="20"/>
          <w:szCs w:val="20"/>
        </w:rPr>
      </w:pPr>
    </w:p>
    <w:p w:rsidR="00DF45B7" w:rsidRPr="000E52C9" w:rsidRDefault="00DF45B7" w:rsidP="00DF45B7">
      <w:pPr>
        <w:jc w:val="both"/>
        <w:rPr>
          <w:sz w:val="20"/>
          <w:szCs w:val="20"/>
        </w:rPr>
      </w:pPr>
    </w:p>
    <w:tbl>
      <w:tblPr>
        <w:tblW w:w="0" w:type="auto"/>
        <w:jc w:val="center"/>
        <w:tblCellSpacing w:w="7" w:type="dxa"/>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Description w:val="Procedure Datastep: 19. STANOVNIŠTVO PREMA GLAVNIM IZVORIMA SREDSTAVA ZA ŽIVOT I SPOLU, POPIS 2011."/>
      </w:tblPr>
      <w:tblGrid>
        <w:gridCol w:w="695"/>
        <w:gridCol w:w="507"/>
        <w:gridCol w:w="703"/>
        <w:gridCol w:w="664"/>
        <w:gridCol w:w="956"/>
        <w:gridCol w:w="1011"/>
        <w:gridCol w:w="758"/>
        <w:gridCol w:w="758"/>
        <w:gridCol w:w="711"/>
        <w:gridCol w:w="774"/>
        <w:gridCol w:w="656"/>
        <w:gridCol w:w="885"/>
        <w:gridCol w:w="679"/>
        <w:gridCol w:w="869"/>
      </w:tblGrid>
      <w:tr w:rsidR="00DF45B7" w:rsidRPr="000E52C9" w:rsidTr="00DF45B7">
        <w:trPr>
          <w:tblHeader/>
          <w:tblCellSpacing w:w="7" w:type="dxa"/>
          <w:jc w:val="center"/>
        </w:trPr>
        <w:tc>
          <w:tcPr>
            <w:tcW w:w="675" w:type="dxa"/>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lastRenderedPageBreak/>
              <w:t>JLS </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Spol</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Ukupno</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Prihodi od stalnog</w:t>
            </w:r>
            <w:r w:rsidRPr="000E52C9">
              <w:rPr>
                <w:bCs/>
                <w:sz w:val="16"/>
                <w:szCs w:val="16"/>
              </w:rPr>
              <w:br/>
              <w:t>rada</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Prihodi od povremenog</w:t>
            </w:r>
            <w:r w:rsidRPr="000E52C9">
              <w:rPr>
                <w:bCs/>
                <w:sz w:val="16"/>
                <w:szCs w:val="16"/>
              </w:rPr>
              <w:br/>
              <w:t>rada</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Prihodi od poljoprivrede</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Starosna mirovina</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Ostale mirovine</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Prihodi od imovine</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Socijalne naknade</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Ostali prihodi</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Povremena potpora</w:t>
            </w:r>
            <w:r w:rsidRPr="000E52C9">
              <w:rPr>
                <w:bCs/>
                <w:sz w:val="16"/>
                <w:szCs w:val="16"/>
              </w:rPr>
              <w:br/>
              <w:t>drugih</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Bez prihoda</w:t>
            </w:r>
          </w:p>
        </w:tc>
        <w:tc>
          <w:tcPr>
            <w:tcW w:w="0" w:type="auto"/>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Nepoznato</w:t>
            </w:r>
          </w:p>
        </w:tc>
      </w:tr>
      <w:tr w:rsidR="00DF45B7" w:rsidRPr="000E52C9" w:rsidTr="00DF45B7">
        <w:trPr>
          <w:tblCellSpacing w:w="7" w:type="dxa"/>
          <w:jc w:val="center"/>
        </w:trPr>
        <w:tc>
          <w:tcPr>
            <w:tcW w:w="675" w:type="dxa"/>
            <w:vMerge w:val="restart"/>
            <w:shd w:val="clear" w:color="auto" w:fill="D9D9D9" w:themeFill="background1" w:themeFillShade="D9"/>
            <w:vAlign w:val="center"/>
            <w:hideMark/>
          </w:tcPr>
          <w:p w:rsidR="00DF45B7" w:rsidRPr="000E52C9" w:rsidRDefault="00DF45B7" w:rsidP="00DF45B7">
            <w:pPr>
              <w:jc w:val="center"/>
              <w:rPr>
                <w:b/>
                <w:bCs/>
                <w:sz w:val="16"/>
                <w:szCs w:val="16"/>
              </w:rPr>
            </w:pPr>
            <w:r w:rsidRPr="000E52C9">
              <w:rPr>
                <w:b/>
                <w:bCs/>
                <w:sz w:val="16"/>
                <w:szCs w:val="16"/>
              </w:rPr>
              <w:t>Gračac</w:t>
            </w:r>
          </w:p>
          <w:p w:rsidR="00DF45B7" w:rsidRPr="000E52C9" w:rsidRDefault="00DF45B7" w:rsidP="00DF45B7">
            <w:pPr>
              <w:jc w:val="center"/>
              <w:rPr>
                <w:b/>
                <w:bCs/>
                <w:sz w:val="16"/>
                <w:szCs w:val="16"/>
              </w:rPr>
            </w:pPr>
            <w:r w:rsidRPr="000E52C9">
              <w:rPr>
                <w:b/>
                <w:bCs/>
                <w:sz w:val="16"/>
                <w:szCs w:val="16"/>
              </w:rPr>
              <w:t> </w:t>
            </w:r>
          </w:p>
          <w:p w:rsidR="00DF45B7" w:rsidRPr="000E52C9" w:rsidRDefault="00DF45B7" w:rsidP="00DF45B7">
            <w:pPr>
              <w:jc w:val="center"/>
              <w:rPr>
                <w:b/>
                <w:bCs/>
                <w:sz w:val="16"/>
                <w:szCs w:val="16"/>
              </w:rPr>
            </w:pPr>
            <w:r w:rsidRPr="000E52C9">
              <w:rPr>
                <w:b/>
                <w:bCs/>
                <w:sz w:val="16"/>
                <w:szCs w:val="16"/>
              </w:rPr>
              <w:t> </w:t>
            </w:r>
          </w:p>
        </w:tc>
        <w:tc>
          <w:tcPr>
            <w:tcW w:w="0" w:type="auto"/>
            <w:vAlign w:val="center"/>
            <w:hideMark/>
          </w:tcPr>
          <w:p w:rsidR="00DF45B7" w:rsidRPr="000E52C9" w:rsidRDefault="00DF45B7" w:rsidP="00DF45B7">
            <w:pPr>
              <w:jc w:val="center"/>
              <w:rPr>
                <w:b/>
                <w:bCs/>
                <w:sz w:val="16"/>
                <w:szCs w:val="16"/>
              </w:rPr>
            </w:pPr>
            <w:r w:rsidRPr="000E52C9">
              <w:rPr>
                <w:b/>
                <w:bCs/>
                <w:sz w:val="16"/>
                <w:szCs w:val="16"/>
              </w:rPr>
              <w:t>svi</w:t>
            </w:r>
          </w:p>
        </w:tc>
        <w:tc>
          <w:tcPr>
            <w:tcW w:w="0" w:type="auto"/>
            <w:vAlign w:val="center"/>
            <w:hideMark/>
          </w:tcPr>
          <w:p w:rsidR="00DF45B7" w:rsidRPr="000E52C9" w:rsidRDefault="00DF45B7" w:rsidP="00DF45B7">
            <w:pPr>
              <w:rPr>
                <w:sz w:val="16"/>
                <w:szCs w:val="16"/>
              </w:rPr>
            </w:pPr>
            <w:r w:rsidRPr="000E52C9">
              <w:rPr>
                <w:sz w:val="16"/>
                <w:szCs w:val="16"/>
              </w:rPr>
              <w:t>4.690</w:t>
            </w:r>
          </w:p>
        </w:tc>
        <w:tc>
          <w:tcPr>
            <w:tcW w:w="0" w:type="auto"/>
            <w:vAlign w:val="center"/>
            <w:hideMark/>
          </w:tcPr>
          <w:p w:rsidR="00DF45B7" w:rsidRPr="000E52C9" w:rsidRDefault="00DF45B7" w:rsidP="00DF45B7">
            <w:pPr>
              <w:rPr>
                <w:sz w:val="16"/>
                <w:szCs w:val="16"/>
              </w:rPr>
            </w:pPr>
            <w:r w:rsidRPr="000E52C9">
              <w:rPr>
                <w:sz w:val="16"/>
                <w:szCs w:val="16"/>
              </w:rPr>
              <w:t>880</w:t>
            </w:r>
          </w:p>
        </w:tc>
        <w:tc>
          <w:tcPr>
            <w:tcW w:w="0" w:type="auto"/>
            <w:vAlign w:val="center"/>
            <w:hideMark/>
          </w:tcPr>
          <w:p w:rsidR="00DF45B7" w:rsidRPr="000E52C9" w:rsidRDefault="00DF45B7" w:rsidP="00DF45B7">
            <w:pPr>
              <w:rPr>
                <w:sz w:val="16"/>
                <w:szCs w:val="16"/>
              </w:rPr>
            </w:pPr>
            <w:r w:rsidRPr="000E52C9">
              <w:rPr>
                <w:sz w:val="16"/>
                <w:szCs w:val="16"/>
              </w:rPr>
              <w:t>216</w:t>
            </w:r>
          </w:p>
        </w:tc>
        <w:tc>
          <w:tcPr>
            <w:tcW w:w="0" w:type="auto"/>
            <w:vAlign w:val="center"/>
            <w:hideMark/>
          </w:tcPr>
          <w:p w:rsidR="00DF45B7" w:rsidRPr="000E52C9" w:rsidRDefault="00DF45B7" w:rsidP="00DF45B7">
            <w:pPr>
              <w:rPr>
                <w:sz w:val="16"/>
                <w:szCs w:val="16"/>
              </w:rPr>
            </w:pPr>
            <w:r w:rsidRPr="000E52C9">
              <w:rPr>
                <w:sz w:val="16"/>
                <w:szCs w:val="16"/>
              </w:rPr>
              <w:t>111</w:t>
            </w:r>
          </w:p>
        </w:tc>
        <w:tc>
          <w:tcPr>
            <w:tcW w:w="0" w:type="auto"/>
            <w:vAlign w:val="center"/>
            <w:hideMark/>
          </w:tcPr>
          <w:p w:rsidR="00DF45B7" w:rsidRPr="000E52C9" w:rsidRDefault="00DF45B7" w:rsidP="00DF45B7">
            <w:pPr>
              <w:rPr>
                <w:sz w:val="16"/>
                <w:szCs w:val="16"/>
              </w:rPr>
            </w:pPr>
            <w:r w:rsidRPr="000E52C9">
              <w:rPr>
                <w:sz w:val="16"/>
                <w:szCs w:val="16"/>
              </w:rPr>
              <w:t>717</w:t>
            </w:r>
          </w:p>
        </w:tc>
        <w:tc>
          <w:tcPr>
            <w:tcW w:w="0" w:type="auto"/>
            <w:vAlign w:val="center"/>
            <w:hideMark/>
          </w:tcPr>
          <w:p w:rsidR="00DF45B7" w:rsidRPr="000E52C9" w:rsidRDefault="00DF45B7" w:rsidP="00DF45B7">
            <w:pPr>
              <w:rPr>
                <w:sz w:val="16"/>
                <w:szCs w:val="16"/>
              </w:rPr>
            </w:pPr>
            <w:r w:rsidRPr="000E52C9">
              <w:rPr>
                <w:sz w:val="16"/>
                <w:szCs w:val="16"/>
              </w:rPr>
              <w:t>517</w:t>
            </w:r>
          </w:p>
        </w:tc>
        <w:tc>
          <w:tcPr>
            <w:tcW w:w="0" w:type="auto"/>
            <w:vAlign w:val="center"/>
            <w:hideMark/>
          </w:tcPr>
          <w:p w:rsidR="00DF45B7" w:rsidRPr="000E52C9" w:rsidRDefault="00DF45B7" w:rsidP="00DF45B7">
            <w:pPr>
              <w:rPr>
                <w:sz w:val="16"/>
                <w:szCs w:val="16"/>
              </w:rPr>
            </w:pPr>
            <w:r w:rsidRPr="000E52C9">
              <w:rPr>
                <w:sz w:val="16"/>
                <w:szCs w:val="16"/>
              </w:rPr>
              <w:t>8</w:t>
            </w:r>
          </w:p>
        </w:tc>
        <w:tc>
          <w:tcPr>
            <w:tcW w:w="0" w:type="auto"/>
            <w:vAlign w:val="center"/>
            <w:hideMark/>
          </w:tcPr>
          <w:p w:rsidR="00DF45B7" w:rsidRPr="000E52C9" w:rsidRDefault="00DF45B7" w:rsidP="00DF45B7">
            <w:pPr>
              <w:rPr>
                <w:sz w:val="16"/>
                <w:szCs w:val="16"/>
              </w:rPr>
            </w:pPr>
            <w:r w:rsidRPr="000E52C9">
              <w:rPr>
                <w:sz w:val="16"/>
                <w:szCs w:val="16"/>
              </w:rPr>
              <w:t>976</w:t>
            </w:r>
          </w:p>
        </w:tc>
        <w:tc>
          <w:tcPr>
            <w:tcW w:w="0" w:type="auto"/>
            <w:vAlign w:val="center"/>
            <w:hideMark/>
          </w:tcPr>
          <w:p w:rsidR="00DF45B7" w:rsidRPr="000E52C9" w:rsidRDefault="00DF45B7" w:rsidP="00DF45B7">
            <w:pPr>
              <w:rPr>
                <w:sz w:val="16"/>
                <w:szCs w:val="16"/>
              </w:rPr>
            </w:pPr>
            <w:r w:rsidRPr="000E52C9">
              <w:rPr>
                <w:sz w:val="16"/>
                <w:szCs w:val="16"/>
              </w:rPr>
              <w:t>126</w:t>
            </w:r>
          </w:p>
        </w:tc>
        <w:tc>
          <w:tcPr>
            <w:tcW w:w="0" w:type="auto"/>
            <w:vAlign w:val="center"/>
            <w:hideMark/>
          </w:tcPr>
          <w:p w:rsidR="00DF45B7" w:rsidRPr="000E52C9" w:rsidRDefault="00DF45B7" w:rsidP="00DF45B7">
            <w:pPr>
              <w:rPr>
                <w:sz w:val="16"/>
                <w:szCs w:val="16"/>
              </w:rPr>
            </w:pPr>
            <w:r w:rsidRPr="000E52C9">
              <w:rPr>
                <w:sz w:val="16"/>
                <w:szCs w:val="16"/>
              </w:rPr>
              <w:t>81</w:t>
            </w:r>
          </w:p>
        </w:tc>
        <w:tc>
          <w:tcPr>
            <w:tcW w:w="0" w:type="auto"/>
            <w:vAlign w:val="center"/>
            <w:hideMark/>
          </w:tcPr>
          <w:p w:rsidR="00DF45B7" w:rsidRPr="000E52C9" w:rsidRDefault="00DF45B7" w:rsidP="00DF45B7">
            <w:pPr>
              <w:rPr>
                <w:sz w:val="16"/>
                <w:szCs w:val="16"/>
              </w:rPr>
            </w:pPr>
            <w:r w:rsidRPr="000E52C9">
              <w:rPr>
                <w:sz w:val="16"/>
                <w:szCs w:val="16"/>
              </w:rPr>
              <w:t>1.197</w:t>
            </w:r>
          </w:p>
        </w:tc>
        <w:tc>
          <w:tcPr>
            <w:tcW w:w="0" w:type="auto"/>
            <w:vAlign w:val="center"/>
            <w:hideMark/>
          </w:tcPr>
          <w:p w:rsidR="00DF45B7" w:rsidRPr="000E52C9" w:rsidRDefault="00DF45B7" w:rsidP="00DF45B7">
            <w:pPr>
              <w:rPr>
                <w:sz w:val="16"/>
                <w:szCs w:val="16"/>
              </w:rPr>
            </w:pPr>
            <w:r w:rsidRPr="000E52C9">
              <w:rPr>
                <w:sz w:val="16"/>
                <w:szCs w:val="16"/>
              </w:rPr>
              <w:t>-</w:t>
            </w:r>
          </w:p>
        </w:tc>
      </w:tr>
      <w:tr w:rsidR="00DF45B7" w:rsidRPr="000E52C9" w:rsidTr="00DF45B7">
        <w:trPr>
          <w:tblCellSpacing w:w="7" w:type="dxa"/>
          <w:jc w:val="center"/>
        </w:trPr>
        <w:tc>
          <w:tcPr>
            <w:tcW w:w="675" w:type="dxa"/>
            <w:vMerge/>
            <w:vAlign w:val="center"/>
            <w:hideMark/>
          </w:tcPr>
          <w:p w:rsidR="00DF45B7" w:rsidRPr="000E52C9" w:rsidRDefault="00DF45B7" w:rsidP="00DF45B7">
            <w:pPr>
              <w:jc w:val="center"/>
              <w:rPr>
                <w:b/>
                <w:bCs/>
                <w:sz w:val="16"/>
                <w:szCs w:val="16"/>
              </w:rPr>
            </w:pPr>
          </w:p>
        </w:tc>
        <w:tc>
          <w:tcPr>
            <w:tcW w:w="0" w:type="auto"/>
            <w:vAlign w:val="center"/>
            <w:hideMark/>
          </w:tcPr>
          <w:p w:rsidR="00DF45B7" w:rsidRPr="000E52C9" w:rsidRDefault="00DF45B7" w:rsidP="00DF45B7">
            <w:pPr>
              <w:jc w:val="center"/>
              <w:rPr>
                <w:b/>
                <w:bCs/>
                <w:sz w:val="16"/>
                <w:szCs w:val="16"/>
              </w:rPr>
            </w:pPr>
            <w:r w:rsidRPr="000E52C9">
              <w:rPr>
                <w:b/>
                <w:bCs/>
                <w:sz w:val="16"/>
                <w:szCs w:val="16"/>
              </w:rPr>
              <w:t>m</w:t>
            </w:r>
          </w:p>
        </w:tc>
        <w:tc>
          <w:tcPr>
            <w:tcW w:w="0" w:type="auto"/>
            <w:vAlign w:val="center"/>
            <w:hideMark/>
          </w:tcPr>
          <w:p w:rsidR="00DF45B7" w:rsidRPr="000E52C9" w:rsidRDefault="00DF45B7" w:rsidP="00DF45B7">
            <w:pPr>
              <w:rPr>
                <w:sz w:val="16"/>
                <w:szCs w:val="16"/>
              </w:rPr>
            </w:pPr>
            <w:r w:rsidRPr="000E52C9">
              <w:rPr>
                <w:sz w:val="16"/>
                <w:szCs w:val="16"/>
              </w:rPr>
              <w:t>2.358</w:t>
            </w:r>
          </w:p>
        </w:tc>
        <w:tc>
          <w:tcPr>
            <w:tcW w:w="0" w:type="auto"/>
            <w:vAlign w:val="center"/>
            <w:hideMark/>
          </w:tcPr>
          <w:p w:rsidR="00DF45B7" w:rsidRPr="000E52C9" w:rsidRDefault="00DF45B7" w:rsidP="00DF45B7">
            <w:pPr>
              <w:rPr>
                <w:sz w:val="16"/>
                <w:szCs w:val="16"/>
              </w:rPr>
            </w:pPr>
            <w:r w:rsidRPr="000E52C9">
              <w:rPr>
                <w:sz w:val="16"/>
                <w:szCs w:val="16"/>
              </w:rPr>
              <w:t>573</w:t>
            </w:r>
          </w:p>
        </w:tc>
        <w:tc>
          <w:tcPr>
            <w:tcW w:w="0" w:type="auto"/>
            <w:vAlign w:val="center"/>
            <w:hideMark/>
          </w:tcPr>
          <w:p w:rsidR="00DF45B7" w:rsidRPr="000E52C9" w:rsidRDefault="00DF45B7" w:rsidP="00DF45B7">
            <w:pPr>
              <w:rPr>
                <w:sz w:val="16"/>
                <w:szCs w:val="16"/>
              </w:rPr>
            </w:pPr>
            <w:r w:rsidRPr="000E52C9">
              <w:rPr>
                <w:sz w:val="16"/>
                <w:szCs w:val="16"/>
              </w:rPr>
              <w:t>112</w:t>
            </w:r>
          </w:p>
        </w:tc>
        <w:tc>
          <w:tcPr>
            <w:tcW w:w="0" w:type="auto"/>
            <w:vAlign w:val="center"/>
            <w:hideMark/>
          </w:tcPr>
          <w:p w:rsidR="00DF45B7" w:rsidRPr="000E52C9" w:rsidRDefault="00DF45B7" w:rsidP="00DF45B7">
            <w:pPr>
              <w:rPr>
                <w:sz w:val="16"/>
                <w:szCs w:val="16"/>
              </w:rPr>
            </w:pPr>
            <w:r w:rsidRPr="000E52C9">
              <w:rPr>
                <w:sz w:val="16"/>
                <w:szCs w:val="16"/>
              </w:rPr>
              <w:t>70</w:t>
            </w:r>
          </w:p>
        </w:tc>
        <w:tc>
          <w:tcPr>
            <w:tcW w:w="0" w:type="auto"/>
            <w:vAlign w:val="center"/>
            <w:hideMark/>
          </w:tcPr>
          <w:p w:rsidR="00DF45B7" w:rsidRPr="000E52C9" w:rsidRDefault="00DF45B7" w:rsidP="00DF45B7">
            <w:pPr>
              <w:rPr>
                <w:sz w:val="16"/>
                <w:szCs w:val="16"/>
              </w:rPr>
            </w:pPr>
            <w:r w:rsidRPr="000E52C9">
              <w:rPr>
                <w:sz w:val="16"/>
                <w:szCs w:val="16"/>
              </w:rPr>
              <w:t>377</w:t>
            </w:r>
          </w:p>
        </w:tc>
        <w:tc>
          <w:tcPr>
            <w:tcW w:w="0" w:type="auto"/>
            <w:vAlign w:val="center"/>
            <w:hideMark/>
          </w:tcPr>
          <w:p w:rsidR="00DF45B7" w:rsidRPr="000E52C9" w:rsidRDefault="00DF45B7" w:rsidP="00DF45B7">
            <w:pPr>
              <w:rPr>
                <w:sz w:val="16"/>
                <w:szCs w:val="16"/>
              </w:rPr>
            </w:pPr>
            <w:r w:rsidRPr="000E52C9">
              <w:rPr>
                <w:sz w:val="16"/>
                <w:szCs w:val="16"/>
              </w:rPr>
              <w:t>183</w:t>
            </w:r>
          </w:p>
        </w:tc>
        <w:tc>
          <w:tcPr>
            <w:tcW w:w="0" w:type="auto"/>
            <w:vAlign w:val="center"/>
            <w:hideMark/>
          </w:tcPr>
          <w:p w:rsidR="00DF45B7" w:rsidRPr="000E52C9" w:rsidRDefault="00DF45B7" w:rsidP="00DF45B7">
            <w:pPr>
              <w:rPr>
                <w:sz w:val="16"/>
                <w:szCs w:val="16"/>
              </w:rPr>
            </w:pPr>
            <w:r w:rsidRPr="000E52C9">
              <w:rPr>
                <w:sz w:val="16"/>
                <w:szCs w:val="16"/>
              </w:rPr>
              <w:t>4</w:t>
            </w:r>
          </w:p>
        </w:tc>
        <w:tc>
          <w:tcPr>
            <w:tcW w:w="0" w:type="auto"/>
            <w:vAlign w:val="center"/>
            <w:hideMark/>
          </w:tcPr>
          <w:p w:rsidR="00DF45B7" w:rsidRPr="000E52C9" w:rsidRDefault="00DF45B7" w:rsidP="00DF45B7">
            <w:pPr>
              <w:rPr>
                <w:sz w:val="16"/>
                <w:szCs w:val="16"/>
              </w:rPr>
            </w:pPr>
            <w:r w:rsidRPr="000E52C9">
              <w:rPr>
                <w:sz w:val="16"/>
                <w:szCs w:val="16"/>
              </w:rPr>
              <w:t>508</w:t>
            </w:r>
          </w:p>
        </w:tc>
        <w:tc>
          <w:tcPr>
            <w:tcW w:w="0" w:type="auto"/>
            <w:vAlign w:val="center"/>
            <w:hideMark/>
          </w:tcPr>
          <w:p w:rsidR="00DF45B7" w:rsidRPr="000E52C9" w:rsidRDefault="00DF45B7" w:rsidP="00DF45B7">
            <w:pPr>
              <w:rPr>
                <w:sz w:val="16"/>
                <w:szCs w:val="16"/>
              </w:rPr>
            </w:pPr>
            <w:r w:rsidRPr="000E52C9">
              <w:rPr>
                <w:sz w:val="16"/>
                <w:szCs w:val="16"/>
              </w:rPr>
              <w:t>62</w:t>
            </w:r>
          </w:p>
        </w:tc>
        <w:tc>
          <w:tcPr>
            <w:tcW w:w="0" w:type="auto"/>
            <w:vAlign w:val="center"/>
            <w:hideMark/>
          </w:tcPr>
          <w:p w:rsidR="00DF45B7" w:rsidRPr="000E52C9" w:rsidRDefault="00DF45B7" w:rsidP="00DF45B7">
            <w:pPr>
              <w:rPr>
                <w:sz w:val="16"/>
                <w:szCs w:val="16"/>
              </w:rPr>
            </w:pPr>
            <w:r w:rsidRPr="000E52C9">
              <w:rPr>
                <w:sz w:val="16"/>
                <w:szCs w:val="16"/>
              </w:rPr>
              <w:t>45</w:t>
            </w:r>
          </w:p>
        </w:tc>
        <w:tc>
          <w:tcPr>
            <w:tcW w:w="0" w:type="auto"/>
            <w:vAlign w:val="center"/>
            <w:hideMark/>
          </w:tcPr>
          <w:p w:rsidR="00DF45B7" w:rsidRPr="000E52C9" w:rsidRDefault="00DF45B7" w:rsidP="00DF45B7">
            <w:pPr>
              <w:rPr>
                <w:sz w:val="16"/>
                <w:szCs w:val="16"/>
              </w:rPr>
            </w:pPr>
            <w:r w:rsidRPr="000E52C9">
              <w:rPr>
                <w:sz w:val="16"/>
                <w:szCs w:val="16"/>
              </w:rPr>
              <w:t>507</w:t>
            </w:r>
          </w:p>
        </w:tc>
        <w:tc>
          <w:tcPr>
            <w:tcW w:w="0" w:type="auto"/>
            <w:vAlign w:val="center"/>
            <w:hideMark/>
          </w:tcPr>
          <w:p w:rsidR="00DF45B7" w:rsidRPr="000E52C9" w:rsidRDefault="00DF45B7" w:rsidP="00DF45B7">
            <w:pPr>
              <w:rPr>
                <w:sz w:val="16"/>
                <w:szCs w:val="16"/>
              </w:rPr>
            </w:pPr>
            <w:r w:rsidRPr="000E52C9">
              <w:rPr>
                <w:sz w:val="16"/>
                <w:szCs w:val="16"/>
              </w:rPr>
              <w:t>-</w:t>
            </w:r>
          </w:p>
        </w:tc>
      </w:tr>
      <w:tr w:rsidR="00DF45B7" w:rsidRPr="000E52C9" w:rsidTr="00DF45B7">
        <w:trPr>
          <w:tblCellSpacing w:w="7" w:type="dxa"/>
          <w:jc w:val="center"/>
        </w:trPr>
        <w:tc>
          <w:tcPr>
            <w:tcW w:w="675" w:type="dxa"/>
            <w:vMerge/>
            <w:vAlign w:val="center"/>
            <w:hideMark/>
          </w:tcPr>
          <w:p w:rsidR="00DF45B7" w:rsidRPr="000E52C9" w:rsidRDefault="00DF45B7" w:rsidP="00DF45B7">
            <w:pPr>
              <w:jc w:val="center"/>
              <w:rPr>
                <w:b/>
                <w:bCs/>
                <w:sz w:val="16"/>
                <w:szCs w:val="16"/>
              </w:rPr>
            </w:pPr>
          </w:p>
        </w:tc>
        <w:tc>
          <w:tcPr>
            <w:tcW w:w="0" w:type="auto"/>
            <w:vAlign w:val="center"/>
            <w:hideMark/>
          </w:tcPr>
          <w:p w:rsidR="00DF45B7" w:rsidRPr="000E52C9" w:rsidRDefault="00DF45B7" w:rsidP="00DF45B7">
            <w:pPr>
              <w:jc w:val="center"/>
              <w:rPr>
                <w:b/>
                <w:bCs/>
                <w:sz w:val="16"/>
                <w:szCs w:val="16"/>
              </w:rPr>
            </w:pPr>
            <w:r w:rsidRPr="000E52C9">
              <w:rPr>
                <w:b/>
                <w:bCs/>
                <w:sz w:val="16"/>
                <w:szCs w:val="16"/>
              </w:rPr>
              <w:t>ž</w:t>
            </w:r>
          </w:p>
        </w:tc>
        <w:tc>
          <w:tcPr>
            <w:tcW w:w="0" w:type="auto"/>
            <w:vAlign w:val="center"/>
            <w:hideMark/>
          </w:tcPr>
          <w:p w:rsidR="00DF45B7" w:rsidRPr="000E52C9" w:rsidRDefault="00DF45B7" w:rsidP="00DF45B7">
            <w:pPr>
              <w:rPr>
                <w:sz w:val="16"/>
                <w:szCs w:val="16"/>
              </w:rPr>
            </w:pPr>
            <w:r w:rsidRPr="000E52C9">
              <w:rPr>
                <w:sz w:val="16"/>
                <w:szCs w:val="16"/>
              </w:rPr>
              <w:t>2.332</w:t>
            </w:r>
          </w:p>
        </w:tc>
        <w:tc>
          <w:tcPr>
            <w:tcW w:w="0" w:type="auto"/>
            <w:vAlign w:val="center"/>
            <w:hideMark/>
          </w:tcPr>
          <w:p w:rsidR="00DF45B7" w:rsidRPr="000E52C9" w:rsidRDefault="00DF45B7" w:rsidP="00DF45B7">
            <w:pPr>
              <w:rPr>
                <w:sz w:val="16"/>
                <w:szCs w:val="16"/>
              </w:rPr>
            </w:pPr>
            <w:r w:rsidRPr="000E52C9">
              <w:rPr>
                <w:sz w:val="16"/>
                <w:szCs w:val="16"/>
              </w:rPr>
              <w:t>307</w:t>
            </w:r>
          </w:p>
        </w:tc>
        <w:tc>
          <w:tcPr>
            <w:tcW w:w="0" w:type="auto"/>
            <w:vAlign w:val="center"/>
            <w:hideMark/>
          </w:tcPr>
          <w:p w:rsidR="00DF45B7" w:rsidRPr="000E52C9" w:rsidRDefault="00DF45B7" w:rsidP="00DF45B7">
            <w:pPr>
              <w:rPr>
                <w:sz w:val="16"/>
                <w:szCs w:val="16"/>
              </w:rPr>
            </w:pPr>
            <w:r w:rsidRPr="000E52C9">
              <w:rPr>
                <w:sz w:val="16"/>
                <w:szCs w:val="16"/>
              </w:rPr>
              <w:t>104</w:t>
            </w:r>
          </w:p>
        </w:tc>
        <w:tc>
          <w:tcPr>
            <w:tcW w:w="0" w:type="auto"/>
            <w:vAlign w:val="center"/>
            <w:hideMark/>
          </w:tcPr>
          <w:p w:rsidR="00DF45B7" w:rsidRPr="000E52C9" w:rsidRDefault="00DF45B7" w:rsidP="00DF45B7">
            <w:pPr>
              <w:rPr>
                <w:sz w:val="16"/>
                <w:szCs w:val="16"/>
              </w:rPr>
            </w:pPr>
            <w:r w:rsidRPr="000E52C9">
              <w:rPr>
                <w:sz w:val="16"/>
                <w:szCs w:val="16"/>
              </w:rPr>
              <w:t>41</w:t>
            </w:r>
          </w:p>
        </w:tc>
        <w:tc>
          <w:tcPr>
            <w:tcW w:w="0" w:type="auto"/>
            <w:vAlign w:val="center"/>
            <w:hideMark/>
          </w:tcPr>
          <w:p w:rsidR="00DF45B7" w:rsidRPr="000E52C9" w:rsidRDefault="00DF45B7" w:rsidP="00DF45B7">
            <w:pPr>
              <w:rPr>
                <w:sz w:val="16"/>
                <w:szCs w:val="16"/>
              </w:rPr>
            </w:pPr>
            <w:r w:rsidRPr="000E52C9">
              <w:rPr>
                <w:sz w:val="16"/>
                <w:szCs w:val="16"/>
              </w:rPr>
              <w:t>340</w:t>
            </w:r>
          </w:p>
        </w:tc>
        <w:tc>
          <w:tcPr>
            <w:tcW w:w="0" w:type="auto"/>
            <w:vAlign w:val="center"/>
            <w:hideMark/>
          </w:tcPr>
          <w:p w:rsidR="00DF45B7" w:rsidRPr="000E52C9" w:rsidRDefault="00DF45B7" w:rsidP="00DF45B7">
            <w:pPr>
              <w:rPr>
                <w:sz w:val="16"/>
                <w:szCs w:val="16"/>
              </w:rPr>
            </w:pPr>
            <w:r w:rsidRPr="000E52C9">
              <w:rPr>
                <w:sz w:val="16"/>
                <w:szCs w:val="16"/>
              </w:rPr>
              <w:t>334</w:t>
            </w:r>
          </w:p>
        </w:tc>
        <w:tc>
          <w:tcPr>
            <w:tcW w:w="0" w:type="auto"/>
            <w:vAlign w:val="center"/>
            <w:hideMark/>
          </w:tcPr>
          <w:p w:rsidR="00DF45B7" w:rsidRPr="000E52C9" w:rsidRDefault="00DF45B7" w:rsidP="00DF45B7">
            <w:pPr>
              <w:rPr>
                <w:sz w:val="16"/>
                <w:szCs w:val="16"/>
              </w:rPr>
            </w:pPr>
            <w:r w:rsidRPr="000E52C9">
              <w:rPr>
                <w:sz w:val="16"/>
                <w:szCs w:val="16"/>
              </w:rPr>
              <w:t>4</w:t>
            </w:r>
          </w:p>
        </w:tc>
        <w:tc>
          <w:tcPr>
            <w:tcW w:w="0" w:type="auto"/>
            <w:vAlign w:val="center"/>
            <w:hideMark/>
          </w:tcPr>
          <w:p w:rsidR="00DF45B7" w:rsidRPr="000E52C9" w:rsidRDefault="00DF45B7" w:rsidP="00DF45B7">
            <w:pPr>
              <w:rPr>
                <w:sz w:val="16"/>
                <w:szCs w:val="16"/>
              </w:rPr>
            </w:pPr>
            <w:r w:rsidRPr="000E52C9">
              <w:rPr>
                <w:sz w:val="16"/>
                <w:szCs w:val="16"/>
              </w:rPr>
              <w:t>468</w:t>
            </w:r>
          </w:p>
        </w:tc>
        <w:tc>
          <w:tcPr>
            <w:tcW w:w="0" w:type="auto"/>
            <w:vAlign w:val="center"/>
            <w:hideMark/>
          </w:tcPr>
          <w:p w:rsidR="00DF45B7" w:rsidRPr="000E52C9" w:rsidRDefault="00DF45B7" w:rsidP="00DF45B7">
            <w:pPr>
              <w:rPr>
                <w:sz w:val="16"/>
                <w:szCs w:val="16"/>
              </w:rPr>
            </w:pPr>
            <w:r w:rsidRPr="000E52C9">
              <w:rPr>
                <w:sz w:val="16"/>
                <w:szCs w:val="16"/>
              </w:rPr>
              <w:t>64</w:t>
            </w:r>
          </w:p>
        </w:tc>
        <w:tc>
          <w:tcPr>
            <w:tcW w:w="0" w:type="auto"/>
            <w:vAlign w:val="center"/>
            <w:hideMark/>
          </w:tcPr>
          <w:p w:rsidR="00DF45B7" w:rsidRPr="000E52C9" w:rsidRDefault="00DF45B7" w:rsidP="00DF45B7">
            <w:pPr>
              <w:rPr>
                <w:sz w:val="16"/>
                <w:szCs w:val="16"/>
              </w:rPr>
            </w:pPr>
            <w:r w:rsidRPr="000E52C9">
              <w:rPr>
                <w:sz w:val="16"/>
                <w:szCs w:val="16"/>
              </w:rPr>
              <w:t>36</w:t>
            </w:r>
          </w:p>
        </w:tc>
        <w:tc>
          <w:tcPr>
            <w:tcW w:w="0" w:type="auto"/>
            <w:vAlign w:val="center"/>
            <w:hideMark/>
          </w:tcPr>
          <w:p w:rsidR="00DF45B7" w:rsidRPr="000E52C9" w:rsidRDefault="00DF45B7" w:rsidP="00DF45B7">
            <w:pPr>
              <w:rPr>
                <w:sz w:val="16"/>
                <w:szCs w:val="16"/>
              </w:rPr>
            </w:pPr>
            <w:r w:rsidRPr="000E52C9">
              <w:rPr>
                <w:sz w:val="16"/>
                <w:szCs w:val="16"/>
              </w:rPr>
              <w:t>690</w:t>
            </w:r>
          </w:p>
        </w:tc>
        <w:tc>
          <w:tcPr>
            <w:tcW w:w="0" w:type="auto"/>
            <w:vAlign w:val="center"/>
            <w:hideMark/>
          </w:tcPr>
          <w:p w:rsidR="00DF45B7" w:rsidRPr="000E52C9" w:rsidRDefault="00DF45B7" w:rsidP="00DF45B7">
            <w:pPr>
              <w:rPr>
                <w:sz w:val="16"/>
                <w:szCs w:val="16"/>
              </w:rPr>
            </w:pPr>
            <w:r w:rsidRPr="000E52C9">
              <w:rPr>
                <w:sz w:val="16"/>
                <w:szCs w:val="16"/>
              </w:rPr>
              <w:t>-</w:t>
            </w:r>
          </w:p>
        </w:tc>
      </w:tr>
    </w:tbl>
    <w:p w:rsidR="00DF45B7" w:rsidRPr="000E52C9" w:rsidRDefault="00DF45B7" w:rsidP="00DF45B7">
      <w:pPr>
        <w:jc w:val="both"/>
        <w:rPr>
          <w:sz w:val="20"/>
          <w:szCs w:val="20"/>
        </w:rPr>
      </w:pPr>
      <w:r w:rsidRPr="000E52C9">
        <w:rPr>
          <w:sz w:val="20"/>
          <w:szCs w:val="20"/>
        </w:rPr>
        <w:t>Tablica 5. Stanovništvo prema glavnim izvorima sredstava za život i spolu, popis 2011</w:t>
      </w:r>
    </w:p>
    <w:p w:rsidR="00DF45B7" w:rsidRPr="000E52C9" w:rsidRDefault="00DF45B7" w:rsidP="00DF45B7">
      <w:pPr>
        <w:jc w:val="both"/>
      </w:pPr>
    </w:p>
    <w:p w:rsidR="00DF45B7" w:rsidRPr="000E52C9" w:rsidRDefault="00DF45B7" w:rsidP="00DF45B7">
      <w:pPr>
        <w:jc w:val="both"/>
        <w:rPr>
          <w:sz w:val="20"/>
          <w:szCs w:val="20"/>
        </w:rPr>
      </w:pPr>
    </w:p>
    <w:p w:rsidR="00DF45B7" w:rsidRPr="000E52C9" w:rsidRDefault="00DF45B7" w:rsidP="00DF45B7">
      <w:pPr>
        <w:jc w:val="both"/>
        <w:rPr>
          <w:sz w:val="20"/>
          <w:szCs w:val="20"/>
        </w:rPr>
      </w:pPr>
    </w:p>
    <w:tbl>
      <w:tblPr>
        <w:tblW w:w="0" w:type="auto"/>
        <w:jc w:val="center"/>
        <w:tblCellSpacing w:w="7" w:type="dxa"/>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Description w:val="Procedure Datastep: 19. STANOVNIŠTVO PREMA GLAVNIM IZVORIMA SREDSTAVA ZA ŽIVOT I SPOLU, POPIS 2011."/>
      </w:tblPr>
      <w:tblGrid>
        <w:gridCol w:w="1101"/>
        <w:gridCol w:w="760"/>
        <w:gridCol w:w="484"/>
        <w:gridCol w:w="484"/>
        <w:gridCol w:w="484"/>
        <w:gridCol w:w="484"/>
        <w:gridCol w:w="484"/>
        <w:gridCol w:w="404"/>
        <w:gridCol w:w="404"/>
        <w:gridCol w:w="324"/>
        <w:gridCol w:w="324"/>
        <w:gridCol w:w="404"/>
        <w:gridCol w:w="787"/>
        <w:gridCol w:w="2393"/>
      </w:tblGrid>
      <w:tr w:rsidR="00DF45B7" w:rsidRPr="000E52C9" w:rsidTr="00DF45B7">
        <w:trPr>
          <w:trHeight w:val="180"/>
          <w:tblHeader/>
          <w:tblCellSpacing w:w="7" w:type="dxa"/>
          <w:jc w:val="center"/>
        </w:trPr>
        <w:tc>
          <w:tcPr>
            <w:tcW w:w="1080" w:type="dxa"/>
            <w:vMerge w:val="restart"/>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JLS </w:t>
            </w:r>
          </w:p>
        </w:tc>
        <w:tc>
          <w:tcPr>
            <w:tcW w:w="0" w:type="auto"/>
            <w:vMerge w:val="restart"/>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Ukupno</w:t>
            </w:r>
          </w:p>
        </w:tc>
        <w:tc>
          <w:tcPr>
            <w:tcW w:w="0" w:type="auto"/>
            <w:gridSpan w:val="11"/>
            <w:tcBorders>
              <w:bottom w:val="single" w:sz="4" w:space="0" w:color="auto"/>
            </w:tcBorders>
            <w:shd w:val="clear" w:color="auto" w:fill="D9D9D9" w:themeFill="background1" w:themeFillShade="D9"/>
            <w:vAlign w:val="center"/>
            <w:hideMark/>
          </w:tcPr>
          <w:p w:rsidR="00DF45B7" w:rsidRPr="000E52C9" w:rsidRDefault="00DF45B7" w:rsidP="00DF45B7">
            <w:pPr>
              <w:jc w:val="center"/>
              <w:rPr>
                <w:bCs/>
                <w:sz w:val="16"/>
                <w:szCs w:val="16"/>
              </w:rPr>
            </w:pPr>
            <w:r w:rsidRPr="000E52C9">
              <w:rPr>
                <w:bCs/>
                <w:sz w:val="16"/>
                <w:szCs w:val="16"/>
              </w:rPr>
              <w:t>Broj članova kućanstva</w:t>
            </w:r>
          </w:p>
        </w:tc>
        <w:tc>
          <w:tcPr>
            <w:tcW w:w="0" w:type="auto"/>
            <w:vMerge w:val="restart"/>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Prosječan broj osoba u kućanstvu</w:t>
            </w:r>
          </w:p>
        </w:tc>
      </w:tr>
      <w:tr w:rsidR="00DF45B7" w:rsidRPr="000E52C9" w:rsidTr="00DF45B7">
        <w:trPr>
          <w:tblHeader/>
          <w:tblCellSpacing w:w="7" w:type="dxa"/>
          <w:jc w:val="center"/>
        </w:trPr>
        <w:tc>
          <w:tcPr>
            <w:tcW w:w="1080" w:type="dxa"/>
            <w:vMerge/>
            <w:shd w:val="clear" w:color="auto" w:fill="D9D9D9" w:themeFill="background1" w:themeFillShade="D9"/>
            <w:vAlign w:val="center"/>
          </w:tcPr>
          <w:p w:rsidR="00DF45B7" w:rsidRPr="000E52C9" w:rsidRDefault="00DF45B7" w:rsidP="00DF45B7">
            <w:pPr>
              <w:jc w:val="center"/>
              <w:rPr>
                <w:bCs/>
                <w:sz w:val="16"/>
                <w:szCs w:val="16"/>
              </w:rPr>
            </w:pPr>
          </w:p>
        </w:tc>
        <w:tc>
          <w:tcPr>
            <w:tcW w:w="0" w:type="auto"/>
            <w:vMerge/>
            <w:shd w:val="clear" w:color="auto" w:fill="D9D9D9" w:themeFill="background1" w:themeFillShade="D9"/>
            <w:vAlign w:val="center"/>
          </w:tcPr>
          <w:p w:rsidR="00DF45B7" w:rsidRPr="000E52C9" w:rsidRDefault="00DF45B7" w:rsidP="00DF45B7">
            <w:pPr>
              <w:jc w:val="center"/>
              <w:rPr>
                <w:bCs/>
                <w:sz w:val="16"/>
                <w:szCs w:val="16"/>
              </w:rPr>
            </w:pP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1</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2</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3</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4</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5</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6</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7</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8</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9</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10</w:t>
            </w:r>
          </w:p>
        </w:tc>
        <w:tc>
          <w:tcPr>
            <w:tcW w:w="0" w:type="auto"/>
            <w:tcBorders>
              <w:top w:val="single" w:sz="4" w:space="0" w:color="auto"/>
            </w:tcBorders>
            <w:shd w:val="clear" w:color="auto" w:fill="D9D9D9" w:themeFill="background1" w:themeFillShade="D9"/>
            <w:vAlign w:val="center"/>
          </w:tcPr>
          <w:p w:rsidR="00DF45B7" w:rsidRPr="000E52C9" w:rsidRDefault="00DF45B7" w:rsidP="00DF45B7">
            <w:pPr>
              <w:jc w:val="center"/>
              <w:rPr>
                <w:bCs/>
                <w:sz w:val="16"/>
                <w:szCs w:val="16"/>
              </w:rPr>
            </w:pPr>
            <w:r w:rsidRPr="000E52C9">
              <w:rPr>
                <w:bCs/>
                <w:sz w:val="16"/>
                <w:szCs w:val="16"/>
              </w:rPr>
              <w:t>11 i više</w:t>
            </w:r>
          </w:p>
        </w:tc>
        <w:tc>
          <w:tcPr>
            <w:tcW w:w="0" w:type="auto"/>
            <w:vMerge/>
            <w:shd w:val="clear" w:color="auto" w:fill="D9D9D9" w:themeFill="background1" w:themeFillShade="D9"/>
            <w:vAlign w:val="center"/>
          </w:tcPr>
          <w:p w:rsidR="00DF45B7" w:rsidRPr="000E52C9" w:rsidRDefault="00DF45B7" w:rsidP="00DF45B7">
            <w:pPr>
              <w:jc w:val="center"/>
              <w:rPr>
                <w:bCs/>
                <w:sz w:val="16"/>
                <w:szCs w:val="16"/>
              </w:rPr>
            </w:pPr>
          </w:p>
        </w:tc>
      </w:tr>
      <w:tr w:rsidR="00DF45B7" w:rsidRPr="000E52C9" w:rsidTr="00DF45B7">
        <w:trPr>
          <w:tblHeader/>
          <w:tblCellSpacing w:w="7" w:type="dxa"/>
          <w:jc w:val="center"/>
        </w:trPr>
        <w:tc>
          <w:tcPr>
            <w:tcW w:w="1080" w:type="dxa"/>
            <w:shd w:val="clear" w:color="auto" w:fill="D9D9D9" w:themeFill="background1" w:themeFillShade="D9"/>
            <w:vAlign w:val="center"/>
          </w:tcPr>
          <w:p w:rsidR="00DF45B7" w:rsidRPr="000E52C9" w:rsidRDefault="00DF45B7" w:rsidP="00DF45B7">
            <w:pPr>
              <w:jc w:val="center"/>
              <w:rPr>
                <w:b/>
                <w:bCs/>
                <w:sz w:val="16"/>
                <w:szCs w:val="16"/>
              </w:rPr>
            </w:pPr>
            <w:r w:rsidRPr="000E52C9">
              <w:rPr>
                <w:b/>
                <w:bCs/>
                <w:sz w:val="16"/>
                <w:szCs w:val="16"/>
              </w:rPr>
              <w:t>Gračac</w:t>
            </w:r>
          </w:p>
          <w:p w:rsidR="00DF45B7" w:rsidRPr="000E52C9" w:rsidRDefault="00DF45B7" w:rsidP="00DF45B7">
            <w:pPr>
              <w:jc w:val="center"/>
              <w:rPr>
                <w:bCs/>
                <w:sz w:val="16"/>
                <w:szCs w:val="16"/>
              </w:rPr>
            </w:pPr>
          </w:p>
        </w:tc>
        <w:tc>
          <w:tcPr>
            <w:tcW w:w="0" w:type="auto"/>
            <w:shd w:val="clear" w:color="auto" w:fill="auto"/>
            <w:vAlign w:val="center"/>
          </w:tcPr>
          <w:p w:rsidR="00DF45B7" w:rsidRPr="000E52C9" w:rsidRDefault="00DF45B7" w:rsidP="00DF45B7">
            <w:pPr>
              <w:jc w:val="center"/>
              <w:rPr>
                <w:bCs/>
                <w:sz w:val="16"/>
                <w:szCs w:val="16"/>
              </w:rPr>
            </w:pPr>
            <w:r w:rsidRPr="000E52C9">
              <w:rPr>
                <w:bCs/>
                <w:sz w:val="16"/>
                <w:szCs w:val="16"/>
              </w:rPr>
              <w:t>1816</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569</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480</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282</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249</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148</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58</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20</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6</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3</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w:t>
            </w:r>
          </w:p>
        </w:tc>
        <w:tc>
          <w:tcPr>
            <w:tcW w:w="0" w:type="auto"/>
            <w:tcBorders>
              <w:top w:val="single" w:sz="4" w:space="0" w:color="auto"/>
            </w:tcBorders>
            <w:shd w:val="clear" w:color="auto" w:fill="auto"/>
            <w:vAlign w:val="center"/>
          </w:tcPr>
          <w:p w:rsidR="00DF45B7" w:rsidRPr="000E52C9" w:rsidRDefault="00DF45B7" w:rsidP="00DF45B7">
            <w:pPr>
              <w:jc w:val="center"/>
              <w:rPr>
                <w:bCs/>
                <w:sz w:val="16"/>
                <w:szCs w:val="16"/>
              </w:rPr>
            </w:pPr>
            <w:r w:rsidRPr="000E52C9">
              <w:rPr>
                <w:bCs/>
                <w:sz w:val="16"/>
                <w:szCs w:val="16"/>
              </w:rPr>
              <w:t>1</w:t>
            </w:r>
          </w:p>
        </w:tc>
        <w:tc>
          <w:tcPr>
            <w:tcW w:w="0" w:type="auto"/>
            <w:shd w:val="clear" w:color="auto" w:fill="auto"/>
            <w:vAlign w:val="center"/>
          </w:tcPr>
          <w:p w:rsidR="00DF45B7" w:rsidRPr="000E52C9" w:rsidRDefault="00DF45B7" w:rsidP="00DF45B7">
            <w:pPr>
              <w:jc w:val="center"/>
              <w:rPr>
                <w:bCs/>
                <w:sz w:val="16"/>
                <w:szCs w:val="16"/>
              </w:rPr>
            </w:pPr>
            <w:r w:rsidRPr="000E52C9">
              <w:rPr>
                <w:bCs/>
                <w:sz w:val="16"/>
                <w:szCs w:val="16"/>
              </w:rPr>
              <w:t>2,58</w:t>
            </w:r>
          </w:p>
        </w:tc>
      </w:tr>
    </w:tbl>
    <w:p w:rsidR="00DF45B7" w:rsidRPr="000E52C9" w:rsidRDefault="00DF45B7" w:rsidP="00DF45B7">
      <w:pPr>
        <w:jc w:val="both"/>
        <w:rPr>
          <w:sz w:val="20"/>
          <w:szCs w:val="20"/>
        </w:rPr>
      </w:pPr>
      <w:r w:rsidRPr="000E52C9">
        <w:rPr>
          <w:sz w:val="20"/>
          <w:szCs w:val="20"/>
        </w:rPr>
        <w:t>Tablica 6. Privatna   kućanstva prema broju članova, po gradovima/općinama, popis 2011.</w:t>
      </w:r>
    </w:p>
    <w:p w:rsidR="00DF45B7" w:rsidRPr="000E52C9" w:rsidRDefault="00DF45B7" w:rsidP="00DF45B7">
      <w:pPr>
        <w:jc w:val="both"/>
      </w:pPr>
    </w:p>
    <w:p w:rsidR="00DF45B7" w:rsidRPr="000E52C9" w:rsidRDefault="00DF45B7" w:rsidP="00DF45B7">
      <w:pPr>
        <w:jc w:val="both"/>
      </w:pPr>
    </w:p>
    <w:p w:rsidR="00DF45B7" w:rsidRPr="000E52C9" w:rsidRDefault="00DF45B7" w:rsidP="00DF45B7">
      <w:pPr>
        <w:jc w:val="both"/>
      </w:pPr>
      <w:r w:rsidRPr="000E52C9">
        <w:rPr>
          <w:noProof/>
          <w:lang w:val="en-US" w:eastAsia="en-US"/>
        </w:rPr>
        <w:drawing>
          <wp:inline distT="0" distB="0" distL="0" distR="0" wp14:anchorId="2C79BED2" wp14:editId="559A4D43">
            <wp:extent cx="4119887" cy="24765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639" cy="2479357"/>
                    </a:xfrm>
                    <a:prstGeom prst="rect">
                      <a:avLst/>
                    </a:prstGeom>
                    <a:noFill/>
                  </pic:spPr>
                </pic:pic>
              </a:graphicData>
            </a:graphic>
          </wp:inline>
        </w:drawing>
      </w:r>
    </w:p>
    <w:p w:rsidR="00DF45B7" w:rsidRPr="000E52C9" w:rsidRDefault="00DF45B7" w:rsidP="00DF45B7">
      <w:pPr>
        <w:jc w:val="both"/>
        <w:rPr>
          <w:sz w:val="20"/>
          <w:szCs w:val="20"/>
        </w:rPr>
      </w:pPr>
      <w:r w:rsidRPr="000E52C9">
        <w:rPr>
          <w:sz w:val="20"/>
          <w:szCs w:val="20"/>
        </w:rPr>
        <w:t>Slika 4. Kretanje stanovnika kroz povijest</w:t>
      </w:r>
    </w:p>
    <w:p w:rsidR="00DF45B7" w:rsidRPr="000E52C9" w:rsidRDefault="00DF45B7" w:rsidP="00DF45B7">
      <w:pPr>
        <w:jc w:val="both"/>
        <w:rPr>
          <w:sz w:val="20"/>
          <w:szCs w:val="20"/>
        </w:rPr>
      </w:pPr>
    </w:p>
    <w:p w:rsidR="00DF45B7" w:rsidRDefault="00DF45B7" w:rsidP="00DF45B7">
      <w:pPr>
        <w:jc w:val="both"/>
      </w:pPr>
    </w:p>
    <w:p w:rsidR="00DF45B7" w:rsidRPr="000E52C9" w:rsidRDefault="00DF45B7" w:rsidP="00DF45B7">
      <w:pPr>
        <w:jc w:val="both"/>
      </w:pPr>
      <w:r w:rsidRPr="000E52C9">
        <w:t>Prostor Općine Gračac siromašan je sadržajima koji su potrebni za svakodnevni život stanovništa.</w:t>
      </w:r>
    </w:p>
    <w:p w:rsidR="00DF45B7" w:rsidRPr="000E52C9" w:rsidRDefault="00DF45B7" w:rsidP="00DF45B7">
      <w:pPr>
        <w:jc w:val="both"/>
      </w:pPr>
    </w:p>
    <w:tbl>
      <w:tblPr>
        <w:tblStyle w:val="TableGrid"/>
        <w:tblW w:w="0" w:type="auto"/>
        <w:tblLook w:val="04A0" w:firstRow="1" w:lastRow="0" w:firstColumn="1" w:lastColumn="0" w:noHBand="0" w:noVBand="1"/>
      </w:tblPr>
      <w:tblGrid>
        <w:gridCol w:w="859"/>
        <w:gridCol w:w="490"/>
        <w:gridCol w:w="455"/>
        <w:gridCol w:w="455"/>
        <w:gridCol w:w="526"/>
        <w:gridCol w:w="526"/>
        <w:gridCol w:w="490"/>
        <w:gridCol w:w="479"/>
        <w:gridCol w:w="717"/>
        <w:gridCol w:w="502"/>
        <w:gridCol w:w="490"/>
        <w:gridCol w:w="693"/>
        <w:gridCol w:w="430"/>
        <w:gridCol w:w="932"/>
        <w:gridCol w:w="622"/>
        <w:gridCol w:w="622"/>
      </w:tblGrid>
      <w:tr w:rsidR="00DF45B7" w:rsidRPr="000E52C9" w:rsidTr="00DF45B7">
        <w:trPr>
          <w:trHeight w:val="246"/>
        </w:trPr>
        <w:tc>
          <w:tcPr>
            <w:tcW w:w="913" w:type="dxa"/>
            <w:vMerge w:val="restart"/>
            <w:shd w:val="clear" w:color="auto" w:fill="D9D9D9" w:themeFill="background1" w:themeFillShade="D9"/>
            <w:vAlign w:val="center"/>
          </w:tcPr>
          <w:p w:rsidR="00DF45B7" w:rsidRPr="000E52C9" w:rsidRDefault="00DF45B7" w:rsidP="00DF45B7">
            <w:r w:rsidRPr="000E52C9">
              <w:t>Naselje</w:t>
            </w:r>
          </w:p>
        </w:tc>
        <w:tc>
          <w:tcPr>
            <w:tcW w:w="498" w:type="dxa"/>
            <w:shd w:val="clear" w:color="auto" w:fill="D9D9D9" w:themeFill="background1" w:themeFillShade="D9"/>
          </w:tcPr>
          <w:p w:rsidR="00DF45B7" w:rsidRPr="000E52C9" w:rsidRDefault="00DF45B7" w:rsidP="00DF45B7">
            <w:pPr>
              <w:jc w:val="center"/>
            </w:pPr>
          </w:p>
        </w:tc>
        <w:tc>
          <w:tcPr>
            <w:tcW w:w="8165" w:type="dxa"/>
            <w:gridSpan w:val="14"/>
            <w:shd w:val="clear" w:color="auto" w:fill="D9D9D9" w:themeFill="background1" w:themeFillShade="D9"/>
            <w:vAlign w:val="center"/>
          </w:tcPr>
          <w:p w:rsidR="00DF45B7" w:rsidRPr="000E52C9" w:rsidRDefault="00DF45B7" w:rsidP="00DF45B7">
            <w:pPr>
              <w:jc w:val="center"/>
            </w:pPr>
            <w:r w:rsidRPr="000E52C9">
              <w:t>Sadržaji koji postoje na području općine Gračac</w:t>
            </w:r>
          </w:p>
        </w:tc>
      </w:tr>
      <w:tr w:rsidR="00DF45B7" w:rsidRPr="000E52C9" w:rsidTr="00DF45B7">
        <w:trPr>
          <w:trHeight w:val="260"/>
        </w:trPr>
        <w:tc>
          <w:tcPr>
            <w:tcW w:w="913" w:type="dxa"/>
            <w:vMerge/>
            <w:shd w:val="clear" w:color="auto" w:fill="D9D9D9" w:themeFill="background1" w:themeFillShade="D9"/>
            <w:vAlign w:val="center"/>
          </w:tcPr>
          <w:p w:rsidR="00DF45B7" w:rsidRPr="000E52C9" w:rsidRDefault="00DF45B7" w:rsidP="00DF45B7"/>
        </w:tc>
        <w:tc>
          <w:tcPr>
            <w:tcW w:w="498" w:type="dxa"/>
            <w:shd w:val="clear" w:color="auto" w:fill="D9D9D9" w:themeFill="background1" w:themeFillShade="D9"/>
            <w:vAlign w:val="center"/>
          </w:tcPr>
          <w:p w:rsidR="00DF45B7" w:rsidRPr="000E52C9" w:rsidRDefault="00DF45B7" w:rsidP="00DF45B7">
            <w:pPr>
              <w:jc w:val="center"/>
            </w:pPr>
            <w:r w:rsidRPr="000E52C9">
              <w:t>OŠ</w:t>
            </w:r>
          </w:p>
        </w:tc>
        <w:tc>
          <w:tcPr>
            <w:tcW w:w="462" w:type="dxa"/>
            <w:shd w:val="clear" w:color="auto" w:fill="D9D9D9" w:themeFill="background1" w:themeFillShade="D9"/>
            <w:vAlign w:val="center"/>
          </w:tcPr>
          <w:p w:rsidR="00DF45B7" w:rsidRPr="000E52C9" w:rsidRDefault="00DF45B7" w:rsidP="00DF45B7">
            <w:pPr>
              <w:jc w:val="center"/>
            </w:pPr>
            <w:r w:rsidRPr="000E52C9">
              <w:t>PŠ</w:t>
            </w:r>
          </w:p>
        </w:tc>
        <w:tc>
          <w:tcPr>
            <w:tcW w:w="462" w:type="dxa"/>
            <w:shd w:val="clear" w:color="auto" w:fill="D9D9D9" w:themeFill="background1" w:themeFillShade="D9"/>
            <w:vAlign w:val="center"/>
          </w:tcPr>
          <w:p w:rsidR="00DF45B7" w:rsidRPr="000E52C9" w:rsidRDefault="00DF45B7" w:rsidP="00DF45B7">
            <w:pPr>
              <w:jc w:val="center"/>
            </w:pPr>
            <w:r w:rsidRPr="000E52C9">
              <w:t>SŠ</w:t>
            </w:r>
          </w:p>
        </w:tc>
        <w:tc>
          <w:tcPr>
            <w:tcW w:w="535" w:type="dxa"/>
            <w:shd w:val="clear" w:color="auto" w:fill="D9D9D9" w:themeFill="background1" w:themeFillShade="D9"/>
            <w:vAlign w:val="center"/>
          </w:tcPr>
          <w:p w:rsidR="00DF45B7" w:rsidRPr="000E52C9" w:rsidRDefault="00DF45B7" w:rsidP="00DF45B7">
            <w:pPr>
              <w:jc w:val="center"/>
            </w:pPr>
            <w:r w:rsidRPr="000E52C9">
              <w:t>VU</w:t>
            </w:r>
          </w:p>
        </w:tc>
        <w:tc>
          <w:tcPr>
            <w:tcW w:w="223" w:type="dxa"/>
            <w:shd w:val="clear" w:color="auto" w:fill="D9D9D9" w:themeFill="background1" w:themeFillShade="D9"/>
            <w:vAlign w:val="center"/>
          </w:tcPr>
          <w:p w:rsidR="00DF45B7" w:rsidRPr="000E52C9" w:rsidRDefault="00DF45B7" w:rsidP="00DF45B7">
            <w:pPr>
              <w:jc w:val="center"/>
            </w:pPr>
            <w:r w:rsidRPr="000E52C9">
              <w:t>DV</w:t>
            </w:r>
          </w:p>
        </w:tc>
        <w:tc>
          <w:tcPr>
            <w:tcW w:w="499" w:type="dxa"/>
            <w:shd w:val="clear" w:color="auto" w:fill="D9D9D9" w:themeFill="background1" w:themeFillShade="D9"/>
            <w:vAlign w:val="center"/>
          </w:tcPr>
          <w:p w:rsidR="00DF45B7" w:rsidRPr="000E52C9" w:rsidRDefault="00DF45B7" w:rsidP="00DF45B7">
            <w:pPr>
              <w:jc w:val="center"/>
            </w:pPr>
            <w:r w:rsidRPr="000E52C9">
              <w:t>PU</w:t>
            </w:r>
          </w:p>
        </w:tc>
        <w:tc>
          <w:tcPr>
            <w:tcW w:w="487" w:type="dxa"/>
            <w:shd w:val="clear" w:color="auto" w:fill="D9D9D9" w:themeFill="background1" w:themeFillShade="D9"/>
            <w:vAlign w:val="center"/>
          </w:tcPr>
          <w:p w:rsidR="00DF45B7" w:rsidRPr="000E52C9" w:rsidRDefault="00DF45B7" w:rsidP="00DF45B7">
            <w:pPr>
              <w:jc w:val="center"/>
            </w:pPr>
            <w:r w:rsidRPr="000E52C9">
              <w:t>PB</w:t>
            </w:r>
          </w:p>
        </w:tc>
        <w:tc>
          <w:tcPr>
            <w:tcW w:w="732" w:type="dxa"/>
            <w:shd w:val="clear" w:color="auto" w:fill="D9D9D9" w:themeFill="background1" w:themeFillShade="D9"/>
            <w:vAlign w:val="center"/>
          </w:tcPr>
          <w:p w:rsidR="00DF45B7" w:rsidRPr="000E52C9" w:rsidRDefault="00DF45B7" w:rsidP="00DF45B7">
            <w:pPr>
              <w:jc w:val="center"/>
            </w:pPr>
            <w:r w:rsidRPr="000E52C9">
              <w:t>FINA</w:t>
            </w:r>
          </w:p>
        </w:tc>
        <w:tc>
          <w:tcPr>
            <w:tcW w:w="511" w:type="dxa"/>
            <w:shd w:val="clear" w:color="auto" w:fill="D9D9D9" w:themeFill="background1" w:themeFillShade="D9"/>
            <w:vAlign w:val="center"/>
          </w:tcPr>
          <w:p w:rsidR="00DF45B7" w:rsidRPr="000E52C9" w:rsidRDefault="00DF45B7" w:rsidP="00DF45B7">
            <w:pPr>
              <w:jc w:val="center"/>
            </w:pPr>
            <w:r w:rsidRPr="000E52C9">
              <w:t>DZ</w:t>
            </w:r>
          </w:p>
        </w:tc>
        <w:tc>
          <w:tcPr>
            <w:tcW w:w="499" w:type="dxa"/>
            <w:shd w:val="clear" w:color="auto" w:fill="D9D9D9" w:themeFill="background1" w:themeFillShade="D9"/>
            <w:vAlign w:val="center"/>
          </w:tcPr>
          <w:p w:rsidR="00DF45B7" w:rsidRPr="000E52C9" w:rsidRDefault="00DF45B7" w:rsidP="00DF45B7">
            <w:pPr>
              <w:jc w:val="center"/>
            </w:pPr>
            <w:r w:rsidRPr="000E52C9">
              <w:t>SA</w:t>
            </w:r>
          </w:p>
        </w:tc>
        <w:tc>
          <w:tcPr>
            <w:tcW w:w="843" w:type="dxa"/>
            <w:shd w:val="clear" w:color="auto" w:fill="D9D9D9" w:themeFill="background1" w:themeFillShade="D9"/>
            <w:vAlign w:val="center"/>
          </w:tcPr>
          <w:p w:rsidR="00DF45B7" w:rsidRPr="000E52C9" w:rsidRDefault="00DF45B7" w:rsidP="00DF45B7">
            <w:pPr>
              <w:jc w:val="center"/>
            </w:pPr>
            <w:r w:rsidRPr="000E52C9">
              <w:t>LOM</w:t>
            </w:r>
          </w:p>
        </w:tc>
        <w:tc>
          <w:tcPr>
            <w:tcW w:w="451" w:type="dxa"/>
            <w:shd w:val="clear" w:color="auto" w:fill="D9D9D9" w:themeFill="background1" w:themeFillShade="D9"/>
            <w:vAlign w:val="center"/>
          </w:tcPr>
          <w:p w:rsidR="00DF45B7" w:rsidRPr="000E52C9" w:rsidRDefault="00DF45B7" w:rsidP="00DF45B7">
            <w:pPr>
              <w:jc w:val="center"/>
            </w:pPr>
            <w:r w:rsidRPr="000E52C9">
              <w:t>LJ</w:t>
            </w:r>
          </w:p>
        </w:tc>
        <w:tc>
          <w:tcPr>
            <w:tcW w:w="1026" w:type="dxa"/>
            <w:shd w:val="clear" w:color="auto" w:fill="D9D9D9" w:themeFill="background1" w:themeFillShade="D9"/>
            <w:vAlign w:val="center"/>
          </w:tcPr>
          <w:p w:rsidR="00DF45B7" w:rsidRPr="000E52C9" w:rsidRDefault="00DF45B7" w:rsidP="00DF45B7">
            <w:pPr>
              <w:jc w:val="center"/>
            </w:pPr>
            <w:r w:rsidRPr="000E52C9">
              <w:t>SM/HM</w:t>
            </w:r>
          </w:p>
        </w:tc>
        <w:tc>
          <w:tcPr>
            <w:tcW w:w="733" w:type="dxa"/>
            <w:shd w:val="clear" w:color="auto" w:fill="D9D9D9" w:themeFill="background1" w:themeFillShade="D9"/>
            <w:vAlign w:val="center"/>
          </w:tcPr>
          <w:p w:rsidR="00DF45B7" w:rsidRPr="000E52C9" w:rsidRDefault="00DF45B7" w:rsidP="00DF45B7">
            <w:pPr>
              <w:jc w:val="center"/>
            </w:pPr>
            <w:r w:rsidRPr="000E52C9">
              <w:t>Prod</w:t>
            </w:r>
          </w:p>
        </w:tc>
        <w:tc>
          <w:tcPr>
            <w:tcW w:w="702" w:type="dxa"/>
            <w:shd w:val="clear" w:color="auto" w:fill="D9D9D9" w:themeFill="background1" w:themeFillShade="D9"/>
            <w:vAlign w:val="center"/>
          </w:tcPr>
          <w:p w:rsidR="00DF45B7" w:rsidRPr="000E52C9" w:rsidRDefault="00DF45B7" w:rsidP="00DF45B7">
            <w:pPr>
              <w:jc w:val="center"/>
            </w:pPr>
            <w:r w:rsidRPr="000E52C9">
              <w:t>&gt;10 Prod</w:t>
            </w:r>
          </w:p>
        </w:tc>
      </w:tr>
      <w:tr w:rsidR="00DF45B7" w:rsidRPr="000E52C9" w:rsidTr="00DF45B7">
        <w:tc>
          <w:tcPr>
            <w:tcW w:w="913" w:type="dxa"/>
            <w:vAlign w:val="center"/>
          </w:tcPr>
          <w:p w:rsidR="00DF45B7" w:rsidRPr="000E52C9" w:rsidRDefault="00DF45B7" w:rsidP="00DF45B7">
            <w:r w:rsidRPr="000E52C9">
              <w:t>Gračac</w:t>
            </w:r>
          </w:p>
        </w:tc>
        <w:tc>
          <w:tcPr>
            <w:tcW w:w="498"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535" w:type="dxa"/>
            <w:vAlign w:val="center"/>
          </w:tcPr>
          <w:p w:rsidR="00DF45B7" w:rsidRPr="000E52C9" w:rsidRDefault="00DF45B7" w:rsidP="00DF45B7">
            <w:pPr>
              <w:jc w:val="center"/>
            </w:pPr>
            <w:r w:rsidRPr="000E52C9">
              <w:t>-</w:t>
            </w:r>
          </w:p>
        </w:tc>
        <w:tc>
          <w:tcPr>
            <w:tcW w:w="223" w:type="dxa"/>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487" w:type="dxa"/>
            <w:vAlign w:val="center"/>
          </w:tcPr>
          <w:p w:rsidR="00DF45B7" w:rsidRPr="000E52C9" w:rsidRDefault="00DF45B7" w:rsidP="00DF45B7">
            <w:pPr>
              <w:jc w:val="center"/>
            </w:pPr>
            <w:r w:rsidRPr="000E52C9">
              <w:t>+</w:t>
            </w:r>
          </w:p>
        </w:tc>
        <w:tc>
          <w:tcPr>
            <w:tcW w:w="732" w:type="dxa"/>
            <w:vAlign w:val="center"/>
          </w:tcPr>
          <w:p w:rsidR="00DF45B7" w:rsidRPr="000E52C9" w:rsidRDefault="00DF45B7" w:rsidP="00DF45B7">
            <w:pPr>
              <w:jc w:val="center"/>
            </w:pPr>
            <w:r w:rsidRPr="000E52C9">
              <w:t>+</w:t>
            </w:r>
          </w:p>
        </w:tc>
        <w:tc>
          <w:tcPr>
            <w:tcW w:w="511" w:type="dxa"/>
            <w:vAlign w:val="center"/>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843" w:type="dxa"/>
            <w:vAlign w:val="center"/>
          </w:tcPr>
          <w:p w:rsidR="00DF45B7" w:rsidRPr="000E52C9" w:rsidRDefault="00DF45B7" w:rsidP="00DF45B7">
            <w:pPr>
              <w:jc w:val="center"/>
            </w:pPr>
            <w:r w:rsidRPr="000E52C9">
              <w:t>+</w:t>
            </w:r>
          </w:p>
        </w:tc>
        <w:tc>
          <w:tcPr>
            <w:tcW w:w="451" w:type="dxa"/>
            <w:vAlign w:val="center"/>
          </w:tcPr>
          <w:p w:rsidR="00DF45B7" w:rsidRPr="000E52C9" w:rsidRDefault="00DF45B7" w:rsidP="00DF45B7">
            <w:pPr>
              <w:jc w:val="center"/>
            </w:pPr>
            <w:r w:rsidRPr="000E52C9">
              <w:t>+</w:t>
            </w:r>
          </w:p>
        </w:tc>
        <w:tc>
          <w:tcPr>
            <w:tcW w:w="1026" w:type="dxa"/>
            <w:vAlign w:val="center"/>
          </w:tcPr>
          <w:p w:rsidR="00DF45B7" w:rsidRPr="000E52C9" w:rsidRDefault="00DF45B7" w:rsidP="00DF45B7">
            <w:pPr>
              <w:jc w:val="center"/>
            </w:pPr>
            <w:r w:rsidRPr="000E52C9">
              <w:t>+</w:t>
            </w:r>
          </w:p>
        </w:tc>
        <w:tc>
          <w:tcPr>
            <w:tcW w:w="733" w:type="dxa"/>
            <w:vAlign w:val="center"/>
          </w:tcPr>
          <w:p w:rsidR="00DF45B7" w:rsidRPr="000E52C9" w:rsidRDefault="00DF45B7" w:rsidP="00DF45B7">
            <w:pPr>
              <w:jc w:val="center"/>
            </w:pPr>
            <w:r w:rsidRPr="000E52C9">
              <w:t>+</w:t>
            </w:r>
          </w:p>
        </w:tc>
        <w:tc>
          <w:tcPr>
            <w:tcW w:w="702" w:type="dxa"/>
            <w:vAlign w:val="center"/>
          </w:tcPr>
          <w:p w:rsidR="00DF45B7" w:rsidRPr="000E52C9" w:rsidRDefault="00DF45B7" w:rsidP="00DF45B7">
            <w:pPr>
              <w:jc w:val="center"/>
            </w:pPr>
            <w:r w:rsidRPr="000E52C9">
              <w:t>-</w:t>
            </w:r>
          </w:p>
        </w:tc>
      </w:tr>
      <w:tr w:rsidR="00DF45B7" w:rsidRPr="000E52C9" w:rsidTr="00DF45B7">
        <w:tc>
          <w:tcPr>
            <w:tcW w:w="913" w:type="dxa"/>
            <w:vAlign w:val="center"/>
          </w:tcPr>
          <w:p w:rsidR="00DF45B7" w:rsidRPr="000E52C9" w:rsidRDefault="00DF45B7" w:rsidP="00DF45B7">
            <w:r w:rsidRPr="000E52C9">
              <w:t>Srb</w:t>
            </w:r>
          </w:p>
        </w:tc>
        <w:tc>
          <w:tcPr>
            <w:tcW w:w="498"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535" w:type="dxa"/>
            <w:vAlign w:val="center"/>
          </w:tcPr>
          <w:p w:rsidR="00DF45B7" w:rsidRPr="000E52C9" w:rsidRDefault="00DF45B7" w:rsidP="00DF45B7">
            <w:pPr>
              <w:jc w:val="center"/>
            </w:pPr>
            <w:r w:rsidRPr="000E52C9">
              <w:t>-</w:t>
            </w:r>
          </w:p>
        </w:tc>
        <w:tc>
          <w:tcPr>
            <w:tcW w:w="223" w:type="dxa"/>
            <w:vAlign w:val="center"/>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487" w:type="dxa"/>
            <w:vAlign w:val="center"/>
          </w:tcPr>
          <w:p w:rsidR="00DF45B7" w:rsidRPr="000E52C9" w:rsidRDefault="00DF45B7" w:rsidP="00DF45B7">
            <w:pPr>
              <w:jc w:val="center"/>
            </w:pPr>
            <w:r w:rsidRPr="000E52C9">
              <w:t>-</w:t>
            </w:r>
          </w:p>
        </w:tc>
        <w:tc>
          <w:tcPr>
            <w:tcW w:w="732" w:type="dxa"/>
            <w:vAlign w:val="center"/>
          </w:tcPr>
          <w:p w:rsidR="00DF45B7" w:rsidRPr="000E52C9" w:rsidRDefault="00DF45B7" w:rsidP="00DF45B7">
            <w:pPr>
              <w:jc w:val="center"/>
            </w:pPr>
            <w:r w:rsidRPr="000E52C9">
              <w:t>-</w:t>
            </w:r>
          </w:p>
        </w:tc>
        <w:tc>
          <w:tcPr>
            <w:tcW w:w="511" w:type="dxa"/>
            <w:vAlign w:val="center"/>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843" w:type="dxa"/>
            <w:vAlign w:val="center"/>
          </w:tcPr>
          <w:p w:rsidR="00DF45B7" w:rsidRPr="000E52C9" w:rsidRDefault="00DF45B7" w:rsidP="00DF45B7">
            <w:pPr>
              <w:jc w:val="center"/>
            </w:pPr>
            <w:r w:rsidRPr="000E52C9">
              <w:t>+</w:t>
            </w:r>
          </w:p>
          <w:p w:rsidR="00DF45B7" w:rsidRPr="000E52C9" w:rsidRDefault="00DF45B7" w:rsidP="00DF45B7">
            <w:pPr>
              <w:jc w:val="center"/>
              <w:rPr>
                <w:sz w:val="14"/>
                <w:szCs w:val="14"/>
              </w:rPr>
            </w:pPr>
            <w:r w:rsidRPr="000E52C9">
              <w:rPr>
                <w:sz w:val="14"/>
                <w:szCs w:val="14"/>
              </w:rPr>
              <w:t xml:space="preserve">2X </w:t>
            </w:r>
            <w:r w:rsidRPr="000E52C9">
              <w:rPr>
                <w:sz w:val="14"/>
                <w:szCs w:val="14"/>
              </w:rPr>
              <w:lastRenderedPageBreak/>
              <w:t>TJED</w:t>
            </w:r>
          </w:p>
        </w:tc>
        <w:tc>
          <w:tcPr>
            <w:tcW w:w="451" w:type="dxa"/>
            <w:vAlign w:val="center"/>
          </w:tcPr>
          <w:p w:rsidR="00DF45B7" w:rsidRPr="000E52C9" w:rsidRDefault="00DF45B7" w:rsidP="00DF45B7">
            <w:pPr>
              <w:jc w:val="center"/>
            </w:pPr>
            <w:r w:rsidRPr="000E52C9">
              <w:lastRenderedPageBreak/>
              <w:t>-</w:t>
            </w:r>
          </w:p>
        </w:tc>
        <w:tc>
          <w:tcPr>
            <w:tcW w:w="1026" w:type="dxa"/>
            <w:vAlign w:val="center"/>
          </w:tcPr>
          <w:p w:rsidR="00DF45B7" w:rsidRPr="000E52C9" w:rsidRDefault="00DF45B7" w:rsidP="00DF45B7">
            <w:pPr>
              <w:jc w:val="center"/>
            </w:pPr>
            <w:r w:rsidRPr="000E52C9">
              <w:t>-</w:t>
            </w:r>
          </w:p>
        </w:tc>
        <w:tc>
          <w:tcPr>
            <w:tcW w:w="733" w:type="dxa"/>
            <w:vAlign w:val="center"/>
          </w:tcPr>
          <w:p w:rsidR="00DF45B7" w:rsidRPr="000E52C9" w:rsidRDefault="00DF45B7" w:rsidP="00DF45B7">
            <w:pPr>
              <w:jc w:val="center"/>
            </w:pPr>
            <w:r w:rsidRPr="000E52C9">
              <w:t>+</w:t>
            </w:r>
          </w:p>
        </w:tc>
        <w:tc>
          <w:tcPr>
            <w:tcW w:w="702" w:type="dxa"/>
            <w:vAlign w:val="center"/>
          </w:tcPr>
          <w:p w:rsidR="00DF45B7" w:rsidRPr="000E52C9" w:rsidRDefault="00DF45B7" w:rsidP="00DF45B7">
            <w:pPr>
              <w:jc w:val="center"/>
            </w:pPr>
            <w:r w:rsidRPr="000E52C9">
              <w:t>-</w:t>
            </w:r>
          </w:p>
        </w:tc>
      </w:tr>
      <w:tr w:rsidR="00DF45B7" w:rsidRPr="000E52C9" w:rsidTr="00DF45B7">
        <w:tc>
          <w:tcPr>
            <w:tcW w:w="913" w:type="dxa"/>
            <w:vAlign w:val="center"/>
          </w:tcPr>
          <w:p w:rsidR="00DF45B7" w:rsidRPr="000E52C9" w:rsidRDefault="00DF45B7" w:rsidP="00DF45B7">
            <w:r w:rsidRPr="000E52C9">
              <w:lastRenderedPageBreak/>
              <w:t>Ostala naselja</w:t>
            </w:r>
          </w:p>
        </w:tc>
        <w:tc>
          <w:tcPr>
            <w:tcW w:w="498"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462" w:type="dxa"/>
            <w:vAlign w:val="center"/>
          </w:tcPr>
          <w:p w:rsidR="00DF45B7" w:rsidRPr="000E52C9" w:rsidRDefault="00DF45B7" w:rsidP="00DF45B7">
            <w:pPr>
              <w:jc w:val="center"/>
            </w:pPr>
            <w:r w:rsidRPr="000E52C9">
              <w:t>-</w:t>
            </w:r>
          </w:p>
        </w:tc>
        <w:tc>
          <w:tcPr>
            <w:tcW w:w="535" w:type="dxa"/>
            <w:vAlign w:val="center"/>
          </w:tcPr>
          <w:p w:rsidR="00DF45B7" w:rsidRPr="000E52C9" w:rsidRDefault="00DF45B7" w:rsidP="00DF45B7">
            <w:pPr>
              <w:jc w:val="center"/>
            </w:pPr>
            <w:r w:rsidRPr="000E52C9">
              <w:t>-</w:t>
            </w:r>
          </w:p>
        </w:tc>
        <w:tc>
          <w:tcPr>
            <w:tcW w:w="223" w:type="dxa"/>
            <w:vAlign w:val="center"/>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487" w:type="dxa"/>
            <w:vAlign w:val="center"/>
          </w:tcPr>
          <w:p w:rsidR="00DF45B7" w:rsidRPr="000E52C9" w:rsidRDefault="00DF45B7" w:rsidP="00DF45B7">
            <w:pPr>
              <w:jc w:val="center"/>
            </w:pPr>
            <w:r w:rsidRPr="000E52C9">
              <w:t>-</w:t>
            </w:r>
          </w:p>
        </w:tc>
        <w:tc>
          <w:tcPr>
            <w:tcW w:w="732" w:type="dxa"/>
            <w:vAlign w:val="center"/>
          </w:tcPr>
          <w:p w:rsidR="00DF45B7" w:rsidRPr="000E52C9" w:rsidRDefault="00DF45B7" w:rsidP="00DF45B7">
            <w:pPr>
              <w:jc w:val="center"/>
            </w:pPr>
            <w:r w:rsidRPr="000E52C9">
              <w:t>-</w:t>
            </w:r>
          </w:p>
        </w:tc>
        <w:tc>
          <w:tcPr>
            <w:tcW w:w="511" w:type="dxa"/>
            <w:vAlign w:val="center"/>
          </w:tcPr>
          <w:p w:rsidR="00DF45B7" w:rsidRPr="000E52C9" w:rsidRDefault="00DF45B7" w:rsidP="00DF45B7">
            <w:pPr>
              <w:jc w:val="center"/>
            </w:pPr>
            <w:r w:rsidRPr="000E52C9">
              <w:t>-</w:t>
            </w:r>
          </w:p>
        </w:tc>
        <w:tc>
          <w:tcPr>
            <w:tcW w:w="499" w:type="dxa"/>
            <w:vAlign w:val="center"/>
          </w:tcPr>
          <w:p w:rsidR="00DF45B7" w:rsidRPr="000E52C9" w:rsidRDefault="00DF45B7" w:rsidP="00DF45B7">
            <w:pPr>
              <w:jc w:val="center"/>
            </w:pPr>
            <w:r w:rsidRPr="000E52C9">
              <w:t>-</w:t>
            </w:r>
          </w:p>
        </w:tc>
        <w:tc>
          <w:tcPr>
            <w:tcW w:w="843" w:type="dxa"/>
            <w:vAlign w:val="center"/>
          </w:tcPr>
          <w:p w:rsidR="00DF45B7" w:rsidRPr="000E52C9" w:rsidRDefault="00DF45B7" w:rsidP="00DF45B7">
            <w:pPr>
              <w:jc w:val="center"/>
            </w:pPr>
            <w:r w:rsidRPr="000E52C9">
              <w:t>-</w:t>
            </w:r>
          </w:p>
        </w:tc>
        <w:tc>
          <w:tcPr>
            <w:tcW w:w="451" w:type="dxa"/>
            <w:vAlign w:val="center"/>
          </w:tcPr>
          <w:p w:rsidR="00DF45B7" w:rsidRPr="000E52C9" w:rsidRDefault="00DF45B7" w:rsidP="00DF45B7">
            <w:pPr>
              <w:jc w:val="center"/>
            </w:pPr>
            <w:r w:rsidRPr="000E52C9">
              <w:t>-</w:t>
            </w:r>
          </w:p>
        </w:tc>
        <w:tc>
          <w:tcPr>
            <w:tcW w:w="1026" w:type="dxa"/>
            <w:vAlign w:val="center"/>
          </w:tcPr>
          <w:p w:rsidR="00DF45B7" w:rsidRPr="000E52C9" w:rsidRDefault="00DF45B7" w:rsidP="00DF45B7">
            <w:pPr>
              <w:jc w:val="center"/>
            </w:pPr>
            <w:r w:rsidRPr="000E52C9">
              <w:t>-</w:t>
            </w:r>
          </w:p>
        </w:tc>
        <w:tc>
          <w:tcPr>
            <w:tcW w:w="733" w:type="dxa"/>
            <w:vAlign w:val="center"/>
          </w:tcPr>
          <w:p w:rsidR="00DF45B7" w:rsidRPr="000E52C9" w:rsidRDefault="00DF45B7" w:rsidP="00DF45B7">
            <w:pPr>
              <w:jc w:val="center"/>
            </w:pPr>
            <w:r w:rsidRPr="000E52C9">
              <w:t>-</w:t>
            </w:r>
          </w:p>
        </w:tc>
        <w:tc>
          <w:tcPr>
            <w:tcW w:w="702" w:type="dxa"/>
            <w:vAlign w:val="center"/>
          </w:tcPr>
          <w:p w:rsidR="00DF45B7" w:rsidRPr="000E52C9" w:rsidRDefault="00DF45B7" w:rsidP="00DF45B7">
            <w:pPr>
              <w:jc w:val="center"/>
            </w:pPr>
            <w:r w:rsidRPr="000E52C9">
              <w:t>-</w:t>
            </w:r>
          </w:p>
        </w:tc>
      </w:tr>
    </w:tbl>
    <w:p w:rsidR="00DF45B7" w:rsidRPr="000E52C9" w:rsidRDefault="00DF45B7" w:rsidP="00DF45B7">
      <w:pPr>
        <w:rPr>
          <w:sz w:val="20"/>
          <w:szCs w:val="20"/>
        </w:rPr>
      </w:pPr>
      <w:r w:rsidRPr="000E52C9">
        <w:rPr>
          <w:sz w:val="20"/>
          <w:szCs w:val="20"/>
        </w:rPr>
        <w:t>OŠ-Osnovna škola</w:t>
      </w:r>
    </w:p>
    <w:p w:rsidR="00DF45B7" w:rsidRPr="000E52C9" w:rsidRDefault="00DF45B7" w:rsidP="00DF45B7">
      <w:pPr>
        <w:rPr>
          <w:sz w:val="20"/>
          <w:szCs w:val="20"/>
        </w:rPr>
      </w:pPr>
      <w:r w:rsidRPr="000E52C9">
        <w:rPr>
          <w:sz w:val="20"/>
          <w:szCs w:val="20"/>
        </w:rPr>
        <w:t>PŠ- Područna škola</w:t>
      </w:r>
    </w:p>
    <w:p w:rsidR="00DF45B7" w:rsidRPr="000E52C9" w:rsidRDefault="00DF45B7" w:rsidP="00DF45B7">
      <w:pPr>
        <w:rPr>
          <w:sz w:val="20"/>
          <w:szCs w:val="20"/>
        </w:rPr>
      </w:pPr>
      <w:r w:rsidRPr="000E52C9">
        <w:rPr>
          <w:sz w:val="20"/>
          <w:szCs w:val="20"/>
        </w:rPr>
        <w:t>SŠ-Srednja škola</w:t>
      </w:r>
    </w:p>
    <w:p w:rsidR="00DF45B7" w:rsidRPr="000E52C9" w:rsidRDefault="00DF45B7" w:rsidP="00DF45B7">
      <w:pPr>
        <w:rPr>
          <w:sz w:val="20"/>
          <w:szCs w:val="20"/>
        </w:rPr>
      </w:pPr>
      <w:r w:rsidRPr="000E52C9">
        <w:rPr>
          <w:sz w:val="20"/>
          <w:szCs w:val="20"/>
        </w:rPr>
        <w:t>VU-Visoko učilište</w:t>
      </w:r>
    </w:p>
    <w:p w:rsidR="00DF45B7" w:rsidRPr="000E52C9" w:rsidRDefault="00DF45B7" w:rsidP="00DF45B7">
      <w:pPr>
        <w:rPr>
          <w:sz w:val="20"/>
          <w:szCs w:val="20"/>
        </w:rPr>
      </w:pPr>
      <w:r w:rsidRPr="000E52C9">
        <w:rPr>
          <w:sz w:val="20"/>
          <w:szCs w:val="20"/>
        </w:rPr>
        <w:t>DV-Dječji vrtić</w:t>
      </w:r>
    </w:p>
    <w:p w:rsidR="00DF45B7" w:rsidRPr="000E52C9" w:rsidRDefault="00DF45B7" w:rsidP="00DF45B7">
      <w:pPr>
        <w:rPr>
          <w:sz w:val="20"/>
          <w:szCs w:val="20"/>
        </w:rPr>
      </w:pPr>
      <w:r w:rsidRPr="000E52C9">
        <w:rPr>
          <w:sz w:val="20"/>
          <w:szCs w:val="20"/>
        </w:rPr>
        <w:t>PU-Poštanski ured</w:t>
      </w:r>
    </w:p>
    <w:p w:rsidR="00DF45B7" w:rsidRPr="000E52C9" w:rsidRDefault="00DF45B7" w:rsidP="00DF45B7">
      <w:pPr>
        <w:rPr>
          <w:sz w:val="20"/>
          <w:szCs w:val="20"/>
        </w:rPr>
      </w:pPr>
      <w:r w:rsidRPr="000E52C9">
        <w:rPr>
          <w:sz w:val="20"/>
          <w:szCs w:val="20"/>
        </w:rPr>
        <w:t>PB-Poslovnica banke</w:t>
      </w:r>
    </w:p>
    <w:p w:rsidR="00DF45B7" w:rsidRPr="000E52C9" w:rsidRDefault="00DF45B7" w:rsidP="00DF45B7">
      <w:pPr>
        <w:rPr>
          <w:sz w:val="20"/>
          <w:szCs w:val="20"/>
        </w:rPr>
      </w:pPr>
      <w:r w:rsidRPr="000E52C9">
        <w:rPr>
          <w:sz w:val="20"/>
          <w:szCs w:val="20"/>
        </w:rPr>
        <w:t>FINA – Poslovnica FINA-e</w:t>
      </w:r>
    </w:p>
    <w:p w:rsidR="00DF45B7" w:rsidRPr="000E52C9" w:rsidRDefault="00DF45B7" w:rsidP="00DF45B7">
      <w:pPr>
        <w:rPr>
          <w:sz w:val="20"/>
          <w:szCs w:val="20"/>
        </w:rPr>
      </w:pPr>
      <w:r w:rsidRPr="000E52C9">
        <w:rPr>
          <w:sz w:val="20"/>
          <w:szCs w:val="20"/>
        </w:rPr>
        <w:t>DZ-Dom zdravlja ili veći broj ordinacija</w:t>
      </w:r>
    </w:p>
    <w:p w:rsidR="00DF45B7" w:rsidRPr="000E52C9" w:rsidRDefault="00DF45B7" w:rsidP="00DF45B7">
      <w:pPr>
        <w:rPr>
          <w:sz w:val="20"/>
          <w:szCs w:val="20"/>
        </w:rPr>
      </w:pPr>
      <w:r w:rsidRPr="000E52C9">
        <w:rPr>
          <w:sz w:val="20"/>
          <w:szCs w:val="20"/>
        </w:rPr>
        <w:t>SA-Stomatološka ambulanta</w:t>
      </w:r>
    </w:p>
    <w:p w:rsidR="00DF45B7" w:rsidRPr="000E52C9" w:rsidRDefault="00DF45B7" w:rsidP="00DF45B7">
      <w:pPr>
        <w:rPr>
          <w:sz w:val="20"/>
          <w:szCs w:val="20"/>
        </w:rPr>
      </w:pPr>
      <w:r w:rsidRPr="000E52C9">
        <w:rPr>
          <w:sz w:val="20"/>
          <w:szCs w:val="20"/>
        </w:rPr>
        <w:t>LOM-Liječnik obiteljske medicine</w:t>
      </w:r>
    </w:p>
    <w:p w:rsidR="00DF45B7" w:rsidRPr="000E52C9" w:rsidRDefault="00DF45B7" w:rsidP="00DF45B7">
      <w:pPr>
        <w:rPr>
          <w:sz w:val="20"/>
          <w:szCs w:val="20"/>
        </w:rPr>
      </w:pPr>
      <w:r w:rsidRPr="000E52C9">
        <w:rPr>
          <w:sz w:val="20"/>
          <w:szCs w:val="20"/>
        </w:rPr>
        <w:t>LJ-Ljekarna</w:t>
      </w:r>
    </w:p>
    <w:p w:rsidR="00DF45B7" w:rsidRPr="000E52C9" w:rsidRDefault="00DF45B7" w:rsidP="00DF45B7">
      <w:pPr>
        <w:rPr>
          <w:sz w:val="20"/>
          <w:szCs w:val="20"/>
        </w:rPr>
      </w:pPr>
      <w:r w:rsidRPr="000E52C9">
        <w:rPr>
          <w:sz w:val="20"/>
          <w:szCs w:val="20"/>
        </w:rPr>
        <w:t>SM/HM-Supermarket/Hipermarket</w:t>
      </w:r>
    </w:p>
    <w:p w:rsidR="00DF45B7" w:rsidRPr="000E52C9" w:rsidRDefault="00DF45B7" w:rsidP="00DF45B7">
      <w:pPr>
        <w:rPr>
          <w:sz w:val="20"/>
          <w:szCs w:val="20"/>
        </w:rPr>
      </w:pPr>
      <w:r w:rsidRPr="000E52C9">
        <w:rPr>
          <w:sz w:val="20"/>
          <w:szCs w:val="20"/>
        </w:rPr>
        <w:t>Prod-Prodavaonica</w:t>
      </w:r>
    </w:p>
    <w:p w:rsidR="00DF45B7" w:rsidRDefault="00DF45B7" w:rsidP="00DF45B7">
      <w:pPr>
        <w:rPr>
          <w:sz w:val="20"/>
          <w:szCs w:val="20"/>
        </w:rPr>
      </w:pPr>
      <w:r w:rsidRPr="000E52C9">
        <w:rPr>
          <w:sz w:val="20"/>
          <w:szCs w:val="20"/>
        </w:rPr>
        <w:t>&gt;10 Prod-više od 10 prodavaonica</w:t>
      </w:r>
    </w:p>
    <w:p w:rsidR="00DF45B7" w:rsidRPr="000E52C9" w:rsidRDefault="00DF45B7" w:rsidP="00DF45B7">
      <w:pPr>
        <w:rPr>
          <w:sz w:val="20"/>
          <w:szCs w:val="20"/>
        </w:rPr>
      </w:pPr>
    </w:p>
    <w:p w:rsidR="00DF45B7" w:rsidRPr="000E52C9" w:rsidRDefault="00DF45B7" w:rsidP="00DF45B7">
      <w:pPr>
        <w:rPr>
          <w:sz w:val="20"/>
          <w:szCs w:val="20"/>
        </w:rPr>
      </w:pPr>
    </w:p>
    <w:tbl>
      <w:tblPr>
        <w:tblStyle w:val="TableGrid"/>
        <w:tblW w:w="0" w:type="auto"/>
        <w:tblLook w:val="04A0" w:firstRow="1" w:lastRow="0" w:firstColumn="1" w:lastColumn="0" w:noHBand="0" w:noVBand="1"/>
      </w:tblPr>
      <w:tblGrid>
        <w:gridCol w:w="936"/>
        <w:gridCol w:w="3181"/>
        <w:gridCol w:w="5171"/>
      </w:tblGrid>
      <w:tr w:rsidR="00DF45B7" w:rsidRPr="000E52C9" w:rsidTr="00DF45B7">
        <w:tc>
          <w:tcPr>
            <w:tcW w:w="0" w:type="auto"/>
            <w:shd w:val="clear" w:color="auto" w:fill="D9D9D9" w:themeFill="background1" w:themeFillShade="D9"/>
          </w:tcPr>
          <w:p w:rsidR="00DF45B7" w:rsidRPr="000E52C9" w:rsidRDefault="00DF45B7" w:rsidP="00DF45B7">
            <w:r w:rsidRPr="000E52C9">
              <w:t>Naselje</w:t>
            </w:r>
          </w:p>
        </w:tc>
        <w:tc>
          <w:tcPr>
            <w:tcW w:w="2898" w:type="dxa"/>
            <w:shd w:val="clear" w:color="auto" w:fill="D9D9D9" w:themeFill="background1" w:themeFillShade="D9"/>
          </w:tcPr>
          <w:p w:rsidR="00DF45B7" w:rsidRPr="000E52C9" w:rsidRDefault="00DF45B7" w:rsidP="00DF45B7">
            <w:r w:rsidRPr="000E52C9">
              <w:t>Sdržaji koji  naselju nedostaju</w:t>
            </w:r>
          </w:p>
        </w:tc>
        <w:tc>
          <w:tcPr>
            <w:tcW w:w="5782" w:type="dxa"/>
            <w:shd w:val="clear" w:color="auto" w:fill="D9D9D9" w:themeFill="background1" w:themeFillShade="D9"/>
          </w:tcPr>
          <w:p w:rsidR="00DF45B7" w:rsidRPr="000E52C9" w:rsidRDefault="00DF45B7" w:rsidP="00DF45B7">
            <w:r w:rsidRPr="000E52C9">
              <w:t>Sadržaji bez kojih naselje ne bi smjelo ostati u budućnosti</w:t>
            </w:r>
          </w:p>
        </w:tc>
      </w:tr>
      <w:tr w:rsidR="00DF45B7" w:rsidRPr="000E52C9" w:rsidTr="00DF45B7">
        <w:tc>
          <w:tcPr>
            <w:tcW w:w="0" w:type="auto"/>
            <w:vAlign w:val="center"/>
          </w:tcPr>
          <w:p w:rsidR="00DF45B7" w:rsidRPr="000E52C9" w:rsidRDefault="00DF45B7" w:rsidP="00DF45B7">
            <w:r w:rsidRPr="000E52C9">
              <w:t>Gračac</w:t>
            </w:r>
          </w:p>
        </w:tc>
        <w:tc>
          <w:tcPr>
            <w:tcW w:w="0" w:type="auto"/>
            <w:vAlign w:val="center"/>
          </w:tcPr>
          <w:p w:rsidR="00DF45B7" w:rsidRPr="000E52C9" w:rsidRDefault="00DF45B7" w:rsidP="00DF45B7"/>
        </w:tc>
        <w:tc>
          <w:tcPr>
            <w:tcW w:w="0" w:type="auto"/>
            <w:vAlign w:val="center"/>
          </w:tcPr>
          <w:p w:rsidR="00DF45B7" w:rsidRPr="000E52C9" w:rsidRDefault="00DF45B7" w:rsidP="00DF45B7">
            <w:r w:rsidRPr="000E52C9">
              <w:t>Srednja škola, Ljekarna, Liječničke ordinacije</w:t>
            </w:r>
          </w:p>
        </w:tc>
      </w:tr>
      <w:tr w:rsidR="00DF45B7" w:rsidRPr="000E52C9" w:rsidTr="00DF45B7">
        <w:tc>
          <w:tcPr>
            <w:tcW w:w="0" w:type="auto"/>
            <w:vAlign w:val="center"/>
          </w:tcPr>
          <w:p w:rsidR="00DF45B7" w:rsidRPr="000E52C9" w:rsidRDefault="00DF45B7" w:rsidP="00DF45B7">
            <w:r w:rsidRPr="000E52C9">
              <w:t>Srb</w:t>
            </w:r>
          </w:p>
        </w:tc>
        <w:tc>
          <w:tcPr>
            <w:tcW w:w="0" w:type="auto"/>
            <w:vAlign w:val="center"/>
          </w:tcPr>
          <w:p w:rsidR="00DF45B7" w:rsidRPr="000E52C9" w:rsidRDefault="00DF45B7" w:rsidP="00DF45B7">
            <w:r w:rsidRPr="000E52C9">
              <w:t>Liječnički tim svaki dan, Ljekarna</w:t>
            </w:r>
          </w:p>
        </w:tc>
        <w:tc>
          <w:tcPr>
            <w:tcW w:w="0" w:type="auto"/>
            <w:vAlign w:val="center"/>
          </w:tcPr>
          <w:p w:rsidR="00DF45B7" w:rsidRPr="000E52C9" w:rsidRDefault="00DF45B7" w:rsidP="00DF45B7">
            <w:r w:rsidRPr="000E52C9">
              <w:t>Područna škola, Poštanski ured, Prodavaonica</w:t>
            </w:r>
          </w:p>
        </w:tc>
      </w:tr>
    </w:tbl>
    <w:p w:rsidR="00DF45B7" w:rsidRDefault="00DF45B7" w:rsidP="00DF45B7">
      <w:pPr>
        <w:pStyle w:val="Heading2"/>
        <w:ind w:left="720"/>
      </w:pPr>
    </w:p>
    <w:p w:rsidR="00DF45B7" w:rsidRPr="000E52C9" w:rsidRDefault="00DF45B7" w:rsidP="0048664E">
      <w:pPr>
        <w:pStyle w:val="Heading2"/>
        <w:keepLines/>
        <w:numPr>
          <w:ilvl w:val="0"/>
          <w:numId w:val="73"/>
        </w:numPr>
        <w:spacing w:before="200" w:line="276" w:lineRule="auto"/>
        <w:jc w:val="left"/>
      </w:pPr>
      <w:bookmarkStart w:id="72" w:name="_Toc51178148"/>
      <w:r w:rsidRPr="000E52C9">
        <w:t>Gospodarske djelatnosti</w:t>
      </w:r>
      <w:bookmarkEnd w:id="72"/>
    </w:p>
    <w:p w:rsidR="00DF45B7" w:rsidRPr="000E52C9" w:rsidRDefault="00DF45B7" w:rsidP="00DF45B7"/>
    <w:p w:rsidR="00DF45B7" w:rsidRPr="000E52C9" w:rsidRDefault="00DF45B7" w:rsidP="00DF45B7">
      <w:pPr>
        <w:jc w:val="both"/>
      </w:pPr>
      <w:r w:rsidRPr="000E52C9">
        <w:t>Općina Gračac svoje gospodarstvo temelji prvenstveno na prirodnim resursima, a okosnicu gospodarstva predstavljaju sektori poljoprivrede, šumarstva i turizam.</w:t>
      </w:r>
    </w:p>
    <w:p w:rsidR="00DF45B7" w:rsidRPr="000E52C9" w:rsidRDefault="00DF45B7" w:rsidP="00DF45B7">
      <w:pPr>
        <w:jc w:val="both"/>
      </w:pPr>
      <w:r w:rsidRPr="000E52C9">
        <w:t>Vrlo značajan dio gospodarske aktivnosti vezan je uz tercijarne aktivnosti koje obuhvaćaju određene usluge privrednog i vanprivrednog tipa vezano uz centralnu funkciju pojedinog naselja.</w:t>
      </w:r>
    </w:p>
    <w:p w:rsidR="00DF45B7" w:rsidRPr="000E52C9" w:rsidRDefault="00DF45B7" w:rsidP="00DF45B7">
      <w:pPr>
        <w:jc w:val="both"/>
      </w:pPr>
      <w:r w:rsidRPr="000E52C9">
        <w:t>Uz navedene primarne djelatnosti uz građevinska područja  naselja se planiraju i druga građevinska područja u kojima bi se ostvarili gospodarski i turističko- ugostiteljski sadržaji, a u skladu sa prirodnim mogućnostima planiranog prostora.</w:t>
      </w:r>
    </w:p>
    <w:p w:rsidR="00DF45B7" w:rsidRPr="000E52C9" w:rsidRDefault="00DF45B7" w:rsidP="00DF45B7">
      <w:pPr>
        <w:jc w:val="both"/>
      </w:pPr>
    </w:p>
    <w:p w:rsidR="00DF45B7" w:rsidRPr="000E52C9" w:rsidRDefault="00DF45B7" w:rsidP="00DF45B7">
      <w:pPr>
        <w:jc w:val="both"/>
      </w:pPr>
    </w:p>
    <w:tbl>
      <w:tblPr>
        <w:tblW w:w="879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260"/>
        <w:gridCol w:w="1276"/>
        <w:gridCol w:w="142"/>
        <w:gridCol w:w="1275"/>
        <w:gridCol w:w="1087"/>
        <w:gridCol w:w="1047"/>
      </w:tblGrid>
      <w:tr w:rsidR="00DF45B7" w:rsidRPr="000E52C9" w:rsidTr="00DF45B7">
        <w:trPr>
          <w:trHeight w:val="419"/>
        </w:trPr>
        <w:tc>
          <w:tcPr>
            <w:tcW w:w="709" w:type="dxa"/>
            <w:tcBorders>
              <w:bottom w:val="double" w:sz="6" w:space="0" w:color="auto"/>
            </w:tcBorders>
            <w:shd w:val="clear" w:color="auto" w:fill="E0E0E0"/>
          </w:tcPr>
          <w:p w:rsidR="00DF45B7" w:rsidRPr="000E52C9" w:rsidRDefault="00DF45B7" w:rsidP="00DF45B7">
            <w:pPr>
              <w:jc w:val="both"/>
              <w:rPr>
                <w:sz w:val="20"/>
                <w:szCs w:val="20"/>
                <w:lang w:eastAsia="hr-HR"/>
              </w:rPr>
            </w:pPr>
            <w:r w:rsidRPr="000E52C9">
              <w:rPr>
                <w:sz w:val="20"/>
                <w:szCs w:val="20"/>
                <w:lang w:eastAsia="hr-HR"/>
              </w:rPr>
              <w:t>Red.</w:t>
            </w:r>
          </w:p>
          <w:p w:rsidR="00DF45B7" w:rsidRPr="000E52C9" w:rsidRDefault="00DF45B7" w:rsidP="00DF45B7">
            <w:pPr>
              <w:jc w:val="both"/>
              <w:rPr>
                <w:sz w:val="20"/>
                <w:szCs w:val="20"/>
                <w:lang w:eastAsia="hr-HR"/>
              </w:rPr>
            </w:pPr>
            <w:r w:rsidRPr="000E52C9">
              <w:rPr>
                <w:sz w:val="20"/>
                <w:szCs w:val="20"/>
                <w:lang w:eastAsia="hr-HR"/>
              </w:rPr>
              <w:t>broj</w:t>
            </w:r>
          </w:p>
        </w:tc>
        <w:tc>
          <w:tcPr>
            <w:tcW w:w="3260" w:type="dxa"/>
            <w:tcBorders>
              <w:bottom w:val="double" w:sz="6" w:space="0" w:color="auto"/>
            </w:tcBorders>
            <w:shd w:val="clear" w:color="auto" w:fill="E0E0E0"/>
          </w:tcPr>
          <w:p w:rsidR="00DF45B7" w:rsidRPr="000E52C9" w:rsidRDefault="00DF45B7" w:rsidP="00DF45B7">
            <w:pPr>
              <w:jc w:val="both"/>
              <w:rPr>
                <w:sz w:val="20"/>
                <w:szCs w:val="20"/>
                <w:lang w:eastAsia="hr-HR"/>
              </w:rPr>
            </w:pPr>
            <w:r w:rsidRPr="000E52C9">
              <w:rPr>
                <w:sz w:val="20"/>
                <w:szCs w:val="20"/>
                <w:lang w:eastAsia="hr-HR"/>
              </w:rPr>
              <w:t>Naziv županije/općine/grada</w:t>
            </w:r>
          </w:p>
          <w:p w:rsidR="00DF45B7" w:rsidRPr="000E52C9" w:rsidRDefault="00DF45B7" w:rsidP="00DF45B7">
            <w:pPr>
              <w:jc w:val="both"/>
              <w:rPr>
                <w:sz w:val="20"/>
                <w:szCs w:val="20"/>
                <w:lang w:eastAsia="hr-HR"/>
              </w:rPr>
            </w:pPr>
            <w:r w:rsidRPr="000E52C9">
              <w:rPr>
                <w:sz w:val="20"/>
                <w:szCs w:val="20"/>
                <w:lang w:eastAsia="hr-HR"/>
              </w:rPr>
              <w:t>OPĆINA GRAČAC</w:t>
            </w:r>
          </w:p>
        </w:tc>
        <w:tc>
          <w:tcPr>
            <w:tcW w:w="1418" w:type="dxa"/>
            <w:gridSpan w:val="2"/>
            <w:tcBorders>
              <w:bottom w:val="double" w:sz="6" w:space="0" w:color="auto"/>
            </w:tcBorders>
            <w:shd w:val="clear" w:color="auto" w:fill="E0E0E0"/>
          </w:tcPr>
          <w:p w:rsidR="00DF45B7" w:rsidRPr="000E52C9" w:rsidRDefault="00DF45B7" w:rsidP="00DF45B7">
            <w:pPr>
              <w:jc w:val="center"/>
              <w:rPr>
                <w:sz w:val="20"/>
                <w:szCs w:val="20"/>
                <w:lang w:eastAsia="hr-HR"/>
              </w:rPr>
            </w:pPr>
            <w:r w:rsidRPr="000E52C9">
              <w:rPr>
                <w:sz w:val="20"/>
                <w:szCs w:val="20"/>
                <w:lang w:eastAsia="hr-HR"/>
              </w:rPr>
              <w:t>Oznaka</w:t>
            </w:r>
          </w:p>
        </w:tc>
        <w:tc>
          <w:tcPr>
            <w:tcW w:w="1275" w:type="dxa"/>
            <w:tcBorders>
              <w:bottom w:val="double" w:sz="6" w:space="0" w:color="auto"/>
            </w:tcBorders>
            <w:shd w:val="clear" w:color="auto" w:fill="E0E0E0"/>
          </w:tcPr>
          <w:p w:rsidR="00DF45B7" w:rsidRPr="000E52C9" w:rsidRDefault="00DF45B7" w:rsidP="00DF45B7">
            <w:pPr>
              <w:jc w:val="center"/>
              <w:rPr>
                <w:sz w:val="20"/>
                <w:szCs w:val="20"/>
                <w:lang w:eastAsia="hr-HR"/>
              </w:rPr>
            </w:pPr>
            <w:r w:rsidRPr="000E52C9">
              <w:rPr>
                <w:sz w:val="20"/>
                <w:szCs w:val="20"/>
                <w:lang w:eastAsia="hr-HR"/>
              </w:rPr>
              <w:t>Ukupno</w:t>
            </w:r>
          </w:p>
          <w:p w:rsidR="00DF45B7" w:rsidRPr="000E52C9" w:rsidRDefault="00DF45B7" w:rsidP="00DF45B7">
            <w:pPr>
              <w:jc w:val="center"/>
              <w:rPr>
                <w:sz w:val="20"/>
                <w:szCs w:val="20"/>
                <w:lang w:eastAsia="hr-HR"/>
              </w:rPr>
            </w:pPr>
            <w:r w:rsidRPr="000E52C9">
              <w:rPr>
                <w:sz w:val="20"/>
                <w:szCs w:val="20"/>
                <w:lang w:eastAsia="hr-HR"/>
              </w:rPr>
              <w:t>ha</w:t>
            </w:r>
          </w:p>
        </w:tc>
        <w:tc>
          <w:tcPr>
            <w:tcW w:w="1087" w:type="dxa"/>
            <w:tcBorders>
              <w:bottom w:val="double" w:sz="6" w:space="0" w:color="auto"/>
            </w:tcBorders>
            <w:shd w:val="clear" w:color="auto" w:fill="E0E0E0"/>
          </w:tcPr>
          <w:p w:rsidR="00DF45B7" w:rsidRPr="000E52C9" w:rsidRDefault="00DF45B7" w:rsidP="00DF45B7">
            <w:pPr>
              <w:jc w:val="center"/>
              <w:rPr>
                <w:sz w:val="20"/>
                <w:szCs w:val="20"/>
                <w:lang w:eastAsia="hr-HR"/>
              </w:rPr>
            </w:pPr>
            <w:r w:rsidRPr="000E52C9">
              <w:rPr>
                <w:sz w:val="20"/>
                <w:szCs w:val="20"/>
                <w:lang w:eastAsia="hr-HR"/>
              </w:rPr>
              <w:t>% od površine općine</w:t>
            </w:r>
          </w:p>
        </w:tc>
        <w:tc>
          <w:tcPr>
            <w:tcW w:w="1047" w:type="dxa"/>
            <w:tcBorders>
              <w:bottom w:val="double" w:sz="6" w:space="0" w:color="auto"/>
            </w:tcBorders>
            <w:shd w:val="clear" w:color="auto" w:fill="E0E0E0"/>
          </w:tcPr>
          <w:p w:rsidR="00DF45B7" w:rsidRPr="000E52C9" w:rsidRDefault="00DF45B7" w:rsidP="00DF45B7">
            <w:pPr>
              <w:jc w:val="center"/>
              <w:rPr>
                <w:sz w:val="20"/>
                <w:szCs w:val="20"/>
                <w:lang w:eastAsia="hr-HR"/>
              </w:rPr>
            </w:pPr>
            <w:r w:rsidRPr="000E52C9">
              <w:rPr>
                <w:sz w:val="20"/>
                <w:szCs w:val="20"/>
                <w:lang w:eastAsia="hr-HR"/>
              </w:rPr>
              <w:t>stan/ha</w:t>
            </w:r>
          </w:p>
          <w:p w:rsidR="00DF45B7" w:rsidRPr="000E52C9" w:rsidRDefault="00DF45B7" w:rsidP="00DF45B7">
            <w:pPr>
              <w:jc w:val="center"/>
              <w:rPr>
                <w:sz w:val="20"/>
                <w:szCs w:val="20"/>
                <w:lang w:eastAsia="hr-HR"/>
              </w:rPr>
            </w:pPr>
            <w:r w:rsidRPr="000E52C9">
              <w:rPr>
                <w:sz w:val="20"/>
                <w:szCs w:val="20"/>
                <w:lang w:eastAsia="hr-HR"/>
              </w:rPr>
              <w:t>ha/stan*</w:t>
            </w:r>
          </w:p>
        </w:tc>
      </w:tr>
      <w:tr w:rsidR="00DF45B7" w:rsidRPr="000E52C9" w:rsidTr="00DF45B7">
        <w:trPr>
          <w:cantSplit/>
        </w:trPr>
        <w:tc>
          <w:tcPr>
            <w:tcW w:w="709" w:type="dxa"/>
            <w:tcBorders>
              <w:top w:val="double" w:sz="6" w:space="0" w:color="auto"/>
            </w:tcBorders>
          </w:tcPr>
          <w:p w:rsidR="00DF45B7" w:rsidRPr="000E52C9" w:rsidRDefault="00DF45B7" w:rsidP="00DF45B7">
            <w:pPr>
              <w:jc w:val="both"/>
              <w:rPr>
                <w:sz w:val="20"/>
                <w:szCs w:val="20"/>
                <w:lang w:eastAsia="hr-HR"/>
              </w:rPr>
            </w:pPr>
            <w:r w:rsidRPr="000E52C9">
              <w:rPr>
                <w:sz w:val="20"/>
                <w:szCs w:val="20"/>
                <w:lang w:eastAsia="hr-HR"/>
              </w:rPr>
              <w:t>1.0.</w:t>
            </w:r>
          </w:p>
        </w:tc>
        <w:tc>
          <w:tcPr>
            <w:tcW w:w="3260" w:type="dxa"/>
            <w:tcBorders>
              <w:top w:val="double" w:sz="6" w:space="0" w:color="auto"/>
            </w:tcBorders>
          </w:tcPr>
          <w:p w:rsidR="00DF45B7" w:rsidRPr="000E52C9" w:rsidRDefault="00DF45B7" w:rsidP="00DF45B7">
            <w:pPr>
              <w:jc w:val="center"/>
              <w:rPr>
                <w:b/>
                <w:bCs/>
                <w:sz w:val="20"/>
                <w:szCs w:val="20"/>
                <w:lang w:eastAsia="hr-HR"/>
              </w:rPr>
            </w:pPr>
            <w:r w:rsidRPr="000E52C9">
              <w:rPr>
                <w:b/>
                <w:bCs/>
                <w:sz w:val="20"/>
                <w:szCs w:val="20"/>
                <w:lang w:eastAsia="hr-HR"/>
              </w:rPr>
              <w:t>ISKAZ PROSTORNIH POKAZATELJA ZA NAMJENU POVRŠINA</w:t>
            </w:r>
          </w:p>
        </w:tc>
        <w:tc>
          <w:tcPr>
            <w:tcW w:w="4827" w:type="dxa"/>
            <w:gridSpan w:val="5"/>
            <w:tcBorders>
              <w:top w:val="double" w:sz="6" w:space="0" w:color="auto"/>
            </w:tcBorders>
          </w:tcPr>
          <w:p w:rsidR="00DF45B7" w:rsidRPr="000E52C9" w:rsidRDefault="00DF45B7" w:rsidP="00DF45B7">
            <w:pPr>
              <w:jc w:val="right"/>
              <w:rPr>
                <w:sz w:val="20"/>
                <w:szCs w:val="20"/>
                <w:lang w:eastAsia="hr-HR"/>
              </w:rPr>
            </w:pPr>
          </w:p>
        </w:tc>
      </w:tr>
      <w:tr w:rsidR="00DF45B7" w:rsidRPr="000E52C9" w:rsidTr="00DF45B7">
        <w:trPr>
          <w:trHeight w:val="480"/>
        </w:trPr>
        <w:tc>
          <w:tcPr>
            <w:tcW w:w="709" w:type="dxa"/>
            <w:vMerge w:val="restart"/>
          </w:tcPr>
          <w:p w:rsidR="00DF45B7" w:rsidRPr="000E52C9" w:rsidRDefault="00DF45B7" w:rsidP="00DF45B7">
            <w:pPr>
              <w:jc w:val="both"/>
              <w:rPr>
                <w:sz w:val="20"/>
                <w:szCs w:val="20"/>
                <w:lang w:eastAsia="hr-HR"/>
              </w:rPr>
            </w:pPr>
            <w:r w:rsidRPr="000E52C9">
              <w:rPr>
                <w:sz w:val="20"/>
                <w:szCs w:val="20"/>
                <w:lang w:eastAsia="hr-HR"/>
              </w:rPr>
              <w:t>1.1.</w:t>
            </w:r>
          </w:p>
        </w:tc>
        <w:tc>
          <w:tcPr>
            <w:tcW w:w="3260" w:type="dxa"/>
            <w:tcBorders>
              <w:bottom w:val="single" w:sz="4" w:space="0" w:color="auto"/>
            </w:tcBorders>
          </w:tcPr>
          <w:p w:rsidR="00DF45B7" w:rsidRPr="000E52C9" w:rsidRDefault="00DF45B7" w:rsidP="00DF45B7">
            <w:pPr>
              <w:tabs>
                <w:tab w:val="left" w:pos="2019"/>
              </w:tabs>
              <w:jc w:val="both"/>
              <w:rPr>
                <w:sz w:val="20"/>
                <w:szCs w:val="20"/>
                <w:lang w:eastAsia="hr-HR"/>
              </w:rPr>
            </w:pPr>
            <w:r w:rsidRPr="000E52C9">
              <w:rPr>
                <w:sz w:val="20"/>
                <w:szCs w:val="20"/>
                <w:lang w:eastAsia="hr-HR"/>
              </w:rPr>
              <w:t>Građevinska područja            ukupno/</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GP</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1.697,05</w:t>
            </w:r>
          </w:p>
          <w:p w:rsidR="00DF45B7" w:rsidRPr="000E52C9" w:rsidRDefault="00DF45B7" w:rsidP="00DF45B7">
            <w:pPr>
              <w:numPr>
                <w:ilvl w:val="12"/>
                <w:numId w:val="0"/>
              </w:numPr>
              <w:jc w:val="right"/>
              <w:rPr>
                <w:sz w:val="20"/>
                <w:szCs w:val="20"/>
                <w:lang w:eastAsia="hr-HR"/>
              </w:rPr>
            </w:pP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1,78</w:t>
            </w:r>
          </w:p>
          <w:p w:rsidR="00DF45B7" w:rsidRPr="000E52C9" w:rsidRDefault="00DF45B7" w:rsidP="00DF45B7">
            <w:pPr>
              <w:numPr>
                <w:ilvl w:val="12"/>
                <w:numId w:val="0"/>
              </w:numPr>
              <w:jc w:val="right"/>
              <w:rPr>
                <w:sz w:val="20"/>
                <w:szCs w:val="20"/>
                <w:lang w:eastAsia="hr-HR"/>
              </w:rPr>
            </w:pP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6,58</w:t>
            </w:r>
          </w:p>
          <w:p w:rsidR="00DF45B7" w:rsidRPr="000E52C9" w:rsidRDefault="00DF45B7" w:rsidP="00DF45B7">
            <w:pPr>
              <w:numPr>
                <w:ilvl w:val="12"/>
                <w:numId w:val="0"/>
              </w:numPr>
              <w:jc w:val="right"/>
              <w:rPr>
                <w:sz w:val="20"/>
                <w:szCs w:val="20"/>
                <w:lang w:eastAsia="hr-HR"/>
              </w:rPr>
            </w:pPr>
          </w:p>
        </w:tc>
      </w:tr>
      <w:tr w:rsidR="00DF45B7" w:rsidRPr="000E52C9" w:rsidTr="00DF45B7">
        <w:trPr>
          <w:trHeight w:val="490"/>
        </w:trPr>
        <w:tc>
          <w:tcPr>
            <w:tcW w:w="709" w:type="dxa"/>
            <w:vMerge/>
          </w:tcPr>
          <w:p w:rsidR="00DF45B7" w:rsidRPr="000E52C9" w:rsidRDefault="00DF45B7" w:rsidP="00DF45B7">
            <w:pPr>
              <w:jc w:val="both"/>
              <w:rPr>
                <w:sz w:val="20"/>
                <w:szCs w:val="20"/>
                <w:lang w:eastAsia="hr-HR"/>
              </w:rPr>
            </w:pPr>
          </w:p>
        </w:tc>
        <w:tc>
          <w:tcPr>
            <w:tcW w:w="3260" w:type="dxa"/>
            <w:tcBorders>
              <w:top w:val="single" w:sz="4" w:space="0" w:color="auto"/>
              <w:bottom w:val="single" w:sz="4" w:space="0" w:color="auto"/>
            </w:tcBorders>
          </w:tcPr>
          <w:p w:rsidR="00DF45B7" w:rsidRPr="000E52C9" w:rsidRDefault="00DF45B7" w:rsidP="00DF45B7">
            <w:pPr>
              <w:jc w:val="both"/>
              <w:rPr>
                <w:sz w:val="20"/>
                <w:szCs w:val="20"/>
                <w:lang w:eastAsia="hr-HR"/>
              </w:rPr>
            </w:pPr>
          </w:p>
          <w:p w:rsidR="00DF45B7" w:rsidRPr="000E52C9" w:rsidRDefault="00DF45B7" w:rsidP="0048664E">
            <w:pPr>
              <w:pStyle w:val="ListParagraph"/>
              <w:numPr>
                <w:ilvl w:val="0"/>
                <w:numId w:val="50"/>
              </w:numPr>
              <w:jc w:val="both"/>
              <w:rPr>
                <w:sz w:val="20"/>
                <w:szCs w:val="20"/>
                <w:lang w:eastAsia="hr-HR"/>
              </w:rPr>
            </w:pPr>
            <w:r w:rsidRPr="000E52C9">
              <w:rPr>
                <w:sz w:val="20"/>
                <w:szCs w:val="20"/>
                <w:lang w:eastAsia="hr-HR"/>
              </w:rPr>
              <w:t>izgrađeni dio G</w:t>
            </w:r>
          </w:p>
        </w:tc>
        <w:tc>
          <w:tcPr>
            <w:tcW w:w="1276" w:type="dxa"/>
            <w:tcBorders>
              <w:top w:val="single" w:sz="4" w:space="0" w:color="auto"/>
              <w:bottom w:val="single" w:sz="4" w:space="0" w:color="auto"/>
            </w:tcBorders>
            <w:vAlign w:val="center"/>
          </w:tcPr>
          <w:p w:rsidR="00DF45B7" w:rsidRPr="000E52C9" w:rsidRDefault="00DF45B7" w:rsidP="00DF45B7">
            <w:pPr>
              <w:numPr>
                <w:ilvl w:val="12"/>
                <w:numId w:val="0"/>
              </w:numPr>
              <w:jc w:val="center"/>
              <w:rPr>
                <w:sz w:val="20"/>
                <w:szCs w:val="20"/>
                <w:lang w:eastAsia="hr-HR"/>
              </w:rPr>
            </w:pPr>
          </w:p>
        </w:tc>
        <w:tc>
          <w:tcPr>
            <w:tcW w:w="1417" w:type="dxa"/>
            <w:gridSpan w:val="2"/>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1.342,89</w:t>
            </w:r>
          </w:p>
        </w:tc>
        <w:tc>
          <w:tcPr>
            <w:tcW w:w="108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1,40</w:t>
            </w:r>
          </w:p>
        </w:tc>
        <w:tc>
          <w:tcPr>
            <w:tcW w:w="104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8,32</w:t>
            </w:r>
          </w:p>
        </w:tc>
      </w:tr>
      <w:tr w:rsidR="00DF45B7" w:rsidRPr="000E52C9" w:rsidTr="00DF45B7">
        <w:trPr>
          <w:trHeight w:val="465"/>
        </w:trPr>
        <w:tc>
          <w:tcPr>
            <w:tcW w:w="709" w:type="dxa"/>
            <w:vMerge/>
          </w:tcPr>
          <w:p w:rsidR="00DF45B7" w:rsidRPr="000E52C9" w:rsidRDefault="00DF45B7" w:rsidP="00DF45B7">
            <w:pPr>
              <w:jc w:val="both"/>
              <w:rPr>
                <w:sz w:val="20"/>
                <w:szCs w:val="20"/>
                <w:lang w:eastAsia="hr-HR"/>
              </w:rPr>
            </w:pPr>
          </w:p>
        </w:tc>
        <w:tc>
          <w:tcPr>
            <w:tcW w:w="3260" w:type="dxa"/>
            <w:tcBorders>
              <w:top w:val="single" w:sz="4" w:space="0" w:color="auto"/>
            </w:tcBorders>
            <w:vAlign w:val="center"/>
          </w:tcPr>
          <w:p w:rsidR="00DF45B7" w:rsidRPr="000E52C9" w:rsidRDefault="00DF45B7" w:rsidP="0048664E">
            <w:pPr>
              <w:pStyle w:val="ListParagraph"/>
              <w:numPr>
                <w:ilvl w:val="0"/>
                <w:numId w:val="50"/>
              </w:numPr>
              <w:rPr>
                <w:sz w:val="20"/>
                <w:szCs w:val="20"/>
                <w:lang w:eastAsia="hr-HR"/>
              </w:rPr>
            </w:pPr>
            <w:r w:rsidRPr="000E52C9">
              <w:rPr>
                <w:sz w:val="20"/>
                <w:szCs w:val="20"/>
                <w:lang w:eastAsia="hr-HR"/>
              </w:rPr>
              <w:t xml:space="preserve">neizgrađeni dio GP        </w:t>
            </w:r>
          </w:p>
        </w:tc>
        <w:tc>
          <w:tcPr>
            <w:tcW w:w="1276" w:type="dxa"/>
            <w:tcBorders>
              <w:top w:val="single" w:sz="4" w:space="0" w:color="auto"/>
            </w:tcBorders>
            <w:vAlign w:val="center"/>
          </w:tcPr>
          <w:p w:rsidR="00DF45B7" w:rsidRPr="000E52C9" w:rsidRDefault="00DF45B7" w:rsidP="00DF45B7">
            <w:pPr>
              <w:numPr>
                <w:ilvl w:val="12"/>
                <w:numId w:val="0"/>
              </w:numPr>
              <w:rPr>
                <w:sz w:val="20"/>
                <w:szCs w:val="20"/>
                <w:lang w:eastAsia="hr-HR"/>
              </w:rPr>
            </w:pPr>
          </w:p>
        </w:tc>
        <w:tc>
          <w:tcPr>
            <w:tcW w:w="1417" w:type="dxa"/>
            <w:gridSpan w:val="2"/>
            <w:tcBorders>
              <w:top w:val="single" w:sz="4" w:space="0" w:color="auto"/>
            </w:tcBorders>
            <w:vAlign w:val="center"/>
          </w:tcPr>
          <w:p w:rsidR="00DF45B7" w:rsidRPr="000E52C9" w:rsidRDefault="00DF45B7" w:rsidP="00DF45B7">
            <w:pPr>
              <w:numPr>
                <w:ilvl w:val="12"/>
                <w:numId w:val="0"/>
              </w:numPr>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354,16</w:t>
            </w:r>
          </w:p>
        </w:tc>
        <w:tc>
          <w:tcPr>
            <w:tcW w:w="1087" w:type="dxa"/>
            <w:tcBorders>
              <w:top w:val="single" w:sz="4" w:space="0" w:color="auto"/>
            </w:tcBorders>
            <w:vAlign w:val="center"/>
          </w:tcPr>
          <w:p w:rsidR="00DF45B7" w:rsidRPr="000E52C9" w:rsidRDefault="00DF45B7" w:rsidP="00DF45B7">
            <w:pPr>
              <w:numPr>
                <w:ilvl w:val="12"/>
                <w:numId w:val="0"/>
              </w:numPr>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0,37</w:t>
            </w:r>
          </w:p>
        </w:tc>
        <w:tc>
          <w:tcPr>
            <w:tcW w:w="1047" w:type="dxa"/>
            <w:tcBorders>
              <w:top w:val="single" w:sz="4" w:space="0" w:color="auto"/>
            </w:tcBorders>
            <w:vAlign w:val="center"/>
          </w:tcPr>
          <w:p w:rsidR="00DF45B7" w:rsidRPr="000E52C9" w:rsidRDefault="00DF45B7" w:rsidP="00DF45B7">
            <w:pPr>
              <w:numPr>
                <w:ilvl w:val="12"/>
                <w:numId w:val="0"/>
              </w:numPr>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31,53</w:t>
            </w:r>
          </w:p>
        </w:tc>
      </w:tr>
      <w:tr w:rsidR="00DF45B7" w:rsidRPr="000E52C9" w:rsidTr="00DF45B7">
        <w:trPr>
          <w:trHeight w:val="489"/>
        </w:trPr>
        <w:tc>
          <w:tcPr>
            <w:tcW w:w="709" w:type="dxa"/>
            <w:vMerge w:val="restart"/>
          </w:tcPr>
          <w:p w:rsidR="00DF45B7" w:rsidRPr="000E52C9" w:rsidRDefault="00DF45B7" w:rsidP="00DF45B7">
            <w:pPr>
              <w:numPr>
                <w:ilvl w:val="12"/>
                <w:numId w:val="0"/>
              </w:numPr>
              <w:jc w:val="both"/>
              <w:rPr>
                <w:sz w:val="20"/>
                <w:szCs w:val="20"/>
                <w:lang w:eastAsia="hr-HR"/>
              </w:rPr>
            </w:pPr>
            <w:r w:rsidRPr="000E52C9">
              <w:rPr>
                <w:sz w:val="20"/>
                <w:szCs w:val="20"/>
                <w:lang w:eastAsia="hr-HR"/>
              </w:rPr>
              <w:lastRenderedPageBreak/>
              <w:t>1.2.</w:t>
            </w:r>
          </w:p>
        </w:tc>
        <w:tc>
          <w:tcPr>
            <w:tcW w:w="3260" w:type="dxa"/>
            <w:tcBorders>
              <w:bottom w:val="single" w:sz="4" w:space="0" w:color="auto"/>
            </w:tcBorders>
          </w:tcPr>
          <w:p w:rsidR="00DF45B7" w:rsidRPr="000E52C9" w:rsidRDefault="00DF45B7" w:rsidP="00DF45B7">
            <w:pPr>
              <w:numPr>
                <w:ilvl w:val="12"/>
                <w:numId w:val="0"/>
              </w:numPr>
              <w:rPr>
                <w:sz w:val="20"/>
                <w:szCs w:val="20"/>
                <w:lang w:eastAsia="hr-HR"/>
              </w:rPr>
            </w:pPr>
            <w:r w:rsidRPr="000E52C9">
              <w:rPr>
                <w:sz w:val="20"/>
                <w:szCs w:val="20"/>
                <w:lang w:eastAsia="hr-HR"/>
              </w:rPr>
              <w:t xml:space="preserve">Izgrađene strukture van građevinskog područja    </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p>
          <w:p w:rsidR="00DF45B7" w:rsidRPr="000E52C9" w:rsidRDefault="00DF45B7" w:rsidP="00DF45B7">
            <w:pPr>
              <w:numPr>
                <w:ilvl w:val="12"/>
                <w:numId w:val="0"/>
              </w:numPr>
              <w:rPr>
                <w:sz w:val="16"/>
                <w:szCs w:val="16"/>
                <w:lang w:eastAsia="hr-HR"/>
              </w:rPr>
            </w:pP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tc>
      </w:tr>
      <w:tr w:rsidR="00DF45B7" w:rsidRPr="000E52C9" w:rsidTr="00DF45B7">
        <w:trPr>
          <w:trHeight w:val="411"/>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bottom w:val="single" w:sz="4" w:space="0" w:color="auto"/>
            </w:tcBorders>
            <w:vAlign w:val="center"/>
          </w:tcPr>
          <w:p w:rsidR="00DF45B7" w:rsidRPr="000E52C9" w:rsidRDefault="00DF45B7" w:rsidP="0048664E">
            <w:pPr>
              <w:pStyle w:val="ListParagraph"/>
              <w:numPr>
                <w:ilvl w:val="0"/>
                <w:numId w:val="49"/>
              </w:numPr>
              <w:rPr>
                <w:sz w:val="20"/>
                <w:szCs w:val="20"/>
                <w:lang w:eastAsia="hr-HR"/>
              </w:rPr>
            </w:pPr>
            <w:r w:rsidRPr="000E52C9">
              <w:rPr>
                <w:sz w:val="20"/>
                <w:szCs w:val="20"/>
                <w:lang w:eastAsia="hr-HR"/>
              </w:rPr>
              <w:t>gospodarska (industrija, zanatstvo)</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I</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104,31</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0,1</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0,009</w:t>
            </w:r>
          </w:p>
        </w:tc>
      </w:tr>
      <w:tr w:rsidR="00DF45B7" w:rsidRPr="000E52C9" w:rsidTr="00DF45B7">
        <w:trPr>
          <w:trHeight w:val="352"/>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bottom w:val="single" w:sz="4" w:space="0" w:color="auto"/>
            </w:tcBorders>
            <w:vAlign w:val="center"/>
          </w:tcPr>
          <w:p w:rsidR="00DF45B7" w:rsidRPr="000E52C9" w:rsidRDefault="00DF45B7" w:rsidP="0048664E">
            <w:pPr>
              <w:pStyle w:val="ListParagraph"/>
              <w:numPr>
                <w:ilvl w:val="0"/>
                <w:numId w:val="49"/>
              </w:numPr>
              <w:rPr>
                <w:sz w:val="20"/>
                <w:szCs w:val="20"/>
                <w:lang w:eastAsia="hr-HR"/>
              </w:rPr>
            </w:pPr>
            <w:r w:rsidRPr="000E52C9">
              <w:rPr>
                <w:sz w:val="20"/>
                <w:szCs w:val="20"/>
                <w:lang w:eastAsia="hr-HR"/>
              </w:rPr>
              <w:t>poslovna namjena</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K3</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22,69</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0,02</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0,002*</w:t>
            </w:r>
          </w:p>
        </w:tc>
      </w:tr>
      <w:tr w:rsidR="00DF45B7" w:rsidRPr="000E52C9" w:rsidTr="00DF45B7">
        <w:trPr>
          <w:trHeight w:val="460"/>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bottom w:val="single" w:sz="4" w:space="0" w:color="auto"/>
            </w:tcBorders>
            <w:vAlign w:val="center"/>
          </w:tcPr>
          <w:p w:rsidR="00DF45B7" w:rsidRPr="000E52C9" w:rsidRDefault="00DF45B7" w:rsidP="0048664E">
            <w:pPr>
              <w:pStyle w:val="ListParagraph"/>
              <w:numPr>
                <w:ilvl w:val="0"/>
                <w:numId w:val="49"/>
              </w:numPr>
              <w:rPr>
                <w:sz w:val="20"/>
                <w:szCs w:val="20"/>
                <w:lang w:eastAsia="hr-HR"/>
              </w:rPr>
            </w:pPr>
            <w:r w:rsidRPr="000E52C9">
              <w:rPr>
                <w:sz w:val="20"/>
                <w:szCs w:val="20"/>
                <w:lang w:eastAsia="hr-HR"/>
              </w:rPr>
              <w:t>turizam</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T2,T3</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100,00</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0,1</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0,009</w:t>
            </w:r>
          </w:p>
        </w:tc>
      </w:tr>
      <w:tr w:rsidR="00DF45B7" w:rsidRPr="000E52C9" w:rsidTr="00DF45B7">
        <w:trPr>
          <w:trHeight w:val="502"/>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bottom w:val="single" w:sz="4" w:space="0" w:color="auto"/>
            </w:tcBorders>
            <w:vAlign w:val="center"/>
          </w:tcPr>
          <w:p w:rsidR="00DF45B7" w:rsidRPr="000E52C9" w:rsidRDefault="00DF45B7" w:rsidP="0048664E">
            <w:pPr>
              <w:pStyle w:val="ListParagraph"/>
              <w:numPr>
                <w:ilvl w:val="0"/>
                <w:numId w:val="49"/>
              </w:numPr>
              <w:rPr>
                <w:sz w:val="20"/>
                <w:szCs w:val="20"/>
                <w:lang w:eastAsia="hr-HR"/>
              </w:rPr>
            </w:pPr>
            <w:r w:rsidRPr="000E52C9">
              <w:rPr>
                <w:sz w:val="20"/>
                <w:szCs w:val="20"/>
                <w:lang w:eastAsia="hr-HR"/>
              </w:rPr>
              <w:t>eksploatacijska polja i istražni prostori</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E3, Ex</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700,14</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0,73</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0,06</w:t>
            </w:r>
          </w:p>
        </w:tc>
      </w:tr>
      <w:tr w:rsidR="00DF45B7" w:rsidRPr="000E52C9" w:rsidTr="00DF45B7">
        <w:trPr>
          <w:trHeight w:val="458"/>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bottom w:val="single" w:sz="4" w:space="0" w:color="auto"/>
            </w:tcBorders>
            <w:vAlign w:val="center"/>
          </w:tcPr>
          <w:p w:rsidR="00DF45B7" w:rsidRPr="000E52C9" w:rsidRDefault="00DF45B7" w:rsidP="0048664E">
            <w:pPr>
              <w:pStyle w:val="ListParagraph"/>
              <w:numPr>
                <w:ilvl w:val="0"/>
                <w:numId w:val="49"/>
              </w:numPr>
              <w:rPr>
                <w:sz w:val="20"/>
                <w:szCs w:val="20"/>
                <w:lang w:eastAsia="hr-HR"/>
              </w:rPr>
            </w:pPr>
            <w:r w:rsidRPr="000E52C9">
              <w:rPr>
                <w:sz w:val="20"/>
                <w:szCs w:val="20"/>
                <w:lang w:eastAsia="hr-HR"/>
              </w:rPr>
              <w:t>sportsko-rekreacijske</w:t>
            </w:r>
          </w:p>
        </w:tc>
        <w:tc>
          <w:tcPr>
            <w:tcW w:w="1276" w:type="dxa"/>
            <w:tcBorders>
              <w:bottom w:val="single" w:sz="4" w:space="0" w:color="auto"/>
            </w:tcBorders>
            <w:vAlign w:val="center"/>
          </w:tcPr>
          <w:p w:rsidR="00DF45B7" w:rsidRPr="000E52C9" w:rsidRDefault="00DF45B7" w:rsidP="00DF45B7">
            <w:pPr>
              <w:numPr>
                <w:ilvl w:val="12"/>
                <w:numId w:val="0"/>
              </w:numPr>
              <w:jc w:val="center"/>
              <w:rPr>
                <w:sz w:val="20"/>
                <w:szCs w:val="20"/>
                <w:lang w:eastAsia="hr-HR"/>
              </w:rPr>
            </w:pPr>
            <w:r w:rsidRPr="000E52C9">
              <w:rPr>
                <w:sz w:val="16"/>
                <w:szCs w:val="16"/>
                <w:lang w:eastAsia="hr-HR"/>
              </w:rPr>
              <w:t>R,R1,R3,R5</w:t>
            </w: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1.826,17</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1,91</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0,16</w:t>
            </w:r>
          </w:p>
        </w:tc>
      </w:tr>
      <w:tr w:rsidR="00DF45B7" w:rsidRPr="000E52C9" w:rsidTr="00DF45B7">
        <w:trPr>
          <w:trHeight w:val="360"/>
        </w:trPr>
        <w:tc>
          <w:tcPr>
            <w:tcW w:w="709" w:type="dxa"/>
          </w:tcPr>
          <w:p w:rsidR="00DF45B7" w:rsidRPr="000E52C9" w:rsidRDefault="00DF45B7" w:rsidP="00DF45B7">
            <w:pPr>
              <w:numPr>
                <w:ilvl w:val="12"/>
                <w:numId w:val="0"/>
              </w:numPr>
              <w:jc w:val="both"/>
              <w:rPr>
                <w:sz w:val="20"/>
                <w:szCs w:val="20"/>
                <w:lang w:eastAsia="hr-HR"/>
              </w:rPr>
            </w:pPr>
            <w:r w:rsidRPr="000E52C9">
              <w:rPr>
                <w:sz w:val="20"/>
                <w:szCs w:val="20"/>
                <w:lang w:eastAsia="hr-HR"/>
              </w:rPr>
              <w:t>1.3.</w:t>
            </w:r>
          </w:p>
        </w:tc>
        <w:tc>
          <w:tcPr>
            <w:tcW w:w="3260" w:type="dxa"/>
            <w:vAlign w:val="center"/>
          </w:tcPr>
          <w:p w:rsidR="00DF45B7" w:rsidRPr="000E52C9" w:rsidRDefault="00DF45B7" w:rsidP="00DF45B7">
            <w:pPr>
              <w:numPr>
                <w:ilvl w:val="12"/>
                <w:numId w:val="0"/>
              </w:numPr>
              <w:rPr>
                <w:sz w:val="20"/>
                <w:szCs w:val="20"/>
                <w:lang w:eastAsia="hr-HR"/>
              </w:rPr>
            </w:pPr>
            <w:r w:rsidRPr="000E52C9">
              <w:rPr>
                <w:sz w:val="20"/>
                <w:szCs w:val="20"/>
                <w:lang w:eastAsia="hr-HR"/>
              </w:rPr>
              <w:t xml:space="preserve">Poljoprivredne površine         </w:t>
            </w:r>
          </w:p>
        </w:tc>
        <w:tc>
          <w:tcPr>
            <w:tcW w:w="1276" w:type="dxa"/>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P</w:t>
            </w:r>
          </w:p>
        </w:tc>
        <w:tc>
          <w:tcPr>
            <w:tcW w:w="1417" w:type="dxa"/>
            <w:gridSpan w:val="2"/>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20.706,61</w:t>
            </w:r>
          </w:p>
        </w:tc>
        <w:tc>
          <w:tcPr>
            <w:tcW w:w="1087" w:type="dxa"/>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21,68</w:t>
            </w:r>
          </w:p>
        </w:tc>
        <w:tc>
          <w:tcPr>
            <w:tcW w:w="1047" w:type="dxa"/>
            <w:vAlign w:val="center"/>
          </w:tcPr>
          <w:p w:rsidR="00DF45B7" w:rsidRPr="000E52C9" w:rsidRDefault="00DF45B7" w:rsidP="00DF45B7">
            <w:pPr>
              <w:numPr>
                <w:ilvl w:val="12"/>
                <w:numId w:val="0"/>
              </w:numPr>
              <w:jc w:val="right"/>
              <w:rPr>
                <w:sz w:val="20"/>
                <w:szCs w:val="20"/>
                <w:lang w:eastAsia="hr-HR"/>
              </w:rPr>
            </w:pPr>
          </w:p>
        </w:tc>
      </w:tr>
      <w:tr w:rsidR="00DF45B7" w:rsidRPr="000E52C9" w:rsidTr="00DF45B7">
        <w:trPr>
          <w:trHeight w:val="358"/>
        </w:trPr>
        <w:tc>
          <w:tcPr>
            <w:tcW w:w="709" w:type="dxa"/>
          </w:tcPr>
          <w:p w:rsidR="00DF45B7" w:rsidRPr="000E52C9" w:rsidRDefault="00DF45B7" w:rsidP="00DF45B7">
            <w:pPr>
              <w:numPr>
                <w:ilvl w:val="12"/>
                <w:numId w:val="0"/>
              </w:numPr>
              <w:jc w:val="both"/>
              <w:rPr>
                <w:sz w:val="20"/>
                <w:szCs w:val="20"/>
                <w:lang w:eastAsia="hr-HR"/>
              </w:rPr>
            </w:pPr>
            <w:r w:rsidRPr="000E52C9">
              <w:rPr>
                <w:sz w:val="20"/>
                <w:szCs w:val="20"/>
                <w:lang w:eastAsia="hr-HR"/>
              </w:rPr>
              <w:t>1.4</w:t>
            </w:r>
          </w:p>
        </w:tc>
        <w:tc>
          <w:tcPr>
            <w:tcW w:w="3260" w:type="dxa"/>
            <w:vAlign w:val="center"/>
          </w:tcPr>
          <w:p w:rsidR="00DF45B7" w:rsidRPr="000E52C9" w:rsidRDefault="00DF45B7" w:rsidP="00DF45B7">
            <w:pPr>
              <w:numPr>
                <w:ilvl w:val="12"/>
                <w:numId w:val="0"/>
              </w:numPr>
              <w:rPr>
                <w:sz w:val="20"/>
                <w:szCs w:val="20"/>
                <w:lang w:eastAsia="hr-HR"/>
              </w:rPr>
            </w:pPr>
            <w:r w:rsidRPr="000E52C9">
              <w:rPr>
                <w:sz w:val="20"/>
                <w:szCs w:val="20"/>
                <w:lang w:eastAsia="hr-HR"/>
              </w:rPr>
              <w:t xml:space="preserve">Šumske površine                   </w:t>
            </w:r>
          </w:p>
        </w:tc>
        <w:tc>
          <w:tcPr>
            <w:tcW w:w="1276" w:type="dxa"/>
            <w:vAlign w:val="center"/>
          </w:tcPr>
          <w:p w:rsidR="00DF45B7" w:rsidRPr="000E52C9" w:rsidRDefault="00DF45B7" w:rsidP="00DF45B7">
            <w:pPr>
              <w:numPr>
                <w:ilvl w:val="12"/>
                <w:numId w:val="0"/>
              </w:numPr>
              <w:jc w:val="center"/>
              <w:rPr>
                <w:sz w:val="20"/>
                <w:szCs w:val="20"/>
                <w:lang w:eastAsia="hr-HR"/>
              </w:rPr>
            </w:pPr>
            <w:r w:rsidRPr="000E52C9">
              <w:rPr>
                <w:sz w:val="20"/>
                <w:szCs w:val="20"/>
                <w:lang w:eastAsia="hr-HR"/>
              </w:rPr>
              <w:t>Š</w:t>
            </w:r>
          </w:p>
        </w:tc>
        <w:tc>
          <w:tcPr>
            <w:tcW w:w="1417" w:type="dxa"/>
            <w:gridSpan w:val="2"/>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38.626,77</w:t>
            </w:r>
          </w:p>
        </w:tc>
        <w:tc>
          <w:tcPr>
            <w:tcW w:w="1087" w:type="dxa"/>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40,48</w:t>
            </w:r>
          </w:p>
        </w:tc>
        <w:tc>
          <w:tcPr>
            <w:tcW w:w="1047" w:type="dxa"/>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w:t>
            </w:r>
          </w:p>
        </w:tc>
      </w:tr>
      <w:tr w:rsidR="00DF45B7" w:rsidRPr="000E52C9" w:rsidTr="00DF45B7">
        <w:tc>
          <w:tcPr>
            <w:tcW w:w="709" w:type="dxa"/>
          </w:tcPr>
          <w:p w:rsidR="00DF45B7" w:rsidRPr="000E52C9" w:rsidRDefault="00DF45B7" w:rsidP="00DF45B7">
            <w:pPr>
              <w:numPr>
                <w:ilvl w:val="12"/>
                <w:numId w:val="0"/>
              </w:numPr>
              <w:jc w:val="both"/>
              <w:rPr>
                <w:sz w:val="20"/>
                <w:szCs w:val="20"/>
                <w:lang w:eastAsia="hr-HR"/>
              </w:rPr>
            </w:pPr>
            <w:r w:rsidRPr="000E52C9">
              <w:rPr>
                <w:sz w:val="20"/>
                <w:szCs w:val="20"/>
                <w:lang w:eastAsia="hr-HR"/>
              </w:rPr>
              <w:t>1.5</w:t>
            </w:r>
          </w:p>
        </w:tc>
        <w:tc>
          <w:tcPr>
            <w:tcW w:w="3260" w:type="dxa"/>
          </w:tcPr>
          <w:p w:rsidR="00DF45B7" w:rsidRPr="000E52C9" w:rsidRDefault="00DF45B7" w:rsidP="00DF45B7">
            <w:pPr>
              <w:autoSpaceDE w:val="0"/>
              <w:autoSpaceDN w:val="0"/>
              <w:adjustRightInd w:val="0"/>
              <w:jc w:val="both"/>
              <w:rPr>
                <w:rFonts w:eastAsia="Arial Narrow"/>
                <w:sz w:val="20"/>
                <w:szCs w:val="20"/>
              </w:rPr>
            </w:pPr>
            <w:r w:rsidRPr="000E52C9">
              <w:rPr>
                <w:rFonts w:eastAsia="Arial Narrow"/>
                <w:sz w:val="20"/>
                <w:szCs w:val="20"/>
              </w:rPr>
              <w:t>Ostale poljoprivredne</w:t>
            </w:r>
          </w:p>
          <w:p w:rsidR="00DF45B7" w:rsidRPr="000E52C9" w:rsidRDefault="00DF45B7" w:rsidP="00DF45B7">
            <w:pPr>
              <w:ind w:right="-20"/>
              <w:jc w:val="both"/>
              <w:rPr>
                <w:rFonts w:eastAsia="Arial Narrow"/>
                <w:sz w:val="20"/>
                <w:szCs w:val="20"/>
              </w:rPr>
            </w:pPr>
            <w:r w:rsidRPr="000E52C9">
              <w:rPr>
                <w:rFonts w:eastAsia="Arial Narrow"/>
                <w:sz w:val="20"/>
                <w:szCs w:val="20"/>
              </w:rPr>
              <w:t>i šumske površine</w:t>
            </w:r>
          </w:p>
        </w:tc>
        <w:tc>
          <w:tcPr>
            <w:tcW w:w="1276" w:type="dxa"/>
            <w:vAlign w:val="center"/>
          </w:tcPr>
          <w:p w:rsidR="00DF45B7" w:rsidRPr="000E52C9" w:rsidRDefault="00DF45B7" w:rsidP="00DF45B7">
            <w:pPr>
              <w:ind w:right="353"/>
              <w:jc w:val="center"/>
              <w:rPr>
                <w:rFonts w:eastAsia="Arial Narrow"/>
                <w:sz w:val="20"/>
                <w:szCs w:val="20"/>
              </w:rPr>
            </w:pPr>
            <w:r w:rsidRPr="000E52C9">
              <w:rPr>
                <w:rFonts w:eastAsia="Arial Narrow"/>
                <w:sz w:val="20"/>
                <w:szCs w:val="20"/>
              </w:rPr>
              <w:t>PŠ</w:t>
            </w:r>
          </w:p>
        </w:tc>
        <w:tc>
          <w:tcPr>
            <w:tcW w:w="1417" w:type="dxa"/>
            <w:gridSpan w:val="2"/>
            <w:vAlign w:val="center"/>
          </w:tcPr>
          <w:p w:rsidR="00DF45B7" w:rsidRPr="000E52C9" w:rsidRDefault="00DF45B7" w:rsidP="00DF45B7">
            <w:pPr>
              <w:jc w:val="right"/>
              <w:rPr>
                <w:rFonts w:eastAsia="Arial Narrow"/>
                <w:sz w:val="20"/>
                <w:szCs w:val="20"/>
              </w:rPr>
            </w:pPr>
            <w:r w:rsidRPr="000E52C9">
              <w:rPr>
                <w:rFonts w:eastAsia="Arial Narrow"/>
                <w:sz w:val="20"/>
                <w:szCs w:val="20"/>
              </w:rPr>
              <w:t>31.608,56</w:t>
            </w:r>
          </w:p>
        </w:tc>
        <w:tc>
          <w:tcPr>
            <w:tcW w:w="1087" w:type="dxa"/>
            <w:vAlign w:val="center"/>
          </w:tcPr>
          <w:p w:rsidR="00DF45B7" w:rsidRPr="000E52C9" w:rsidRDefault="00DF45B7" w:rsidP="00DF45B7">
            <w:pPr>
              <w:jc w:val="right"/>
              <w:rPr>
                <w:rFonts w:eastAsia="Arial Narrow"/>
                <w:sz w:val="20"/>
                <w:szCs w:val="20"/>
              </w:rPr>
            </w:pPr>
            <w:r w:rsidRPr="000E52C9">
              <w:rPr>
                <w:rFonts w:eastAsia="Arial Narrow"/>
                <w:sz w:val="20"/>
                <w:szCs w:val="20"/>
              </w:rPr>
              <w:t>33,10</w:t>
            </w:r>
          </w:p>
        </w:tc>
        <w:tc>
          <w:tcPr>
            <w:tcW w:w="1047" w:type="dxa"/>
            <w:vAlign w:val="center"/>
          </w:tcPr>
          <w:p w:rsidR="00DF45B7" w:rsidRPr="000E52C9" w:rsidRDefault="00DF45B7" w:rsidP="00DF45B7">
            <w:pPr>
              <w:jc w:val="right"/>
              <w:rPr>
                <w:rFonts w:eastAsia="Arial Narrow"/>
                <w:sz w:val="20"/>
                <w:szCs w:val="20"/>
              </w:rPr>
            </w:pPr>
            <w:r w:rsidRPr="000E52C9">
              <w:rPr>
                <w:rFonts w:eastAsia="Arial Narrow"/>
                <w:sz w:val="20"/>
                <w:szCs w:val="20"/>
              </w:rPr>
              <w:t>-</w:t>
            </w:r>
          </w:p>
        </w:tc>
      </w:tr>
      <w:tr w:rsidR="00DF45B7" w:rsidRPr="000E52C9" w:rsidTr="00DF45B7">
        <w:trPr>
          <w:trHeight w:val="660"/>
        </w:trPr>
        <w:tc>
          <w:tcPr>
            <w:tcW w:w="709" w:type="dxa"/>
            <w:vMerge w:val="restart"/>
          </w:tcPr>
          <w:p w:rsidR="00DF45B7" w:rsidRPr="000E52C9" w:rsidRDefault="00DF45B7" w:rsidP="00DF45B7">
            <w:pPr>
              <w:numPr>
                <w:ilvl w:val="12"/>
                <w:numId w:val="0"/>
              </w:numPr>
              <w:jc w:val="both"/>
              <w:rPr>
                <w:sz w:val="20"/>
                <w:szCs w:val="20"/>
                <w:lang w:eastAsia="hr-HR"/>
              </w:rPr>
            </w:pPr>
            <w:r w:rsidRPr="000E52C9">
              <w:rPr>
                <w:sz w:val="20"/>
                <w:szCs w:val="20"/>
                <w:lang w:eastAsia="hr-HR"/>
              </w:rPr>
              <w:t>1.6.</w:t>
            </w:r>
          </w:p>
        </w:tc>
        <w:tc>
          <w:tcPr>
            <w:tcW w:w="3260" w:type="dxa"/>
            <w:tcBorders>
              <w:bottom w:val="single" w:sz="4" w:space="0" w:color="auto"/>
            </w:tcBorders>
          </w:tcPr>
          <w:p w:rsidR="00DF45B7" w:rsidRPr="000E52C9" w:rsidRDefault="00DF45B7" w:rsidP="00DF45B7">
            <w:pPr>
              <w:numPr>
                <w:ilvl w:val="12"/>
                <w:numId w:val="0"/>
              </w:numPr>
              <w:jc w:val="both"/>
              <w:rPr>
                <w:sz w:val="20"/>
                <w:szCs w:val="20"/>
                <w:lang w:eastAsia="hr-HR"/>
              </w:rPr>
            </w:pPr>
            <w:r w:rsidRPr="000E52C9">
              <w:rPr>
                <w:sz w:val="20"/>
                <w:szCs w:val="20"/>
                <w:lang w:eastAsia="hr-HR"/>
              </w:rPr>
              <w:t xml:space="preserve">Ostale površine:   </w:t>
            </w:r>
          </w:p>
          <w:p w:rsidR="00DF45B7" w:rsidRPr="000E52C9" w:rsidRDefault="00DF45B7" w:rsidP="00DF45B7">
            <w:pPr>
              <w:numPr>
                <w:ilvl w:val="12"/>
                <w:numId w:val="0"/>
              </w:numPr>
              <w:jc w:val="both"/>
              <w:rPr>
                <w:sz w:val="20"/>
                <w:szCs w:val="20"/>
                <w:lang w:eastAsia="hr-HR"/>
              </w:rPr>
            </w:pPr>
            <w:r w:rsidRPr="000E52C9">
              <w:rPr>
                <w:sz w:val="20"/>
                <w:szCs w:val="20"/>
                <w:lang w:eastAsia="hr-HR"/>
              </w:rPr>
              <w:t xml:space="preserve">  </w:t>
            </w:r>
          </w:p>
          <w:p w:rsidR="00DF45B7" w:rsidRPr="000E52C9" w:rsidRDefault="00DF45B7" w:rsidP="0048664E">
            <w:pPr>
              <w:pStyle w:val="ListParagraph"/>
              <w:numPr>
                <w:ilvl w:val="0"/>
                <w:numId w:val="49"/>
              </w:numPr>
              <w:tabs>
                <w:tab w:val="left" w:pos="391"/>
              </w:tabs>
              <w:jc w:val="both"/>
              <w:rPr>
                <w:sz w:val="20"/>
                <w:szCs w:val="20"/>
                <w:lang w:eastAsia="hr-HR"/>
              </w:rPr>
            </w:pPr>
            <w:r w:rsidRPr="000E52C9">
              <w:rPr>
                <w:sz w:val="20"/>
                <w:szCs w:val="20"/>
                <w:lang w:eastAsia="hr-HR"/>
              </w:rPr>
              <w:t>posebna namjena</w:t>
            </w:r>
          </w:p>
        </w:tc>
        <w:tc>
          <w:tcPr>
            <w:tcW w:w="1276" w:type="dxa"/>
            <w:tcBorders>
              <w:bottom w:val="single" w:sz="4" w:space="0" w:color="auto"/>
            </w:tcBorders>
          </w:tcPr>
          <w:p w:rsidR="00DF45B7" w:rsidRPr="000E52C9" w:rsidRDefault="00DF45B7" w:rsidP="00DF45B7">
            <w:pPr>
              <w:numPr>
                <w:ilvl w:val="12"/>
                <w:numId w:val="0"/>
              </w:numPr>
              <w:jc w:val="center"/>
              <w:rPr>
                <w:sz w:val="20"/>
                <w:szCs w:val="20"/>
                <w:lang w:eastAsia="hr-HR"/>
              </w:rPr>
            </w:pPr>
          </w:p>
          <w:p w:rsidR="00DF45B7" w:rsidRPr="000E52C9" w:rsidRDefault="00DF45B7" w:rsidP="00DF45B7">
            <w:pPr>
              <w:numPr>
                <w:ilvl w:val="12"/>
                <w:numId w:val="0"/>
              </w:numPr>
              <w:jc w:val="both"/>
              <w:rPr>
                <w:sz w:val="20"/>
                <w:szCs w:val="20"/>
                <w:lang w:eastAsia="hr-HR"/>
              </w:rPr>
            </w:pPr>
          </w:p>
        </w:tc>
        <w:tc>
          <w:tcPr>
            <w:tcW w:w="1417" w:type="dxa"/>
            <w:gridSpan w:val="2"/>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19,03</w:t>
            </w:r>
          </w:p>
        </w:tc>
        <w:tc>
          <w:tcPr>
            <w:tcW w:w="108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0,02</w:t>
            </w:r>
          </w:p>
        </w:tc>
        <w:tc>
          <w:tcPr>
            <w:tcW w:w="1047" w:type="dxa"/>
            <w:tcBorders>
              <w:bottom w:val="single" w:sz="4" w:space="0" w:color="auto"/>
            </w:tcBorders>
            <w:vAlign w:val="center"/>
          </w:tcPr>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p>
          <w:p w:rsidR="00DF45B7" w:rsidRPr="000E52C9" w:rsidRDefault="00DF45B7" w:rsidP="00DF45B7">
            <w:pPr>
              <w:numPr>
                <w:ilvl w:val="12"/>
                <w:numId w:val="0"/>
              </w:numPr>
              <w:jc w:val="right"/>
              <w:rPr>
                <w:sz w:val="20"/>
                <w:szCs w:val="20"/>
                <w:lang w:eastAsia="hr-HR"/>
              </w:rPr>
            </w:pPr>
            <w:r w:rsidRPr="000E52C9">
              <w:rPr>
                <w:sz w:val="20"/>
                <w:szCs w:val="20"/>
                <w:lang w:eastAsia="hr-HR"/>
              </w:rPr>
              <w:t>0,002</w:t>
            </w:r>
          </w:p>
        </w:tc>
      </w:tr>
      <w:tr w:rsidR="00DF45B7" w:rsidRPr="000E52C9" w:rsidTr="00DF45B7">
        <w:trPr>
          <w:trHeight w:val="240"/>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top w:val="single" w:sz="4" w:space="0" w:color="auto"/>
              <w:bottom w:val="single" w:sz="4" w:space="0" w:color="auto"/>
            </w:tcBorders>
          </w:tcPr>
          <w:p w:rsidR="00DF45B7" w:rsidRPr="000E52C9" w:rsidRDefault="00DF45B7" w:rsidP="0048664E">
            <w:pPr>
              <w:pStyle w:val="ListParagraph"/>
              <w:numPr>
                <w:ilvl w:val="0"/>
                <w:numId w:val="49"/>
              </w:numPr>
              <w:tabs>
                <w:tab w:val="left" w:pos="391"/>
              </w:tabs>
              <w:jc w:val="both"/>
              <w:rPr>
                <w:sz w:val="20"/>
                <w:szCs w:val="20"/>
                <w:lang w:eastAsia="hr-HR"/>
              </w:rPr>
            </w:pPr>
            <w:r w:rsidRPr="000E52C9">
              <w:rPr>
                <w:sz w:val="20"/>
                <w:szCs w:val="20"/>
                <w:lang w:eastAsia="hr-HR"/>
              </w:rPr>
              <w:t xml:space="preserve">zračno pristanište </w:t>
            </w:r>
          </w:p>
        </w:tc>
        <w:tc>
          <w:tcPr>
            <w:tcW w:w="1276" w:type="dxa"/>
            <w:tcBorders>
              <w:top w:val="single" w:sz="4" w:space="0" w:color="auto"/>
              <w:bottom w:val="single" w:sz="4" w:space="0" w:color="auto"/>
            </w:tcBorders>
          </w:tcPr>
          <w:p w:rsidR="00DF45B7" w:rsidRPr="000E52C9" w:rsidRDefault="00DF45B7" w:rsidP="00DF45B7">
            <w:pPr>
              <w:numPr>
                <w:ilvl w:val="12"/>
                <w:numId w:val="0"/>
              </w:numPr>
              <w:jc w:val="right"/>
              <w:rPr>
                <w:sz w:val="20"/>
                <w:szCs w:val="20"/>
                <w:lang w:eastAsia="hr-HR"/>
              </w:rPr>
            </w:pPr>
          </w:p>
        </w:tc>
        <w:tc>
          <w:tcPr>
            <w:tcW w:w="1417" w:type="dxa"/>
            <w:gridSpan w:val="2"/>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74,80</w:t>
            </w:r>
          </w:p>
        </w:tc>
        <w:tc>
          <w:tcPr>
            <w:tcW w:w="108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0,08</w:t>
            </w:r>
          </w:p>
        </w:tc>
        <w:tc>
          <w:tcPr>
            <w:tcW w:w="104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0,007</w:t>
            </w:r>
          </w:p>
        </w:tc>
      </w:tr>
      <w:tr w:rsidR="00DF45B7" w:rsidRPr="000E52C9" w:rsidTr="00DF45B7">
        <w:trPr>
          <w:trHeight w:val="269"/>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top w:val="single" w:sz="4" w:space="0" w:color="auto"/>
              <w:bottom w:val="single" w:sz="4" w:space="0" w:color="auto"/>
            </w:tcBorders>
          </w:tcPr>
          <w:p w:rsidR="00DF45B7" w:rsidRPr="000E52C9" w:rsidRDefault="00DF45B7" w:rsidP="0048664E">
            <w:pPr>
              <w:pStyle w:val="ListParagraph"/>
              <w:numPr>
                <w:ilvl w:val="0"/>
                <w:numId w:val="49"/>
              </w:numPr>
              <w:tabs>
                <w:tab w:val="left" w:pos="391"/>
              </w:tabs>
              <w:jc w:val="both"/>
              <w:rPr>
                <w:sz w:val="20"/>
                <w:szCs w:val="20"/>
                <w:lang w:eastAsia="hr-HR"/>
              </w:rPr>
            </w:pPr>
            <w:r w:rsidRPr="000E52C9">
              <w:rPr>
                <w:sz w:val="20"/>
                <w:szCs w:val="20"/>
                <w:lang w:eastAsia="hr-HR"/>
              </w:rPr>
              <w:t>groblja</w:t>
            </w:r>
          </w:p>
        </w:tc>
        <w:tc>
          <w:tcPr>
            <w:tcW w:w="1276" w:type="dxa"/>
            <w:tcBorders>
              <w:top w:val="single" w:sz="4" w:space="0" w:color="auto"/>
              <w:bottom w:val="single" w:sz="4" w:space="0" w:color="auto"/>
            </w:tcBorders>
          </w:tcPr>
          <w:p w:rsidR="00DF45B7" w:rsidRPr="000E52C9" w:rsidRDefault="00DF45B7" w:rsidP="00DF45B7">
            <w:pPr>
              <w:numPr>
                <w:ilvl w:val="12"/>
                <w:numId w:val="0"/>
              </w:numPr>
              <w:jc w:val="both"/>
              <w:rPr>
                <w:sz w:val="20"/>
                <w:szCs w:val="20"/>
                <w:lang w:eastAsia="hr-HR"/>
              </w:rPr>
            </w:pPr>
          </w:p>
        </w:tc>
        <w:tc>
          <w:tcPr>
            <w:tcW w:w="1417" w:type="dxa"/>
            <w:gridSpan w:val="2"/>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13,87</w:t>
            </w:r>
          </w:p>
        </w:tc>
        <w:tc>
          <w:tcPr>
            <w:tcW w:w="108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0,01</w:t>
            </w:r>
          </w:p>
        </w:tc>
        <w:tc>
          <w:tcPr>
            <w:tcW w:w="1047" w:type="dxa"/>
            <w:tcBorders>
              <w:top w:val="single" w:sz="4" w:space="0" w:color="auto"/>
              <w:bottom w:val="single" w:sz="4" w:space="0" w:color="auto"/>
            </w:tcBorders>
            <w:vAlign w:val="center"/>
          </w:tcPr>
          <w:p w:rsidR="00DF45B7" w:rsidRPr="000E52C9" w:rsidRDefault="00DF45B7" w:rsidP="00DF45B7">
            <w:pPr>
              <w:numPr>
                <w:ilvl w:val="12"/>
                <w:numId w:val="0"/>
              </w:numPr>
              <w:jc w:val="right"/>
              <w:rPr>
                <w:sz w:val="20"/>
                <w:szCs w:val="20"/>
                <w:lang w:eastAsia="hr-HR"/>
              </w:rPr>
            </w:pPr>
            <w:r w:rsidRPr="000E52C9">
              <w:rPr>
                <w:sz w:val="20"/>
                <w:szCs w:val="20"/>
                <w:lang w:eastAsia="hr-HR"/>
              </w:rPr>
              <w:t>0,001</w:t>
            </w:r>
          </w:p>
        </w:tc>
      </w:tr>
      <w:tr w:rsidR="00DF45B7" w:rsidRPr="000E52C9" w:rsidTr="00DF45B7">
        <w:trPr>
          <w:trHeight w:val="283"/>
        </w:trPr>
        <w:tc>
          <w:tcPr>
            <w:tcW w:w="709" w:type="dxa"/>
            <w:vMerge/>
          </w:tcPr>
          <w:p w:rsidR="00DF45B7" w:rsidRPr="000E52C9" w:rsidRDefault="00DF45B7" w:rsidP="00DF45B7">
            <w:pPr>
              <w:numPr>
                <w:ilvl w:val="12"/>
                <w:numId w:val="0"/>
              </w:numPr>
              <w:jc w:val="both"/>
              <w:rPr>
                <w:sz w:val="20"/>
                <w:szCs w:val="20"/>
                <w:lang w:eastAsia="hr-HR"/>
              </w:rPr>
            </w:pPr>
          </w:p>
        </w:tc>
        <w:tc>
          <w:tcPr>
            <w:tcW w:w="3260" w:type="dxa"/>
            <w:tcBorders>
              <w:top w:val="single" w:sz="4" w:space="0" w:color="auto"/>
            </w:tcBorders>
          </w:tcPr>
          <w:p w:rsidR="00DF45B7" w:rsidRPr="000E52C9" w:rsidRDefault="00DF45B7" w:rsidP="0048664E">
            <w:pPr>
              <w:pStyle w:val="ListParagraph"/>
              <w:numPr>
                <w:ilvl w:val="0"/>
                <w:numId w:val="48"/>
              </w:numPr>
              <w:jc w:val="both"/>
              <w:rPr>
                <w:sz w:val="20"/>
                <w:szCs w:val="20"/>
                <w:lang w:eastAsia="hr-HR"/>
              </w:rPr>
            </w:pPr>
            <w:r w:rsidRPr="000E52C9">
              <w:rPr>
                <w:sz w:val="20"/>
                <w:szCs w:val="20"/>
                <w:lang w:eastAsia="hr-HR"/>
              </w:rPr>
              <w:t>ostale</w:t>
            </w:r>
          </w:p>
        </w:tc>
        <w:tc>
          <w:tcPr>
            <w:tcW w:w="1276" w:type="dxa"/>
            <w:tcBorders>
              <w:top w:val="single" w:sz="4" w:space="0" w:color="auto"/>
            </w:tcBorders>
          </w:tcPr>
          <w:p w:rsidR="00DF45B7" w:rsidRPr="000E52C9" w:rsidRDefault="00DF45B7" w:rsidP="00DF45B7">
            <w:pPr>
              <w:numPr>
                <w:ilvl w:val="12"/>
                <w:numId w:val="0"/>
              </w:numPr>
              <w:jc w:val="both"/>
              <w:rPr>
                <w:sz w:val="20"/>
                <w:szCs w:val="20"/>
                <w:lang w:eastAsia="hr-HR"/>
              </w:rPr>
            </w:pPr>
          </w:p>
        </w:tc>
        <w:tc>
          <w:tcPr>
            <w:tcW w:w="1417" w:type="dxa"/>
            <w:gridSpan w:val="2"/>
            <w:tcBorders>
              <w:top w:val="single" w:sz="4" w:space="0" w:color="auto"/>
            </w:tcBorders>
            <w:vAlign w:val="center"/>
          </w:tcPr>
          <w:p w:rsidR="00DF45B7" w:rsidRPr="000E52C9" w:rsidRDefault="00DF45B7" w:rsidP="00DF45B7">
            <w:pPr>
              <w:numPr>
                <w:ilvl w:val="12"/>
                <w:numId w:val="0"/>
              </w:numPr>
              <w:jc w:val="right"/>
              <w:rPr>
                <w:sz w:val="20"/>
                <w:szCs w:val="20"/>
                <w:lang w:eastAsia="hr-HR"/>
              </w:rPr>
            </w:pPr>
          </w:p>
        </w:tc>
        <w:tc>
          <w:tcPr>
            <w:tcW w:w="1087" w:type="dxa"/>
            <w:tcBorders>
              <w:top w:val="single" w:sz="4" w:space="0" w:color="auto"/>
            </w:tcBorders>
          </w:tcPr>
          <w:p w:rsidR="00DF45B7" w:rsidRPr="000E52C9" w:rsidRDefault="00DF45B7" w:rsidP="00DF45B7">
            <w:pPr>
              <w:numPr>
                <w:ilvl w:val="12"/>
                <w:numId w:val="0"/>
              </w:numPr>
              <w:jc w:val="right"/>
              <w:rPr>
                <w:sz w:val="20"/>
                <w:szCs w:val="20"/>
                <w:lang w:eastAsia="hr-HR"/>
              </w:rPr>
            </w:pPr>
          </w:p>
        </w:tc>
        <w:tc>
          <w:tcPr>
            <w:tcW w:w="1047" w:type="dxa"/>
            <w:tcBorders>
              <w:top w:val="single" w:sz="4" w:space="0" w:color="auto"/>
            </w:tcBorders>
          </w:tcPr>
          <w:p w:rsidR="00DF45B7" w:rsidRPr="000E52C9" w:rsidRDefault="00DF45B7" w:rsidP="00DF45B7">
            <w:pPr>
              <w:numPr>
                <w:ilvl w:val="12"/>
                <w:numId w:val="0"/>
              </w:numPr>
              <w:jc w:val="right"/>
              <w:rPr>
                <w:sz w:val="20"/>
                <w:szCs w:val="20"/>
                <w:lang w:eastAsia="hr-HR"/>
              </w:rPr>
            </w:pPr>
          </w:p>
        </w:tc>
      </w:tr>
      <w:tr w:rsidR="00DF45B7" w:rsidRPr="000E52C9" w:rsidTr="00DF45B7">
        <w:tc>
          <w:tcPr>
            <w:tcW w:w="709" w:type="dxa"/>
            <w:tcBorders>
              <w:bottom w:val="single" w:sz="6" w:space="0" w:color="auto"/>
            </w:tcBorders>
          </w:tcPr>
          <w:p w:rsidR="00DF45B7" w:rsidRPr="000E52C9" w:rsidRDefault="00DF45B7" w:rsidP="00DF45B7">
            <w:pPr>
              <w:numPr>
                <w:ilvl w:val="12"/>
                <w:numId w:val="0"/>
              </w:numPr>
              <w:jc w:val="both"/>
              <w:rPr>
                <w:sz w:val="20"/>
                <w:szCs w:val="20"/>
                <w:lang w:eastAsia="hr-HR"/>
              </w:rPr>
            </w:pPr>
          </w:p>
        </w:tc>
        <w:tc>
          <w:tcPr>
            <w:tcW w:w="3260" w:type="dxa"/>
            <w:tcBorders>
              <w:bottom w:val="single" w:sz="6" w:space="0" w:color="auto"/>
            </w:tcBorders>
          </w:tcPr>
          <w:p w:rsidR="00DF45B7" w:rsidRPr="000E52C9" w:rsidRDefault="00DF45B7" w:rsidP="00DF45B7">
            <w:pPr>
              <w:numPr>
                <w:ilvl w:val="12"/>
                <w:numId w:val="0"/>
              </w:numPr>
              <w:jc w:val="both"/>
              <w:rPr>
                <w:sz w:val="20"/>
                <w:szCs w:val="20"/>
                <w:lang w:eastAsia="hr-HR"/>
              </w:rPr>
            </w:pPr>
          </w:p>
          <w:p w:rsidR="00DF45B7" w:rsidRPr="000E52C9" w:rsidRDefault="00DF45B7" w:rsidP="00DF45B7">
            <w:pPr>
              <w:numPr>
                <w:ilvl w:val="12"/>
                <w:numId w:val="0"/>
              </w:numPr>
              <w:jc w:val="both"/>
              <w:rPr>
                <w:b/>
                <w:bCs/>
                <w:sz w:val="20"/>
                <w:szCs w:val="20"/>
                <w:lang w:eastAsia="hr-HR"/>
              </w:rPr>
            </w:pPr>
            <w:r w:rsidRPr="000E52C9">
              <w:rPr>
                <w:b/>
                <w:bCs/>
                <w:sz w:val="20"/>
                <w:szCs w:val="20"/>
                <w:lang w:eastAsia="hr-HR"/>
              </w:rPr>
              <w:t>OPĆINA UKUPNO</w:t>
            </w:r>
          </w:p>
        </w:tc>
        <w:tc>
          <w:tcPr>
            <w:tcW w:w="1276" w:type="dxa"/>
            <w:tcBorders>
              <w:bottom w:val="single" w:sz="6" w:space="0" w:color="auto"/>
            </w:tcBorders>
          </w:tcPr>
          <w:p w:rsidR="00DF45B7" w:rsidRPr="000E52C9" w:rsidRDefault="00DF45B7" w:rsidP="00DF45B7">
            <w:pPr>
              <w:numPr>
                <w:ilvl w:val="12"/>
                <w:numId w:val="0"/>
              </w:numPr>
              <w:jc w:val="both"/>
              <w:rPr>
                <w:sz w:val="20"/>
                <w:szCs w:val="20"/>
                <w:lang w:eastAsia="hr-HR"/>
              </w:rPr>
            </w:pPr>
          </w:p>
        </w:tc>
        <w:tc>
          <w:tcPr>
            <w:tcW w:w="1417" w:type="dxa"/>
            <w:gridSpan w:val="2"/>
            <w:tcBorders>
              <w:bottom w:val="single" w:sz="6" w:space="0" w:color="auto"/>
            </w:tcBorders>
            <w:vAlign w:val="center"/>
          </w:tcPr>
          <w:p w:rsidR="00DF45B7" w:rsidRPr="000E52C9" w:rsidRDefault="00DF45B7" w:rsidP="00DF45B7">
            <w:pPr>
              <w:numPr>
                <w:ilvl w:val="12"/>
                <w:numId w:val="0"/>
              </w:numPr>
              <w:jc w:val="right"/>
              <w:rPr>
                <w:b/>
                <w:bCs/>
                <w:sz w:val="20"/>
                <w:szCs w:val="20"/>
                <w:lang w:eastAsia="hr-HR"/>
              </w:rPr>
            </w:pPr>
          </w:p>
          <w:p w:rsidR="00DF45B7" w:rsidRPr="000E52C9" w:rsidRDefault="00DF45B7" w:rsidP="00DF45B7">
            <w:pPr>
              <w:numPr>
                <w:ilvl w:val="12"/>
                <w:numId w:val="0"/>
              </w:numPr>
              <w:jc w:val="right"/>
              <w:rPr>
                <w:b/>
                <w:bCs/>
                <w:sz w:val="20"/>
                <w:szCs w:val="20"/>
                <w:lang w:eastAsia="hr-HR"/>
              </w:rPr>
            </w:pPr>
            <w:r w:rsidRPr="000E52C9">
              <w:rPr>
                <w:b/>
                <w:bCs/>
                <w:sz w:val="20"/>
                <w:szCs w:val="20"/>
                <w:lang w:eastAsia="hr-HR"/>
              </w:rPr>
              <w:t>95.500,00</w:t>
            </w:r>
          </w:p>
          <w:p w:rsidR="00DF45B7" w:rsidRPr="000E52C9" w:rsidRDefault="00DF45B7" w:rsidP="00DF45B7">
            <w:pPr>
              <w:numPr>
                <w:ilvl w:val="12"/>
                <w:numId w:val="0"/>
              </w:numPr>
              <w:jc w:val="right"/>
              <w:rPr>
                <w:b/>
                <w:bCs/>
                <w:sz w:val="20"/>
                <w:szCs w:val="20"/>
                <w:lang w:eastAsia="hr-HR"/>
              </w:rPr>
            </w:pPr>
          </w:p>
        </w:tc>
        <w:tc>
          <w:tcPr>
            <w:tcW w:w="1087" w:type="dxa"/>
            <w:tcBorders>
              <w:bottom w:val="single" w:sz="6" w:space="0" w:color="auto"/>
            </w:tcBorders>
            <w:vAlign w:val="center"/>
          </w:tcPr>
          <w:p w:rsidR="00DF45B7" w:rsidRPr="000E52C9" w:rsidRDefault="00DF45B7" w:rsidP="00DF45B7">
            <w:pPr>
              <w:numPr>
                <w:ilvl w:val="12"/>
                <w:numId w:val="0"/>
              </w:numPr>
              <w:jc w:val="right"/>
              <w:rPr>
                <w:b/>
                <w:bCs/>
                <w:sz w:val="20"/>
                <w:szCs w:val="20"/>
                <w:lang w:eastAsia="hr-HR"/>
              </w:rPr>
            </w:pPr>
            <w:r w:rsidRPr="000E52C9">
              <w:rPr>
                <w:b/>
                <w:bCs/>
                <w:sz w:val="20"/>
                <w:szCs w:val="20"/>
                <w:lang w:eastAsia="hr-HR"/>
              </w:rPr>
              <w:t>100,00</w:t>
            </w:r>
          </w:p>
        </w:tc>
        <w:tc>
          <w:tcPr>
            <w:tcW w:w="1047" w:type="dxa"/>
            <w:tcBorders>
              <w:bottom w:val="single" w:sz="6" w:space="0" w:color="auto"/>
            </w:tcBorders>
          </w:tcPr>
          <w:p w:rsidR="00DF45B7" w:rsidRPr="000E52C9" w:rsidRDefault="00DF45B7" w:rsidP="00DF45B7">
            <w:pPr>
              <w:numPr>
                <w:ilvl w:val="12"/>
                <w:numId w:val="0"/>
              </w:numPr>
              <w:jc w:val="center"/>
              <w:rPr>
                <w:b/>
                <w:bCs/>
                <w:sz w:val="20"/>
                <w:szCs w:val="20"/>
                <w:lang w:eastAsia="hr-HR"/>
              </w:rPr>
            </w:pPr>
            <w:r w:rsidRPr="000E52C9">
              <w:rPr>
                <w:b/>
                <w:bCs/>
                <w:sz w:val="20"/>
                <w:szCs w:val="20"/>
                <w:lang w:eastAsia="hr-HR"/>
              </w:rPr>
              <w:t>0,12</w:t>
            </w:r>
          </w:p>
          <w:p w:rsidR="00DF45B7" w:rsidRPr="000E52C9" w:rsidRDefault="00DF45B7" w:rsidP="00DF45B7">
            <w:pPr>
              <w:numPr>
                <w:ilvl w:val="12"/>
                <w:numId w:val="0"/>
              </w:numPr>
              <w:jc w:val="center"/>
              <w:rPr>
                <w:b/>
                <w:bCs/>
                <w:sz w:val="20"/>
                <w:szCs w:val="20"/>
                <w:lang w:eastAsia="hr-HR"/>
              </w:rPr>
            </w:pPr>
            <w:r w:rsidRPr="000E52C9">
              <w:rPr>
                <w:b/>
                <w:bCs/>
                <w:sz w:val="20"/>
                <w:szCs w:val="20"/>
                <w:lang w:eastAsia="hr-HR"/>
              </w:rPr>
              <w:t>8,55</w:t>
            </w:r>
          </w:p>
        </w:tc>
      </w:tr>
    </w:tbl>
    <w:p w:rsidR="00DF45B7" w:rsidRPr="000E52C9" w:rsidRDefault="00DF45B7" w:rsidP="00DF45B7">
      <w:pPr>
        <w:jc w:val="both"/>
        <w:rPr>
          <w:sz w:val="20"/>
          <w:szCs w:val="20"/>
        </w:rPr>
      </w:pPr>
      <w:r w:rsidRPr="000E52C9">
        <w:rPr>
          <w:sz w:val="20"/>
          <w:szCs w:val="20"/>
        </w:rPr>
        <w:t>Tablica 7. Struktura korištenja površina zemljišta: (Izvor: PPU Gračac)</w:t>
      </w:r>
    </w:p>
    <w:p w:rsidR="00DF45B7" w:rsidRPr="000E52C9" w:rsidRDefault="00DF45B7" w:rsidP="00DF45B7">
      <w:pPr>
        <w:jc w:val="both"/>
      </w:pPr>
    </w:p>
    <w:p w:rsidR="00DF45B7" w:rsidRPr="000E52C9" w:rsidRDefault="00DF45B7" w:rsidP="0048664E">
      <w:pPr>
        <w:pStyle w:val="Heading3"/>
        <w:numPr>
          <w:ilvl w:val="1"/>
          <w:numId w:val="73"/>
        </w:numPr>
        <w:spacing w:line="276" w:lineRule="auto"/>
        <w:rPr>
          <w:rFonts w:ascii="Times New Roman" w:hAnsi="Times New Roman" w:cs="Times New Roman"/>
        </w:rPr>
      </w:pPr>
      <w:bookmarkStart w:id="73" w:name="_Toc51178149"/>
      <w:r w:rsidRPr="000E52C9">
        <w:rPr>
          <w:rFonts w:ascii="Times New Roman" w:hAnsi="Times New Roman" w:cs="Times New Roman"/>
        </w:rPr>
        <w:t>Izdvojena građevinska područja izvan naselja gospodarske namjene – proizvodne i poslovne</w:t>
      </w:r>
      <w:bookmarkEnd w:id="73"/>
    </w:p>
    <w:p w:rsidR="00DF45B7" w:rsidRPr="000E52C9" w:rsidRDefault="00DF45B7" w:rsidP="00DF45B7"/>
    <w:p w:rsidR="00DF45B7" w:rsidRPr="000E52C9" w:rsidRDefault="00DF45B7" w:rsidP="00DF45B7">
      <w:pPr>
        <w:jc w:val="both"/>
      </w:pPr>
      <w:r w:rsidRPr="000E52C9">
        <w:t xml:space="preserve">Osim  postojećih  prirodnih  resursa  Prostornim planom  uređenja Općine Gračac su utvrđene sljedeće gospodarske zone (I): </w:t>
      </w:r>
    </w:p>
    <w:p w:rsidR="00DF45B7" w:rsidRPr="000E52C9" w:rsidRDefault="00DF45B7" w:rsidP="0048664E">
      <w:pPr>
        <w:pStyle w:val="ListParagraph"/>
        <w:numPr>
          <w:ilvl w:val="0"/>
          <w:numId w:val="60"/>
        </w:numPr>
        <w:spacing w:line="276" w:lineRule="auto"/>
      </w:pPr>
      <w:r w:rsidRPr="000E52C9">
        <w:t xml:space="preserve">„Tintori“ kraj Gračaca, veličine 25,00ha </w:t>
      </w:r>
    </w:p>
    <w:p w:rsidR="00DF45B7" w:rsidRPr="000E52C9" w:rsidRDefault="00DF45B7" w:rsidP="0048664E">
      <w:pPr>
        <w:pStyle w:val="ListParagraph"/>
        <w:numPr>
          <w:ilvl w:val="0"/>
          <w:numId w:val="60"/>
        </w:numPr>
        <w:spacing w:line="276" w:lineRule="auto"/>
      </w:pPr>
      <w:r w:rsidRPr="000E52C9">
        <w:t xml:space="preserve">„Stražbenica“ – Deringaj veličine 24,00 ha </w:t>
      </w:r>
    </w:p>
    <w:p w:rsidR="00DF45B7" w:rsidRPr="000E52C9" w:rsidRDefault="00DF45B7" w:rsidP="0048664E">
      <w:pPr>
        <w:pStyle w:val="ListParagraph"/>
        <w:numPr>
          <w:ilvl w:val="0"/>
          <w:numId w:val="60"/>
        </w:numPr>
        <w:spacing w:line="276" w:lineRule="auto"/>
      </w:pPr>
      <w:r w:rsidRPr="000E52C9">
        <w:t xml:space="preserve">„Gračac“ veličine 18,54ha </w:t>
      </w:r>
    </w:p>
    <w:p w:rsidR="00DF45B7" w:rsidRPr="000E52C9" w:rsidRDefault="00DF45B7" w:rsidP="0048664E">
      <w:pPr>
        <w:pStyle w:val="ListParagraph"/>
        <w:numPr>
          <w:ilvl w:val="0"/>
          <w:numId w:val="60"/>
        </w:numPr>
        <w:spacing w:line="276" w:lineRule="auto"/>
      </w:pPr>
      <w:r w:rsidRPr="000E52C9">
        <w:t xml:space="preserve">„Donji Srb“ veličine 1,59 </w:t>
      </w:r>
    </w:p>
    <w:p w:rsidR="00DF45B7" w:rsidRPr="000E52C9" w:rsidRDefault="00DF45B7" w:rsidP="0048664E">
      <w:pPr>
        <w:pStyle w:val="ListParagraph"/>
        <w:numPr>
          <w:ilvl w:val="0"/>
          <w:numId w:val="60"/>
        </w:numPr>
        <w:spacing w:line="276" w:lineRule="auto"/>
      </w:pPr>
      <w:r w:rsidRPr="000E52C9">
        <w:t xml:space="preserve">„Srb“ veličine 1,62 ha </w:t>
      </w:r>
    </w:p>
    <w:p w:rsidR="00DF45B7" w:rsidRPr="000E52C9" w:rsidRDefault="00DF45B7" w:rsidP="0048664E">
      <w:pPr>
        <w:pStyle w:val="ListParagraph"/>
        <w:numPr>
          <w:ilvl w:val="0"/>
          <w:numId w:val="60"/>
        </w:numPr>
        <w:spacing w:line="276" w:lineRule="auto"/>
      </w:pPr>
      <w:r w:rsidRPr="000E52C9">
        <w:t xml:space="preserve">„Mrkonjić“ veličine 9,13ha </w:t>
      </w:r>
    </w:p>
    <w:p w:rsidR="00DF45B7" w:rsidRPr="000E52C9" w:rsidRDefault="00DF45B7" w:rsidP="0048664E">
      <w:pPr>
        <w:pStyle w:val="ListParagraph"/>
        <w:numPr>
          <w:ilvl w:val="0"/>
          <w:numId w:val="60"/>
        </w:numPr>
        <w:spacing w:line="276" w:lineRule="auto"/>
      </w:pPr>
      <w:r w:rsidRPr="000E52C9">
        <w:t>„Kupirovo - Kunovac Kupirovački“ veličine 24,69 ha</w:t>
      </w:r>
    </w:p>
    <w:p w:rsidR="00DF45B7" w:rsidRPr="000E52C9" w:rsidRDefault="00DF45B7" w:rsidP="00DF45B7">
      <w:pPr>
        <w:jc w:val="both"/>
      </w:pPr>
    </w:p>
    <w:p w:rsidR="00DF45B7" w:rsidRPr="000E52C9" w:rsidRDefault="00DF45B7" w:rsidP="0048664E">
      <w:pPr>
        <w:pStyle w:val="Heading3"/>
        <w:numPr>
          <w:ilvl w:val="1"/>
          <w:numId w:val="73"/>
        </w:numPr>
        <w:spacing w:line="276" w:lineRule="auto"/>
        <w:rPr>
          <w:rFonts w:ascii="Times New Roman" w:hAnsi="Times New Roman" w:cs="Times New Roman"/>
        </w:rPr>
      </w:pPr>
      <w:bookmarkStart w:id="74" w:name="_Toc51178150"/>
      <w:r w:rsidRPr="000E52C9">
        <w:rPr>
          <w:rFonts w:ascii="Times New Roman" w:hAnsi="Times New Roman" w:cs="Times New Roman"/>
        </w:rPr>
        <w:t>Izdvojena građevinska područja izvan naselja gospodarske namjene –ugostiteljsko-turističke</w:t>
      </w:r>
      <w:bookmarkEnd w:id="74"/>
    </w:p>
    <w:p w:rsidR="00DF45B7" w:rsidRPr="000E52C9" w:rsidRDefault="00DF45B7" w:rsidP="00DF45B7">
      <w:pPr>
        <w:rPr>
          <w:sz w:val="30"/>
          <w:szCs w:val="30"/>
        </w:rPr>
      </w:pPr>
    </w:p>
    <w:p w:rsidR="00DF45B7" w:rsidRPr="000E52C9" w:rsidRDefault="00DF45B7" w:rsidP="00DF45B7">
      <w:r w:rsidRPr="000E52C9">
        <w:t xml:space="preserve">Planom su utvrđene sljedeće zone turističko-ugostiteljskih djelatnosti: </w:t>
      </w:r>
    </w:p>
    <w:p w:rsidR="00DF45B7" w:rsidRPr="000E52C9" w:rsidRDefault="00DF45B7" w:rsidP="0048664E">
      <w:pPr>
        <w:pStyle w:val="ListParagraph"/>
        <w:numPr>
          <w:ilvl w:val="0"/>
          <w:numId w:val="61"/>
        </w:numPr>
        <w:spacing w:line="276" w:lineRule="auto"/>
      </w:pPr>
      <w:r w:rsidRPr="000E52C9">
        <w:t xml:space="preserve">„Cerovačke pećine“ (T2) kraj Gračaca </w:t>
      </w:r>
    </w:p>
    <w:p w:rsidR="00DF45B7" w:rsidRPr="000E52C9" w:rsidRDefault="00DF45B7" w:rsidP="0048664E">
      <w:pPr>
        <w:pStyle w:val="ListParagraph"/>
        <w:numPr>
          <w:ilvl w:val="0"/>
          <w:numId w:val="61"/>
        </w:numPr>
        <w:spacing w:line="276" w:lineRule="auto"/>
      </w:pPr>
      <w:r w:rsidRPr="000E52C9">
        <w:t xml:space="preserve">„Dabašnica“ (T2) kraj Gornjeg Srba </w:t>
      </w:r>
    </w:p>
    <w:p w:rsidR="00DF45B7" w:rsidRPr="000E52C9" w:rsidRDefault="00DF45B7" w:rsidP="0048664E">
      <w:pPr>
        <w:pStyle w:val="ListParagraph"/>
        <w:numPr>
          <w:ilvl w:val="0"/>
          <w:numId w:val="61"/>
        </w:numPr>
        <w:spacing w:line="276" w:lineRule="auto"/>
      </w:pPr>
      <w:r w:rsidRPr="000E52C9">
        <w:t xml:space="preserve">„Urljaj“ (T2) kraj Kupirova - „Velike bare“ (T2) kraj Kunovca Kupirovačkog </w:t>
      </w:r>
    </w:p>
    <w:p w:rsidR="00DF45B7" w:rsidRPr="000E52C9" w:rsidRDefault="00DF45B7" w:rsidP="0048664E">
      <w:pPr>
        <w:pStyle w:val="ListParagraph"/>
        <w:numPr>
          <w:ilvl w:val="0"/>
          <w:numId w:val="61"/>
        </w:numPr>
        <w:spacing w:line="276" w:lineRule="auto"/>
      </w:pPr>
      <w:r w:rsidRPr="000E52C9">
        <w:lastRenderedPageBreak/>
        <w:t xml:space="preserve">„Babića jezero“ (T3) kraj Tičkovca Ličkog </w:t>
      </w:r>
    </w:p>
    <w:p w:rsidR="00DF45B7" w:rsidRPr="000E52C9" w:rsidRDefault="00DF45B7" w:rsidP="00DF45B7">
      <w:r w:rsidRPr="000E52C9">
        <w:t>Sve navedene zone mogu biti maksimalne veličine 20 ha i kapaciteta 1000 ležaja.</w:t>
      </w:r>
    </w:p>
    <w:p w:rsidR="00DF45B7" w:rsidRPr="000E52C9" w:rsidRDefault="00DF45B7" w:rsidP="00DF45B7"/>
    <w:p w:rsidR="00DF45B7" w:rsidRPr="000E52C9" w:rsidRDefault="00DF45B7" w:rsidP="0048664E">
      <w:pPr>
        <w:pStyle w:val="Heading3"/>
        <w:numPr>
          <w:ilvl w:val="1"/>
          <w:numId w:val="73"/>
        </w:numPr>
        <w:spacing w:line="276" w:lineRule="auto"/>
        <w:rPr>
          <w:rFonts w:ascii="Times New Roman" w:hAnsi="Times New Roman" w:cs="Times New Roman"/>
        </w:rPr>
      </w:pPr>
      <w:bookmarkStart w:id="75" w:name="_Toc51178151"/>
      <w:r w:rsidRPr="000E52C9">
        <w:rPr>
          <w:rFonts w:ascii="Times New Roman" w:hAnsi="Times New Roman" w:cs="Times New Roman"/>
        </w:rPr>
        <w:t>Izdvojena građevinska područja izvan naselja gospodarske namjene – sportsko-rekreacijske</w:t>
      </w:r>
      <w:bookmarkEnd w:id="75"/>
      <w:r w:rsidRPr="000E52C9">
        <w:rPr>
          <w:rFonts w:ascii="Times New Roman" w:hAnsi="Times New Roman" w:cs="Times New Roman"/>
        </w:rPr>
        <w:t xml:space="preserve"> </w:t>
      </w:r>
    </w:p>
    <w:p w:rsidR="00DF45B7" w:rsidRPr="000E52C9" w:rsidRDefault="00DF45B7" w:rsidP="00DF45B7">
      <w:pPr>
        <w:jc w:val="both"/>
      </w:pPr>
    </w:p>
    <w:p w:rsidR="00DF45B7" w:rsidRPr="000E52C9" w:rsidRDefault="00DF45B7" w:rsidP="00DF45B7">
      <w:pPr>
        <w:jc w:val="both"/>
      </w:pPr>
      <w:r w:rsidRPr="000E52C9">
        <w:t xml:space="preserve">Prostornim planom uređenja Općine Gračac i PPŽ-om su utvrđene sljedeće zone sportsko – rekreacijske namjene: </w:t>
      </w:r>
    </w:p>
    <w:p w:rsidR="00DF45B7" w:rsidRPr="000E52C9" w:rsidRDefault="00DF45B7" w:rsidP="0048664E">
      <w:pPr>
        <w:pStyle w:val="ListParagraph"/>
        <w:numPr>
          <w:ilvl w:val="0"/>
          <w:numId w:val="62"/>
        </w:numPr>
        <w:spacing w:line="276" w:lineRule="auto"/>
        <w:jc w:val="both"/>
      </w:pPr>
      <w:r w:rsidRPr="000E52C9">
        <w:t xml:space="preserve">„Bare“ kraj Gračaca (R5 – pretežito sportovi na vodi) , veličine 36,25 ha </w:t>
      </w:r>
    </w:p>
    <w:p w:rsidR="00DF45B7" w:rsidRPr="000E52C9" w:rsidRDefault="00DF45B7" w:rsidP="0048664E">
      <w:pPr>
        <w:pStyle w:val="ListParagraph"/>
        <w:numPr>
          <w:ilvl w:val="0"/>
          <w:numId w:val="62"/>
        </w:numPr>
        <w:spacing w:line="276" w:lineRule="auto"/>
        <w:jc w:val="both"/>
      </w:pPr>
      <w:r w:rsidRPr="000E52C9">
        <w:t xml:space="preserve">„Mala Stražbenica“ kraj Dabašnice - (R), veličine 171,52 ha </w:t>
      </w:r>
    </w:p>
    <w:p w:rsidR="00DF45B7" w:rsidRPr="000E52C9" w:rsidRDefault="00DF45B7" w:rsidP="0048664E">
      <w:pPr>
        <w:pStyle w:val="ListParagraph"/>
        <w:numPr>
          <w:ilvl w:val="0"/>
          <w:numId w:val="62"/>
        </w:numPr>
        <w:spacing w:line="276" w:lineRule="auto"/>
        <w:jc w:val="both"/>
      </w:pPr>
      <w:r w:rsidRPr="000E52C9">
        <w:t xml:space="preserve">„Ljubina poljana“ u Tičkovcu Ličkom –(R), veličine 175,35 ha </w:t>
      </w:r>
    </w:p>
    <w:p w:rsidR="00DF45B7" w:rsidRPr="000E52C9" w:rsidRDefault="00DF45B7" w:rsidP="0048664E">
      <w:pPr>
        <w:pStyle w:val="ListParagraph"/>
        <w:numPr>
          <w:ilvl w:val="0"/>
          <w:numId w:val="62"/>
        </w:numPr>
        <w:spacing w:line="276" w:lineRule="auto"/>
        <w:jc w:val="both"/>
      </w:pPr>
      <w:r w:rsidRPr="000E52C9">
        <w:t xml:space="preserve">„Ogreci „ u Mazinu – (R1 – golf) – veličine 201,05 ha </w:t>
      </w:r>
    </w:p>
    <w:p w:rsidR="00DF45B7" w:rsidRPr="000E52C9" w:rsidRDefault="00DF45B7" w:rsidP="0048664E">
      <w:pPr>
        <w:pStyle w:val="ListParagraph"/>
        <w:numPr>
          <w:ilvl w:val="0"/>
          <w:numId w:val="62"/>
        </w:numPr>
        <w:spacing w:line="276" w:lineRule="auto"/>
        <w:jc w:val="both"/>
      </w:pPr>
      <w:r w:rsidRPr="000E52C9">
        <w:t xml:space="preserve">„Ogreci“ u Mazinu – (R3 - skijalište) – veličine 930,78 ha </w:t>
      </w:r>
    </w:p>
    <w:p w:rsidR="00DF45B7" w:rsidRDefault="00DF45B7" w:rsidP="0048664E">
      <w:pPr>
        <w:pStyle w:val="ListParagraph"/>
        <w:numPr>
          <w:ilvl w:val="0"/>
          <w:numId w:val="62"/>
        </w:numPr>
        <w:spacing w:line="276" w:lineRule="auto"/>
        <w:jc w:val="both"/>
      </w:pPr>
      <w:r w:rsidRPr="000E52C9">
        <w:t>„Una - Srebrenica“ u Suvaji (R)</w:t>
      </w:r>
    </w:p>
    <w:p w:rsidR="00DF45B7" w:rsidRPr="000E52C9" w:rsidRDefault="00DF45B7" w:rsidP="00DF45B7">
      <w:pPr>
        <w:pStyle w:val="ListParagraph"/>
        <w:jc w:val="both"/>
      </w:pPr>
    </w:p>
    <w:p w:rsidR="00DF45B7" w:rsidRPr="000E52C9" w:rsidRDefault="00DF45B7" w:rsidP="0048664E">
      <w:pPr>
        <w:pStyle w:val="Heading3"/>
        <w:numPr>
          <w:ilvl w:val="1"/>
          <w:numId w:val="73"/>
        </w:numPr>
        <w:spacing w:line="276" w:lineRule="auto"/>
        <w:rPr>
          <w:rFonts w:ascii="Times New Roman" w:hAnsi="Times New Roman" w:cs="Times New Roman"/>
        </w:rPr>
      </w:pPr>
      <w:bookmarkStart w:id="76" w:name="_Toc51178152"/>
      <w:r w:rsidRPr="000E52C9">
        <w:rPr>
          <w:rFonts w:ascii="Times New Roman" w:hAnsi="Times New Roman" w:cs="Times New Roman"/>
        </w:rPr>
        <w:t>Poljoprivreda, šumarstvo i turizam</w:t>
      </w:r>
      <w:bookmarkEnd w:id="76"/>
    </w:p>
    <w:p w:rsidR="00DF45B7" w:rsidRPr="000E52C9" w:rsidRDefault="00DF45B7" w:rsidP="00DF45B7">
      <w:pPr>
        <w:jc w:val="both"/>
      </w:pPr>
    </w:p>
    <w:p w:rsidR="00DF45B7" w:rsidRPr="000E52C9" w:rsidRDefault="00DF45B7" w:rsidP="00DF45B7">
      <w:pPr>
        <w:jc w:val="both"/>
      </w:pPr>
      <w:r w:rsidRPr="000E52C9">
        <w:t>Općina Gračac je područje koje karakterizira vrlo visok stupanj ruralnosti i na kojem velik dio stanovništva živi u ruralnim zajednicama. Općina Gračac obiluje značajnim prirodnim resursima koji predstavljaju osnovu za daljnji razvoj prvenstveno stočarstva i ratarstva u funkciji stočarstva. Pored navedenog, poljoprivredno zemljište kao temeljni prirodni resurs općine Gračac, nezagađeno je i pogodno za razvoj ekološke poljoprivrede.</w:t>
      </w:r>
    </w:p>
    <w:p w:rsidR="00DF45B7" w:rsidRPr="000E52C9" w:rsidRDefault="00DF45B7" w:rsidP="00DF45B7">
      <w:pPr>
        <w:jc w:val="both"/>
      </w:pPr>
      <w:r w:rsidRPr="000E52C9">
        <w:t>Područje općine Gračac, kao i čitave Like, poznato je po visokokvalitetnim (tradicijskim) proizvodima područja kao što su lički krumpir, lička janjetina, sir škripavac, med, šljivovica te brojni suhomesnati proizvodi, koji uz razvoj ekstenzivnog stočarstva, ratarstva, povrtlarstva i voćarstva (prije svega uzgoj šljive) mogu biti daljnji nositelji (gospodarskog) razvoja područja.</w:t>
      </w:r>
    </w:p>
    <w:p w:rsidR="00DF45B7" w:rsidRPr="000E52C9" w:rsidRDefault="00DF45B7" w:rsidP="00DF45B7">
      <w:pPr>
        <w:jc w:val="both"/>
      </w:pPr>
      <w:r w:rsidRPr="000E52C9">
        <w:t>Budući da je područje općine Gračac i šire okolice tradicionalni stočarski kraj, poljoprivredna gospodarstva uglavnom imaju karakteristike mješovitog tipa (stočarstvo i ratarstvo). Najvažnije grane stočarstva su ovčarstvo (proizvodnja mesa), govedarstvo (proizvodnja mesa i kravljeg mlijeka) i kozarstvo.</w:t>
      </w:r>
    </w:p>
    <w:p w:rsidR="00DF45B7" w:rsidRPr="000E52C9" w:rsidRDefault="00DF45B7" w:rsidP="00DF45B7">
      <w:pPr>
        <w:jc w:val="both"/>
      </w:pPr>
      <w:r w:rsidRPr="000E52C9">
        <w:t>Netaknuta priroda i bogat fond divljači (divlje svinje, srnjaci, zečevi, smeđi medvjed, trčka skvržulja, prepelica pućpura) privlače na ovo područje lovce iz svih krajeva Hrvatske i šire te se upravo u lovstvu može iskoristiti potencijal za selektivne oblike turizma – lovni turizam.</w:t>
      </w:r>
    </w:p>
    <w:p w:rsidR="00DF45B7" w:rsidRPr="000E52C9" w:rsidRDefault="00DF45B7" w:rsidP="00DF45B7">
      <w:pPr>
        <w:jc w:val="both"/>
      </w:pPr>
      <w:r w:rsidRPr="000E52C9">
        <w:t>Poljoprivredne i šumske površine zauzimaju većinu područja općine Gračac. Takvi pokazatelji ukazuju na relativno visoku očuvanost prirodnog prostora kao resursa specifičnog razvitka, temeljenog na naglašenom prirodno-ekološkom okruženju.</w:t>
      </w:r>
    </w:p>
    <w:p w:rsidR="00DF45B7" w:rsidRPr="000E52C9" w:rsidRDefault="00DF45B7" w:rsidP="00DF45B7">
      <w:pPr>
        <w:jc w:val="both"/>
      </w:pPr>
      <w:r w:rsidRPr="000E52C9">
        <w:t>Dominacija pašnjaka u poljoprivrednim površinama općine Gračac vrlo je uočljiva, no veličina pašnjačkih površina nije jasno određena jer je često teško razlikovati pašnjake od šumskog zemljišta.</w:t>
      </w:r>
    </w:p>
    <w:p w:rsidR="00DF45B7" w:rsidRPr="000E52C9" w:rsidRDefault="00DF45B7" w:rsidP="00DF45B7">
      <w:pPr>
        <w:jc w:val="both"/>
      </w:pPr>
      <w:r w:rsidRPr="000E52C9">
        <w:t>Također i prekomjernim prorjeđivanjem šuma one postupno prelaze u druge kategorije, dok se pak livade radi nedostatka obrade koriste za ispašu.</w:t>
      </w:r>
    </w:p>
    <w:p w:rsidR="00DF45B7" w:rsidRPr="000E52C9" w:rsidRDefault="00DF45B7" w:rsidP="00DF45B7">
      <w:pPr>
        <w:jc w:val="both"/>
      </w:pPr>
    </w:p>
    <w:p w:rsidR="00DF45B7" w:rsidRPr="000E52C9" w:rsidRDefault="00DF45B7" w:rsidP="00DF45B7">
      <w:pPr>
        <w:jc w:val="both"/>
      </w:pPr>
      <w:r w:rsidRPr="000E52C9">
        <w:t xml:space="preserve">Determiniranost kategorija obradivog zemljišta uvjetovana je i čitavim nizom geografsko - fizičkih elemenata. Sprečavanje uzmicanja ili stagnacije kvalitetnog poljoprivrednog zemljišta </w:t>
      </w:r>
      <w:r w:rsidRPr="000E52C9">
        <w:lastRenderedPageBreak/>
        <w:t>pred ostalim nižim kategorijama zahtijeva visoka ulaganja, pa se u nedostatku sredstava i nepovoljnih uvjeta u okviru radne snage javljaju promjene u strukturi gdje se smanjuje površina oranica, a povećavaju prostori livada i pašnjaka.</w:t>
      </w:r>
    </w:p>
    <w:p w:rsidR="00DF45B7" w:rsidRPr="000E52C9" w:rsidRDefault="00DF45B7" w:rsidP="00DF45B7">
      <w:pPr>
        <w:jc w:val="both"/>
      </w:pPr>
      <w:r w:rsidRPr="000E52C9">
        <w:t>Također i nepovoljan pedološki pokrivač utječe na ukupni bonitet zemljišta, gdje treba provesti i dodatne radove na navodnjavanju pojedinih područja. Bonitetno pedološki pokazatelji kvalitete tla za poljoprivrednu proizvodnju ukazuju na velike površine zemljišta koje su radi svoje kiselosti (vrištinska zemljišta, kisela smeđa tla u kombinaciji s lesiviranim i pseudoglejnim zemljištima) za razvoj poljoprivredne proizvodnje ograničene samo na jedan uski izbor kultura.</w:t>
      </w:r>
    </w:p>
    <w:p w:rsidR="00DF45B7" w:rsidRPr="000E52C9" w:rsidRDefault="00DF45B7" w:rsidP="00DF45B7">
      <w:pPr>
        <w:jc w:val="both"/>
      </w:pPr>
    </w:p>
    <w:p w:rsidR="00DF45B7" w:rsidRPr="000E52C9" w:rsidRDefault="00DF45B7" w:rsidP="00DF45B7">
      <w:pPr>
        <w:jc w:val="both"/>
      </w:pPr>
      <w:r w:rsidRPr="000E52C9">
        <w:t>Na području šumskog zemljišta nalaze se prirodne (samonikle) šume sa najzastupljenijim drvećem bukvom (85%), jelom, crnim borom, gorskim javorom, grabom i cerom. Od uređajnih razreda prevladavaju sjemenjače bukve, panjače bukve, te sjemenjače bukve i jele. Kvaliteta šuma zadovoljava, a zdravstveno stanje i bolesti se prate redovitim motrenjem. Bolesti većih razmjera nisu uočene. Opseg sječe šuma propisan je godišnjim etatom, odnosno sječivom masom koja iznosi 42000 m³  bruto godišnje. Gospodarenje šumama i njihovu eksploataciju vrši Šumarija Gračac u 11 gospodarskih jedinica (dvanaesta u fazi uređivanja). Sukladno stanju šuma i njihovim potencijalima, šumarstvo na području općine Gračac ima budućnost jest i bit će važan čimbenik razvoja.</w:t>
      </w:r>
    </w:p>
    <w:p w:rsidR="00DF45B7" w:rsidRPr="000E52C9" w:rsidRDefault="00DF45B7" w:rsidP="00DF45B7">
      <w:pPr>
        <w:jc w:val="both"/>
      </w:pPr>
    </w:p>
    <w:tbl>
      <w:tblPr>
        <w:tblStyle w:val="Tablicareetke4-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pis poljoprivrede 2003. po OPĆINE i ZEMLJIŠTE"/>
      </w:tblPr>
      <w:tblGrid>
        <w:gridCol w:w="1210"/>
        <w:gridCol w:w="1416"/>
        <w:gridCol w:w="1116"/>
        <w:gridCol w:w="1017"/>
        <w:gridCol w:w="1010"/>
        <w:gridCol w:w="906"/>
        <w:gridCol w:w="1027"/>
        <w:gridCol w:w="1586"/>
      </w:tblGrid>
      <w:tr w:rsidR="00DF45B7" w:rsidRPr="000E52C9" w:rsidTr="00DF45B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right w:val="single" w:sz="4" w:space="0" w:color="000000"/>
            </w:tcBorders>
            <w:shd w:val="clear" w:color="auto" w:fill="FFFFFF" w:themeFill="background1"/>
            <w:vAlign w:val="center"/>
          </w:tcPr>
          <w:p w:rsidR="00DF45B7" w:rsidRPr="000E52C9" w:rsidRDefault="00DF45B7" w:rsidP="00DF45B7">
            <w:pPr>
              <w:jc w:val="center"/>
              <w:rPr>
                <w:b w:val="0"/>
                <w:bCs w:val="0"/>
                <w:color w:val="222222"/>
                <w:sz w:val="18"/>
                <w:szCs w:val="18"/>
                <w:lang w:eastAsia="hr-HR"/>
              </w:rPr>
            </w:pPr>
          </w:p>
        </w:tc>
        <w:tc>
          <w:tcPr>
            <w:tcW w:w="1416" w:type="dxa"/>
            <w:vMerge w:val="restart"/>
            <w:tcBorders>
              <w:top w:val="single" w:sz="4" w:space="0" w:color="000000"/>
              <w:left w:val="single" w:sz="4" w:space="0" w:color="000000"/>
              <w:right w:val="single" w:sz="4" w:space="0" w:color="000000"/>
            </w:tcBorders>
            <w:shd w:val="clear" w:color="auto" w:fill="92CDDC" w:themeFill="accent5" w:themeFillTint="99"/>
            <w:vAlign w:val="center"/>
            <w:hideMark/>
          </w:tcPr>
          <w:p w:rsidR="00DF45B7" w:rsidRPr="000E52C9" w:rsidRDefault="00DF45B7" w:rsidP="00DF45B7">
            <w:pPr>
              <w:jc w:val="center"/>
              <w:cnfStyle w:val="100000000000" w:firstRow="1" w:lastRow="0" w:firstColumn="0" w:lastColumn="0" w:oddVBand="0" w:evenVBand="0" w:oddHBand="0" w:evenHBand="0" w:firstRowFirstColumn="0" w:firstRowLastColumn="0" w:lastRowFirstColumn="0" w:lastRowLastColumn="0"/>
              <w:rPr>
                <w:color w:val="222222"/>
                <w:sz w:val="18"/>
                <w:szCs w:val="18"/>
                <w:lang w:eastAsia="hr-HR"/>
              </w:rPr>
            </w:pPr>
            <w:r w:rsidRPr="000E52C9">
              <w:rPr>
                <w:color w:val="222222"/>
                <w:sz w:val="18"/>
                <w:szCs w:val="18"/>
                <w:lang w:eastAsia="hr-HR"/>
              </w:rPr>
              <w:t>Ukupno raspoloživa površina zemljišta, ha</w:t>
            </w:r>
          </w:p>
        </w:tc>
        <w:tc>
          <w:tcPr>
            <w:tcW w:w="4049" w:type="dxa"/>
            <w:gridSpan w:val="4"/>
            <w:tcBorders>
              <w:top w:val="single" w:sz="4" w:space="0" w:color="000000"/>
              <w:left w:val="single" w:sz="4" w:space="0" w:color="000000"/>
              <w:right w:val="single" w:sz="4" w:space="0" w:color="000000"/>
            </w:tcBorders>
            <w:shd w:val="clear" w:color="auto" w:fill="92CDDC" w:themeFill="accent5" w:themeFillTint="99"/>
            <w:vAlign w:val="center"/>
          </w:tcPr>
          <w:p w:rsidR="00DF45B7" w:rsidRPr="000E52C9" w:rsidRDefault="00DF45B7" w:rsidP="00DF45B7">
            <w:pPr>
              <w:jc w:val="center"/>
              <w:cnfStyle w:val="100000000000" w:firstRow="1" w:lastRow="0" w:firstColumn="0" w:lastColumn="0" w:oddVBand="0" w:evenVBand="0" w:oddHBand="0" w:evenHBand="0" w:firstRowFirstColumn="0" w:firstRowLastColumn="0" w:lastRowFirstColumn="0" w:lastRowLastColumn="0"/>
              <w:rPr>
                <w:b w:val="0"/>
                <w:bCs w:val="0"/>
                <w:color w:val="222222"/>
                <w:sz w:val="18"/>
                <w:szCs w:val="18"/>
                <w:lang w:eastAsia="hr-HR"/>
              </w:rPr>
            </w:pPr>
            <w:r w:rsidRPr="000E52C9">
              <w:rPr>
                <w:color w:val="000000"/>
                <w:sz w:val="18"/>
                <w:szCs w:val="18"/>
                <w:lang w:eastAsia="hr-HR"/>
              </w:rPr>
              <w:t>Korišteno poljoprivredno zemljište, ha</w:t>
            </w:r>
          </w:p>
        </w:tc>
        <w:tc>
          <w:tcPr>
            <w:tcW w:w="1027" w:type="dxa"/>
            <w:vMerge w:val="restart"/>
            <w:tcBorders>
              <w:top w:val="single" w:sz="4" w:space="0" w:color="000000"/>
              <w:left w:val="single" w:sz="4" w:space="0" w:color="000000"/>
              <w:right w:val="single" w:sz="4" w:space="0" w:color="000000"/>
            </w:tcBorders>
            <w:shd w:val="clear" w:color="auto" w:fill="92CDDC" w:themeFill="accent5" w:themeFillTint="99"/>
            <w:vAlign w:val="center"/>
          </w:tcPr>
          <w:p w:rsidR="00DF45B7" w:rsidRPr="000E52C9" w:rsidRDefault="00DF45B7" w:rsidP="00DF45B7">
            <w:pPr>
              <w:jc w:val="center"/>
              <w:cnfStyle w:val="100000000000" w:firstRow="1" w:lastRow="0" w:firstColumn="0" w:lastColumn="0" w:oddVBand="0" w:evenVBand="0" w:oddHBand="0" w:evenHBand="0" w:firstRowFirstColumn="0" w:firstRowLastColumn="0" w:lastRowFirstColumn="0" w:lastRowLastColumn="0"/>
              <w:rPr>
                <w:color w:val="222222"/>
                <w:sz w:val="18"/>
                <w:szCs w:val="18"/>
                <w:lang w:eastAsia="hr-HR"/>
              </w:rPr>
            </w:pPr>
            <w:r w:rsidRPr="000E52C9">
              <w:rPr>
                <w:color w:val="222222"/>
                <w:sz w:val="18"/>
                <w:szCs w:val="18"/>
                <w:lang w:eastAsia="hr-HR"/>
              </w:rPr>
              <w:t>Ostalo zemljište, ha</w:t>
            </w:r>
          </w:p>
        </w:tc>
        <w:tc>
          <w:tcPr>
            <w:tcW w:w="1586" w:type="dxa"/>
            <w:vMerge w:val="restart"/>
            <w:tcBorders>
              <w:top w:val="single" w:sz="4" w:space="0" w:color="000000"/>
              <w:left w:val="single" w:sz="4" w:space="0" w:color="000000"/>
              <w:right w:val="single" w:sz="4" w:space="0" w:color="000000"/>
            </w:tcBorders>
            <w:shd w:val="clear" w:color="auto" w:fill="92CDDC" w:themeFill="accent5" w:themeFillTint="99"/>
            <w:vAlign w:val="center"/>
            <w:hideMark/>
          </w:tcPr>
          <w:p w:rsidR="00DF45B7" w:rsidRPr="000E52C9" w:rsidRDefault="00DF45B7" w:rsidP="00DF45B7">
            <w:pPr>
              <w:jc w:val="center"/>
              <w:cnfStyle w:val="100000000000" w:firstRow="1" w:lastRow="0" w:firstColumn="0" w:lastColumn="0" w:oddVBand="0" w:evenVBand="0" w:oddHBand="0" w:evenHBand="0" w:firstRowFirstColumn="0" w:firstRowLastColumn="0" w:lastRowFirstColumn="0" w:lastRowLastColumn="0"/>
              <w:rPr>
                <w:color w:val="222222"/>
                <w:sz w:val="18"/>
                <w:szCs w:val="18"/>
                <w:lang w:eastAsia="hr-HR"/>
              </w:rPr>
            </w:pPr>
            <w:r w:rsidRPr="000E52C9">
              <w:rPr>
                <w:color w:val="222222"/>
                <w:sz w:val="18"/>
                <w:szCs w:val="18"/>
                <w:lang w:eastAsia="hr-HR"/>
              </w:rPr>
              <w:t>Broj parcela korištenoga poljoprivrednog zemljišta</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cantSplit/>
          <w:trHeight w:val="129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right w:val="single" w:sz="4" w:space="0" w:color="000000"/>
            </w:tcBorders>
            <w:shd w:val="clear" w:color="auto" w:fill="FFFFFF" w:themeFill="background1"/>
            <w:vAlign w:val="center"/>
          </w:tcPr>
          <w:p w:rsidR="00DF45B7" w:rsidRPr="000E52C9" w:rsidRDefault="00DF45B7" w:rsidP="00DF45B7">
            <w:pPr>
              <w:jc w:val="center"/>
              <w:rPr>
                <w:b w:val="0"/>
                <w:bCs w:val="0"/>
                <w:color w:val="222222"/>
                <w:sz w:val="18"/>
                <w:szCs w:val="18"/>
                <w:lang w:eastAsia="hr-HR"/>
              </w:rPr>
            </w:pPr>
          </w:p>
        </w:tc>
        <w:tc>
          <w:tcPr>
            <w:tcW w:w="1416" w:type="dxa"/>
            <w:vMerge/>
            <w:tcBorders>
              <w:left w:val="single" w:sz="4" w:space="0" w:color="000000"/>
              <w:right w:val="single" w:sz="4" w:space="0" w:color="000000"/>
            </w:tcBorders>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p>
        </w:tc>
        <w:tc>
          <w:tcPr>
            <w:tcW w:w="1116" w:type="dxa"/>
            <w:tcBorders>
              <w:left w:val="single" w:sz="4" w:space="0" w:color="000000"/>
            </w:tcBorders>
            <w:shd w:val="clear" w:color="auto" w:fill="92CDDC" w:themeFill="accent5" w:themeFillTint="99"/>
            <w:textDirection w:val="btLr"/>
            <w:vAlign w:val="center"/>
          </w:tcPr>
          <w:p w:rsidR="00DF45B7" w:rsidRPr="000E52C9" w:rsidRDefault="00DF45B7" w:rsidP="00DF45B7">
            <w:pPr>
              <w:ind w:left="113" w:right="113"/>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r w:rsidRPr="000E52C9">
              <w:rPr>
                <w:b/>
                <w:bCs/>
                <w:color w:val="222222"/>
                <w:sz w:val="18"/>
                <w:szCs w:val="18"/>
                <w:lang w:eastAsia="hr-HR"/>
              </w:rPr>
              <w:t>Ukupno korišteno</w:t>
            </w:r>
          </w:p>
        </w:tc>
        <w:tc>
          <w:tcPr>
            <w:tcW w:w="1017" w:type="dxa"/>
            <w:shd w:val="clear" w:color="auto" w:fill="92CDDC" w:themeFill="accent5" w:themeFillTint="99"/>
            <w:textDirection w:val="btLr"/>
            <w:vAlign w:val="center"/>
          </w:tcPr>
          <w:p w:rsidR="00DF45B7" w:rsidRPr="000E52C9" w:rsidRDefault="00DF45B7" w:rsidP="00DF45B7">
            <w:pPr>
              <w:ind w:left="113" w:right="113"/>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r w:rsidRPr="000E52C9">
              <w:rPr>
                <w:b/>
                <w:bCs/>
                <w:color w:val="222222"/>
                <w:sz w:val="18"/>
                <w:szCs w:val="18"/>
                <w:lang w:eastAsia="hr-HR"/>
              </w:rPr>
              <w:t>u vlasništvu, ha</w:t>
            </w:r>
          </w:p>
        </w:tc>
        <w:tc>
          <w:tcPr>
            <w:tcW w:w="1010" w:type="dxa"/>
            <w:shd w:val="clear" w:color="auto" w:fill="92CDDC" w:themeFill="accent5" w:themeFillTint="99"/>
            <w:textDirection w:val="btLr"/>
            <w:vAlign w:val="center"/>
          </w:tcPr>
          <w:p w:rsidR="00DF45B7" w:rsidRPr="000E52C9" w:rsidRDefault="00DF45B7" w:rsidP="00DF45B7">
            <w:pPr>
              <w:ind w:left="113" w:right="113"/>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r w:rsidRPr="000E52C9">
              <w:rPr>
                <w:b/>
                <w:bCs/>
                <w:color w:val="222222"/>
                <w:sz w:val="18"/>
                <w:szCs w:val="18"/>
                <w:lang w:eastAsia="hr-HR"/>
              </w:rPr>
              <w:t>uzeto u zakup, ha</w:t>
            </w:r>
          </w:p>
        </w:tc>
        <w:tc>
          <w:tcPr>
            <w:tcW w:w="906" w:type="dxa"/>
            <w:tcBorders>
              <w:right w:val="single" w:sz="4" w:space="0" w:color="000000"/>
            </w:tcBorders>
            <w:shd w:val="clear" w:color="auto" w:fill="92CDDC" w:themeFill="accent5" w:themeFillTint="99"/>
            <w:textDirection w:val="btLr"/>
            <w:vAlign w:val="center"/>
          </w:tcPr>
          <w:p w:rsidR="00DF45B7" w:rsidRPr="000E52C9" w:rsidRDefault="00DF45B7" w:rsidP="00DF45B7">
            <w:pPr>
              <w:ind w:left="113" w:right="113"/>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r w:rsidRPr="000E52C9">
              <w:rPr>
                <w:b/>
                <w:bCs/>
                <w:color w:val="222222"/>
                <w:sz w:val="18"/>
                <w:szCs w:val="18"/>
                <w:lang w:eastAsia="hr-HR"/>
              </w:rPr>
              <w:t>dano u zakup, ha</w:t>
            </w:r>
          </w:p>
        </w:tc>
        <w:tc>
          <w:tcPr>
            <w:tcW w:w="1027" w:type="dxa"/>
            <w:vMerge/>
            <w:tcBorders>
              <w:left w:val="single" w:sz="4" w:space="0" w:color="000000"/>
              <w:right w:val="single" w:sz="4" w:space="0" w:color="000000"/>
            </w:tcBorders>
            <w:shd w:val="clear" w:color="auto" w:fill="FABF8F" w:themeFill="accent6" w:themeFillTint="99"/>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p>
        </w:tc>
        <w:tc>
          <w:tcPr>
            <w:tcW w:w="1586" w:type="dxa"/>
            <w:vMerge/>
            <w:tcBorders>
              <w:left w:val="single" w:sz="4" w:space="0" w:color="000000"/>
              <w:right w:val="single" w:sz="4" w:space="0" w:color="000000"/>
            </w:tcBorders>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b/>
                <w:bCs/>
                <w:color w:val="222222"/>
                <w:sz w:val="18"/>
                <w:szCs w:val="18"/>
                <w:lang w:eastAsia="hr-HR"/>
              </w:rPr>
            </w:pPr>
          </w:p>
        </w:tc>
      </w:tr>
      <w:tr w:rsidR="00DF45B7" w:rsidRPr="000E52C9" w:rsidTr="00DF45B7">
        <w:trPr>
          <w:trHeight w:val="648"/>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vAlign w:val="center"/>
          </w:tcPr>
          <w:p w:rsidR="00DF45B7" w:rsidRPr="000E52C9" w:rsidRDefault="00DF45B7" w:rsidP="00DF45B7">
            <w:pPr>
              <w:jc w:val="center"/>
              <w:rPr>
                <w:color w:val="222222"/>
                <w:sz w:val="18"/>
                <w:szCs w:val="18"/>
                <w:lang w:eastAsia="hr-HR"/>
              </w:rPr>
            </w:pPr>
            <w:r w:rsidRPr="000E52C9">
              <w:rPr>
                <w:color w:val="000000"/>
                <w:sz w:val="18"/>
                <w:szCs w:val="18"/>
                <w:lang w:eastAsia="hr-HR"/>
              </w:rPr>
              <w:t>Zadarska županija</w:t>
            </w:r>
          </w:p>
        </w:tc>
        <w:tc>
          <w:tcPr>
            <w:tcW w:w="1416"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27.103,41</w:t>
            </w:r>
          </w:p>
        </w:tc>
        <w:tc>
          <w:tcPr>
            <w:tcW w:w="1116" w:type="dxa"/>
            <w:shd w:val="clear" w:color="auto" w:fill="FFFFFF" w:themeFill="background1"/>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18.987,44</w:t>
            </w:r>
          </w:p>
        </w:tc>
        <w:tc>
          <w:tcPr>
            <w:tcW w:w="1017"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16.424,91</w:t>
            </w:r>
          </w:p>
        </w:tc>
        <w:tc>
          <w:tcPr>
            <w:tcW w:w="1010"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2.635,90</w:t>
            </w:r>
          </w:p>
        </w:tc>
        <w:tc>
          <w:tcPr>
            <w:tcW w:w="906"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73,37</w:t>
            </w:r>
          </w:p>
        </w:tc>
        <w:tc>
          <w:tcPr>
            <w:tcW w:w="1027"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8.115,97</w:t>
            </w:r>
          </w:p>
        </w:tc>
        <w:tc>
          <w:tcPr>
            <w:tcW w:w="1586" w:type="dxa"/>
            <w:shd w:val="clear" w:color="auto" w:fill="FFFFFF" w:themeFill="background1"/>
            <w:noWrap/>
            <w:vAlign w:val="center"/>
          </w:tcPr>
          <w:p w:rsidR="00DF45B7" w:rsidRPr="000E52C9" w:rsidRDefault="00DF45B7" w:rsidP="00DF45B7">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hr-HR"/>
              </w:rPr>
            </w:pPr>
            <w:r w:rsidRPr="000E52C9">
              <w:rPr>
                <w:color w:val="000000"/>
                <w:sz w:val="18"/>
                <w:szCs w:val="18"/>
                <w:lang w:eastAsia="hr-HR"/>
              </w:rPr>
              <w:t>79.376</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vAlign w:val="center"/>
          </w:tcPr>
          <w:p w:rsidR="00DF45B7" w:rsidRPr="000E52C9" w:rsidRDefault="00DF45B7" w:rsidP="00DF45B7">
            <w:pPr>
              <w:jc w:val="center"/>
              <w:rPr>
                <w:color w:val="222222"/>
                <w:sz w:val="18"/>
                <w:szCs w:val="18"/>
                <w:lang w:eastAsia="hr-HR"/>
              </w:rPr>
            </w:pPr>
            <w:r w:rsidRPr="000E52C9">
              <w:rPr>
                <w:color w:val="222222"/>
                <w:sz w:val="18"/>
                <w:szCs w:val="18"/>
                <w:lang w:eastAsia="hr-HR"/>
              </w:rPr>
              <w:t>Gračac</w:t>
            </w:r>
          </w:p>
        </w:tc>
        <w:tc>
          <w:tcPr>
            <w:tcW w:w="1416"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3.928,03</w:t>
            </w:r>
          </w:p>
        </w:tc>
        <w:tc>
          <w:tcPr>
            <w:tcW w:w="1116" w:type="dxa"/>
            <w:shd w:val="clear" w:color="auto" w:fill="FFFFFF" w:themeFill="background1"/>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2.543,75</w:t>
            </w:r>
          </w:p>
        </w:tc>
        <w:tc>
          <w:tcPr>
            <w:tcW w:w="1017"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1.877,20</w:t>
            </w:r>
          </w:p>
        </w:tc>
        <w:tc>
          <w:tcPr>
            <w:tcW w:w="1010"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667,06</w:t>
            </w:r>
          </w:p>
        </w:tc>
        <w:tc>
          <w:tcPr>
            <w:tcW w:w="906"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0,51</w:t>
            </w:r>
          </w:p>
        </w:tc>
        <w:tc>
          <w:tcPr>
            <w:tcW w:w="1027"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1.384,28</w:t>
            </w:r>
          </w:p>
        </w:tc>
        <w:tc>
          <w:tcPr>
            <w:tcW w:w="1586" w:type="dxa"/>
            <w:shd w:val="clear" w:color="auto" w:fill="FFFFFF" w:themeFill="background1"/>
            <w:noWrap/>
            <w:vAlign w:val="center"/>
          </w:tcPr>
          <w:p w:rsidR="00DF45B7" w:rsidRPr="000E52C9" w:rsidRDefault="00DF45B7" w:rsidP="00DF45B7">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hr-HR"/>
              </w:rPr>
            </w:pPr>
            <w:r w:rsidRPr="000E52C9">
              <w:rPr>
                <w:color w:val="000000"/>
                <w:sz w:val="18"/>
                <w:szCs w:val="18"/>
                <w:lang w:eastAsia="hr-HR"/>
              </w:rPr>
              <w:t>3.487</w:t>
            </w:r>
          </w:p>
        </w:tc>
      </w:tr>
    </w:tbl>
    <w:p w:rsidR="00DF45B7" w:rsidRPr="000E52C9" w:rsidRDefault="00DF45B7" w:rsidP="00DF45B7">
      <w:pPr>
        <w:jc w:val="both"/>
        <w:rPr>
          <w:sz w:val="20"/>
          <w:szCs w:val="20"/>
        </w:rPr>
      </w:pPr>
      <w:r w:rsidRPr="000E52C9">
        <w:rPr>
          <w:sz w:val="20"/>
          <w:szCs w:val="20"/>
        </w:rPr>
        <w:t xml:space="preserve">Tablica 8. Poljoprivredna kućanstva prema ukupno raspoloživom zemljištu, površini ukupno raspoloživoga zemljišta, korištenoga poljoprivrednog zemljišta, ostalog zemljišta i broja parcela korištenoga poljoprivrednog zemljišta </w:t>
      </w:r>
    </w:p>
    <w:p w:rsidR="00DF45B7" w:rsidRPr="000E52C9" w:rsidRDefault="00DF45B7" w:rsidP="00DF45B7">
      <w:pPr>
        <w:jc w:val="both"/>
        <w:rPr>
          <w:sz w:val="20"/>
          <w:szCs w:val="20"/>
        </w:rPr>
      </w:pPr>
      <w:r w:rsidRPr="000E52C9">
        <w:rPr>
          <w:sz w:val="20"/>
          <w:szCs w:val="20"/>
        </w:rPr>
        <w:t>Izvor: www.dzs.hr</w:t>
      </w:r>
    </w:p>
    <w:p w:rsidR="00DF45B7" w:rsidRPr="000E52C9" w:rsidRDefault="00DF45B7" w:rsidP="00DF45B7">
      <w:pPr>
        <w:jc w:val="both"/>
      </w:pPr>
    </w:p>
    <w:p w:rsidR="00DF45B7" w:rsidRPr="000E52C9" w:rsidRDefault="00DF45B7" w:rsidP="00DF45B7">
      <w:pPr>
        <w:jc w:val="both"/>
      </w:pPr>
      <w:r w:rsidRPr="000E52C9">
        <w:t>Na području općine Gračac registrirano je 275 Poljoprivrednih gospodarstava, čija je ukupna površina evidentirana u ARKOD sustavu sa 8693, 40 ha.</w:t>
      </w:r>
    </w:p>
    <w:p w:rsidR="00DF45B7" w:rsidRPr="000E52C9" w:rsidRDefault="00DF45B7" w:rsidP="00DF45B7">
      <w:pPr>
        <w:jc w:val="both"/>
        <w:rPr>
          <w:sz w:val="20"/>
          <w:szCs w:val="20"/>
        </w:rPr>
      </w:pPr>
    </w:p>
    <w:p w:rsidR="00DF45B7" w:rsidRPr="000E52C9" w:rsidRDefault="00DF45B7" w:rsidP="00DF45B7">
      <w:pPr>
        <w:jc w:val="both"/>
        <w:rPr>
          <w:sz w:val="20"/>
          <w:szCs w:val="20"/>
        </w:rPr>
      </w:pPr>
    </w:p>
    <w:tbl>
      <w:tblPr>
        <w:tblW w:w="9851" w:type="dxa"/>
        <w:tblInd w:w="-387" w:type="dxa"/>
        <w:tblLook w:val="04A0" w:firstRow="1" w:lastRow="0" w:firstColumn="1" w:lastColumn="0" w:noHBand="0" w:noVBand="1"/>
      </w:tblPr>
      <w:tblGrid>
        <w:gridCol w:w="1291"/>
        <w:gridCol w:w="1182"/>
        <w:gridCol w:w="2203"/>
        <w:gridCol w:w="2340"/>
        <w:gridCol w:w="2835"/>
      </w:tblGrid>
      <w:tr w:rsidR="00DF45B7" w:rsidRPr="000E52C9" w:rsidTr="00DF45B7">
        <w:trPr>
          <w:gridBefore w:val="1"/>
          <w:wBefore w:w="1291" w:type="dxa"/>
          <w:trHeight w:val="315"/>
        </w:trPr>
        <w:tc>
          <w:tcPr>
            <w:tcW w:w="118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DF45B7" w:rsidRPr="000E52C9" w:rsidRDefault="00DF45B7" w:rsidP="00DF45B7">
            <w:pPr>
              <w:jc w:val="center"/>
              <w:rPr>
                <w:color w:val="000000"/>
              </w:rPr>
            </w:pPr>
            <w:r w:rsidRPr="000E52C9">
              <w:rPr>
                <w:color w:val="000000"/>
              </w:rPr>
              <w:t>Br PG</w:t>
            </w:r>
          </w:p>
        </w:tc>
        <w:tc>
          <w:tcPr>
            <w:tcW w:w="2203"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DF45B7" w:rsidRPr="000E52C9" w:rsidRDefault="00DF45B7" w:rsidP="00DF45B7">
            <w:pPr>
              <w:jc w:val="center"/>
              <w:rPr>
                <w:color w:val="000000"/>
              </w:rPr>
            </w:pPr>
            <w:r w:rsidRPr="000E52C9">
              <w:rPr>
                <w:color w:val="000000"/>
              </w:rPr>
              <w:t>Br. ARKOD parcela</w:t>
            </w:r>
          </w:p>
        </w:tc>
        <w:tc>
          <w:tcPr>
            <w:tcW w:w="234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DF45B7" w:rsidRPr="000E52C9" w:rsidRDefault="00DF45B7" w:rsidP="00DF45B7">
            <w:pPr>
              <w:jc w:val="center"/>
              <w:rPr>
                <w:color w:val="000000"/>
              </w:rPr>
            </w:pPr>
            <w:r w:rsidRPr="000E52C9">
              <w:rPr>
                <w:color w:val="000000"/>
              </w:rPr>
              <w:t>Površina ARKOD parcela  u ha</w:t>
            </w:r>
          </w:p>
        </w:tc>
        <w:tc>
          <w:tcPr>
            <w:tcW w:w="2835" w:type="dxa"/>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center"/>
            <w:hideMark/>
          </w:tcPr>
          <w:p w:rsidR="00DF45B7" w:rsidRPr="000E52C9" w:rsidRDefault="00DF45B7" w:rsidP="00DF45B7">
            <w:pPr>
              <w:jc w:val="center"/>
              <w:rPr>
                <w:color w:val="000000"/>
              </w:rPr>
            </w:pPr>
            <w:r w:rsidRPr="000E52C9">
              <w:rPr>
                <w:color w:val="000000"/>
              </w:rPr>
              <w:t>Mjesto</w:t>
            </w:r>
          </w:p>
        </w:tc>
      </w:tr>
      <w:tr w:rsidR="00DF45B7" w:rsidRPr="000E52C9" w:rsidTr="00DF45B7">
        <w:trPr>
          <w:gridBefore w:val="1"/>
          <w:wBefore w:w="1291" w:type="dxa"/>
          <w:trHeight w:val="300"/>
        </w:trPr>
        <w:tc>
          <w:tcPr>
            <w:tcW w:w="11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9</w:t>
            </w:r>
          </w:p>
        </w:tc>
        <w:tc>
          <w:tcPr>
            <w:tcW w:w="2203" w:type="dxa"/>
            <w:tcBorders>
              <w:top w:val="single" w:sz="4" w:space="0" w:color="auto"/>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103</w:t>
            </w:r>
          </w:p>
        </w:tc>
        <w:tc>
          <w:tcPr>
            <w:tcW w:w="2340" w:type="dxa"/>
            <w:tcBorders>
              <w:top w:val="single" w:sz="4" w:space="0" w:color="auto"/>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63,60</w:t>
            </w:r>
          </w:p>
        </w:tc>
        <w:tc>
          <w:tcPr>
            <w:tcW w:w="28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Begluci</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201</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182,73</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Brotnja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343</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544,80</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Bruvno</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1,71</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Dabašnica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23</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602</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651,46</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Deringaj</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153</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70,47</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Donja Suvaja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lastRenderedPageBreak/>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144</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78,48</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Donji Srb</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57</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173,99</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Dugopolje</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48</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12,10</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Glogovo</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210</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151,54</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Gornja Suvaja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76</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50,33</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Gornji Srb</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8</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111</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67,36</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Grab</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86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1.440</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3.431,06</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Gračac</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37</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24,70</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Kaldrma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213</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239,94</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Kijani</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84</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67,70</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Kom</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38</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13,03</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Kunovac Kupirovački</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9</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2,56</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Kupirovo</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230</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602,99</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Mazin</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116</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115,69</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Neteka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57</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217,55</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Omsica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9</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136</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100,99</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Osredci</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48</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219,96</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Otrić</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14</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2,64</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Palanka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12</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356</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456,01</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Rudopolje Bruvanjsko</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8</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216</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168,68</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srb</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7</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241</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339,23</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Tomingaj</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299</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458,81</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Velika Popina</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3</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1,71</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Vučipolje</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5</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132</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92,19</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Zaklopac</w:t>
            </w:r>
          </w:p>
        </w:tc>
      </w:tr>
      <w:tr w:rsidR="00DF45B7" w:rsidRPr="000E52C9" w:rsidTr="00DF45B7">
        <w:trPr>
          <w:gridBefore w:val="1"/>
          <w:wBefore w:w="1291" w:type="dxa"/>
          <w:trHeight w:val="300"/>
        </w:trPr>
        <w:tc>
          <w:tcPr>
            <w:tcW w:w="1182" w:type="dxa"/>
            <w:tcBorders>
              <w:top w:val="nil"/>
              <w:left w:val="single" w:sz="8" w:space="0" w:color="auto"/>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6</w:t>
            </w:r>
          </w:p>
        </w:tc>
        <w:tc>
          <w:tcPr>
            <w:tcW w:w="2203" w:type="dxa"/>
            <w:tcBorders>
              <w:top w:val="nil"/>
              <w:left w:val="nil"/>
              <w:bottom w:val="single" w:sz="4" w:space="0" w:color="auto"/>
              <w:right w:val="single" w:sz="4"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174</w:t>
            </w:r>
          </w:p>
        </w:tc>
        <w:tc>
          <w:tcPr>
            <w:tcW w:w="2340" w:type="dxa"/>
            <w:tcBorders>
              <w:top w:val="nil"/>
              <w:left w:val="nil"/>
              <w:bottom w:val="single" w:sz="4" w:space="0" w:color="auto"/>
              <w:right w:val="single" w:sz="8" w:space="0" w:color="auto"/>
            </w:tcBorders>
            <w:shd w:val="clear" w:color="auto" w:fill="auto"/>
            <w:noWrap/>
            <w:vAlign w:val="center"/>
            <w:hideMark/>
          </w:tcPr>
          <w:p w:rsidR="00DF45B7" w:rsidRPr="000E52C9" w:rsidRDefault="00DF45B7" w:rsidP="00DF45B7">
            <w:pPr>
              <w:jc w:val="right"/>
              <w:rPr>
                <w:color w:val="000000"/>
              </w:rPr>
            </w:pPr>
            <w:r w:rsidRPr="000E52C9">
              <w:rPr>
                <w:color w:val="000000"/>
              </w:rPr>
              <w:t>89,37</w:t>
            </w:r>
          </w:p>
        </w:tc>
        <w:tc>
          <w:tcPr>
            <w:tcW w:w="2835" w:type="dxa"/>
            <w:tcBorders>
              <w:top w:val="nil"/>
              <w:left w:val="single" w:sz="4" w:space="0" w:color="auto"/>
              <w:bottom w:val="single" w:sz="4" w:space="0" w:color="auto"/>
              <w:right w:val="single" w:sz="8" w:space="0" w:color="auto"/>
            </w:tcBorders>
            <w:shd w:val="clear" w:color="auto" w:fill="auto"/>
            <w:noWrap/>
            <w:vAlign w:val="bottom"/>
            <w:hideMark/>
          </w:tcPr>
          <w:p w:rsidR="00DF45B7" w:rsidRPr="000E52C9" w:rsidRDefault="00DF45B7" w:rsidP="00DF45B7">
            <w:pPr>
              <w:rPr>
                <w:color w:val="000000"/>
              </w:rPr>
            </w:pPr>
            <w:r w:rsidRPr="000E52C9">
              <w:rPr>
                <w:color w:val="000000"/>
              </w:rPr>
              <w:t>Zrmanja</w:t>
            </w:r>
          </w:p>
        </w:tc>
      </w:tr>
      <w:tr w:rsidR="00DF45B7" w:rsidRPr="000E52C9" w:rsidTr="00DF45B7">
        <w:trPr>
          <w:trHeight w:val="300"/>
        </w:trPr>
        <w:tc>
          <w:tcPr>
            <w:tcW w:w="1291" w:type="dxa"/>
            <w:tcBorders>
              <w:top w:val="single" w:sz="4" w:space="0" w:color="auto"/>
              <w:left w:val="single" w:sz="4" w:space="0" w:color="auto"/>
              <w:bottom w:val="single" w:sz="4" w:space="0" w:color="auto"/>
            </w:tcBorders>
            <w:shd w:val="clear" w:color="auto" w:fill="auto"/>
          </w:tcPr>
          <w:p w:rsidR="00DF45B7" w:rsidRPr="000E52C9" w:rsidRDefault="00DF45B7" w:rsidP="00DF45B7">
            <w:pPr>
              <w:jc w:val="center"/>
              <w:rPr>
                <w:b/>
                <w:color w:val="000000"/>
              </w:rPr>
            </w:pPr>
            <w:r w:rsidRPr="000E52C9">
              <w:rPr>
                <w:b/>
                <w:color w:val="000000"/>
              </w:rPr>
              <w:t>UKUPNO</w:t>
            </w:r>
          </w:p>
        </w:tc>
        <w:tc>
          <w:tcPr>
            <w:tcW w:w="1182" w:type="dxa"/>
            <w:tcBorders>
              <w:top w:val="single" w:sz="4" w:space="0" w:color="auto"/>
              <w:left w:val="single" w:sz="8" w:space="0" w:color="auto"/>
              <w:bottom w:val="single" w:sz="4" w:space="0" w:color="auto"/>
              <w:right w:val="single" w:sz="4" w:space="0" w:color="auto"/>
            </w:tcBorders>
            <w:shd w:val="clear" w:color="auto" w:fill="auto"/>
            <w:noWrap/>
            <w:vAlign w:val="center"/>
          </w:tcPr>
          <w:p w:rsidR="00DF45B7" w:rsidRPr="000E52C9" w:rsidRDefault="00DF45B7" w:rsidP="00DF45B7">
            <w:pPr>
              <w:jc w:val="right"/>
              <w:rPr>
                <w:b/>
                <w:color w:val="000000"/>
              </w:rPr>
            </w:pPr>
            <w:r w:rsidRPr="000E52C9">
              <w:rPr>
                <w:b/>
                <w:color w:val="000000"/>
              </w:rPr>
              <w:t>275</w:t>
            </w:r>
          </w:p>
        </w:tc>
        <w:tc>
          <w:tcPr>
            <w:tcW w:w="2203" w:type="dxa"/>
            <w:tcBorders>
              <w:top w:val="nil"/>
              <w:left w:val="nil"/>
              <w:bottom w:val="single" w:sz="4" w:space="0" w:color="auto"/>
              <w:right w:val="single" w:sz="4" w:space="0" w:color="auto"/>
            </w:tcBorders>
            <w:shd w:val="clear" w:color="auto" w:fill="auto"/>
            <w:noWrap/>
            <w:vAlign w:val="center"/>
          </w:tcPr>
          <w:p w:rsidR="00DF45B7" w:rsidRPr="000E52C9" w:rsidRDefault="00DF45B7" w:rsidP="00DF45B7">
            <w:pPr>
              <w:jc w:val="right"/>
              <w:rPr>
                <w:b/>
                <w:color w:val="000000"/>
              </w:rPr>
            </w:pPr>
            <w:r w:rsidRPr="000E52C9">
              <w:rPr>
                <w:b/>
                <w:color w:val="000000"/>
              </w:rPr>
              <w:t>5.894</w:t>
            </w:r>
          </w:p>
        </w:tc>
        <w:tc>
          <w:tcPr>
            <w:tcW w:w="2340" w:type="dxa"/>
            <w:tcBorders>
              <w:top w:val="nil"/>
              <w:left w:val="nil"/>
              <w:bottom w:val="single" w:sz="4" w:space="0" w:color="auto"/>
              <w:right w:val="single" w:sz="8" w:space="0" w:color="auto"/>
            </w:tcBorders>
            <w:shd w:val="clear" w:color="auto" w:fill="auto"/>
            <w:noWrap/>
            <w:vAlign w:val="center"/>
          </w:tcPr>
          <w:p w:rsidR="00DF45B7" w:rsidRPr="000E52C9" w:rsidRDefault="00DF45B7" w:rsidP="00DF45B7">
            <w:pPr>
              <w:jc w:val="right"/>
              <w:rPr>
                <w:b/>
                <w:color w:val="000000"/>
              </w:rPr>
            </w:pPr>
            <w:r w:rsidRPr="000E52C9">
              <w:rPr>
                <w:b/>
                <w:color w:val="000000"/>
              </w:rPr>
              <w:t>8.693,40</w:t>
            </w:r>
          </w:p>
        </w:tc>
        <w:tc>
          <w:tcPr>
            <w:tcW w:w="2835" w:type="dxa"/>
            <w:tcBorders>
              <w:top w:val="nil"/>
              <w:left w:val="single" w:sz="4" w:space="0" w:color="auto"/>
              <w:bottom w:val="single" w:sz="4" w:space="0" w:color="auto"/>
              <w:right w:val="single" w:sz="8" w:space="0" w:color="auto"/>
            </w:tcBorders>
            <w:shd w:val="clear" w:color="auto" w:fill="auto"/>
            <w:noWrap/>
            <w:vAlign w:val="bottom"/>
          </w:tcPr>
          <w:p w:rsidR="00DF45B7" w:rsidRPr="000E52C9" w:rsidRDefault="00DF45B7" w:rsidP="00DF45B7">
            <w:pPr>
              <w:rPr>
                <w:color w:val="000000"/>
              </w:rPr>
            </w:pPr>
          </w:p>
        </w:tc>
      </w:tr>
    </w:tbl>
    <w:p w:rsidR="00DF45B7" w:rsidRPr="000E52C9" w:rsidRDefault="00DF45B7" w:rsidP="00DF45B7">
      <w:pPr>
        <w:jc w:val="both"/>
        <w:rPr>
          <w:sz w:val="20"/>
          <w:szCs w:val="20"/>
        </w:rPr>
      </w:pPr>
    </w:p>
    <w:p w:rsidR="00DF45B7" w:rsidRPr="000E52C9" w:rsidRDefault="00DF45B7" w:rsidP="00DF45B7">
      <w:pPr>
        <w:jc w:val="both"/>
        <w:rPr>
          <w:sz w:val="20"/>
          <w:szCs w:val="20"/>
        </w:rPr>
      </w:pPr>
      <w:r w:rsidRPr="000E52C9">
        <w:rPr>
          <w:sz w:val="20"/>
          <w:szCs w:val="20"/>
        </w:rPr>
        <w:t>Tablica 9. Broj PG-ova i površine</w:t>
      </w:r>
    </w:p>
    <w:p w:rsidR="00DF45B7" w:rsidRPr="000E52C9" w:rsidRDefault="00DF45B7" w:rsidP="00DF45B7">
      <w:pPr>
        <w:jc w:val="both"/>
        <w:rPr>
          <w:sz w:val="20"/>
          <w:szCs w:val="20"/>
        </w:rPr>
      </w:pPr>
      <w:r w:rsidRPr="000E52C9">
        <w:rPr>
          <w:sz w:val="20"/>
          <w:szCs w:val="20"/>
        </w:rPr>
        <w:t>Izvor: APPRRR</w:t>
      </w:r>
    </w:p>
    <w:p w:rsidR="00DF45B7" w:rsidRPr="000E52C9" w:rsidRDefault="00DF45B7" w:rsidP="00DF45B7">
      <w:pPr>
        <w:jc w:val="both"/>
        <w:rPr>
          <w:highlight w:val="yellow"/>
        </w:rPr>
      </w:pPr>
    </w:p>
    <w:p w:rsidR="00DF45B7" w:rsidRPr="000E52C9" w:rsidRDefault="00DF45B7" w:rsidP="00DF45B7">
      <w:pPr>
        <w:jc w:val="both"/>
        <w:rPr>
          <w:highlight w:val="yellow"/>
        </w:rPr>
      </w:pPr>
      <w:r w:rsidRPr="000E52C9">
        <w:t>Područje Općine Gračac, uz svoj povoljan zemljopisni položaj te specifična prostorna obilježja, čini veliki potencijal za razvoj selektivnih oblika turizma poput odmorišnog, avanturističkog, planinskog i sl. Smještaj na raskrižju važnih prometnih pravaca, blizina autoceste, željeznice i destinacija poput nacionalnih parkova čini ovaj prostor izrazitim tranzitnim područjem kojim tijekom godine prođu tisuće stranih i domaćih posjetitelja na proputovanju prema jadranskoj obali. Time se otvara prostor i za razvoj turističke infrastrukture, smještajnih kapaciteta te autohtone gastronomske ponude. Osim lokacije razvojni potencijal u sektoru turizma čine i prirodni resursi kojim Općina Gračac obiluje. Uz veliku šumsku površinu, riječna i druga prirodna bogatstva značajni su blizina zaštićenih područja te jadranske obale. Naime, u blizini općine se nalaze čak četiri nacionalna parka te dva parka prirode pri čemu se jedan od njih, to jest Park prirode Velebit, proteže i na područje Općine Gračac.</w:t>
      </w:r>
    </w:p>
    <w:p w:rsidR="00DF45B7" w:rsidRPr="000E52C9" w:rsidRDefault="00DF45B7" w:rsidP="00DF45B7">
      <w:pPr>
        <w:jc w:val="both"/>
      </w:pPr>
    </w:p>
    <w:p w:rsidR="00DF45B7" w:rsidRPr="000E52C9" w:rsidRDefault="00DF45B7" w:rsidP="00DF45B7">
      <w:pPr>
        <w:jc w:val="both"/>
      </w:pPr>
      <w:r w:rsidRPr="000E52C9">
        <w:t xml:space="preserve">Projekt Centar izvrsnosti Cerovačke špilje provodi se u okviru Operativnog programa „Konkurentnost i kohezija 2014-2020 u okviru Prioritetne osi 6 – Zaštita okoliša i održivost </w:t>
      </w:r>
      <w:r w:rsidRPr="000E52C9">
        <w:lastRenderedPageBreak/>
        <w:t xml:space="preserve">resursa. Specifični cilj Programa je povećanje atraktivnosti, edukativnog kapaciteta i održivog upravljanja odredištima prirodne baštine. Projekt je sufinancirala Europska Unija iz. Ukupna vrijednost projekta je 62.627.830,30 HRK, od čega je Europska Unija iz Europskog fonda za regionalni razvoj sufinancirala 53.233.655,76 HRK. Nositelj projekta je Javna ustanova Park prirode Velebit, a projektni partneri su Zadarska županija, Javna ustanova Natura Jadera te Zagrebački spelološki savez. Projekt se provodi na području Parka prirode Velebit, u općini Gračac. Projekt Centra izvrsnosti – Cerovačke špilje generirat će brojne ekonomske koristi lokalnoj zajednici, među kojima su: povećanje kvalitete života i BDP-a, jačanje gospodarske aktivnosti, povećanje vrednovanja i javna svijesti o vrijednostima kulturne i prirodne baštine, povećanje prihoda od poreza te stvaranje novog identiteta Parka prirode Velebit i Općine Gračac. Trajanje projekta predviđeno je od travnja 2018. godine do kraja prosinca 2020. godine. </w:t>
      </w:r>
    </w:p>
    <w:p w:rsidR="00DF45B7" w:rsidRPr="000E52C9" w:rsidRDefault="00DF45B7" w:rsidP="00DF45B7">
      <w:pPr>
        <w:jc w:val="both"/>
      </w:pPr>
    </w:p>
    <w:p w:rsidR="00DF45B7" w:rsidRPr="000E52C9" w:rsidRDefault="00DF45B7" w:rsidP="0048664E">
      <w:pPr>
        <w:pStyle w:val="Heading3"/>
        <w:numPr>
          <w:ilvl w:val="1"/>
          <w:numId w:val="73"/>
        </w:numPr>
        <w:spacing w:line="276" w:lineRule="auto"/>
        <w:rPr>
          <w:rFonts w:ascii="Times New Roman" w:hAnsi="Times New Roman" w:cs="Times New Roman"/>
        </w:rPr>
      </w:pPr>
      <w:bookmarkStart w:id="77" w:name="_Toc51178153"/>
      <w:r w:rsidRPr="000E52C9">
        <w:rPr>
          <w:rFonts w:ascii="Times New Roman" w:hAnsi="Times New Roman" w:cs="Times New Roman"/>
        </w:rPr>
        <w:t>Istraživanje i eksploatacija mineralnih sirovina</w:t>
      </w:r>
      <w:bookmarkEnd w:id="77"/>
    </w:p>
    <w:p w:rsidR="00DF45B7" w:rsidRPr="000E52C9" w:rsidRDefault="00DF45B7" w:rsidP="00DF45B7">
      <w:pPr>
        <w:jc w:val="both"/>
      </w:pPr>
    </w:p>
    <w:p w:rsidR="00DF45B7" w:rsidRPr="000E52C9" w:rsidRDefault="00DF45B7" w:rsidP="00DF45B7">
      <w:pPr>
        <w:jc w:val="both"/>
      </w:pPr>
      <w:r w:rsidRPr="000E52C9">
        <w:t>Prostornim planom uređenja općine Gračac utvrđena su nalazišta mineralnih sirovina.</w:t>
      </w:r>
    </w:p>
    <w:tbl>
      <w:tblPr>
        <w:tblStyle w:val="TableGrid"/>
        <w:tblW w:w="0" w:type="auto"/>
        <w:tblLook w:val="04A0" w:firstRow="1" w:lastRow="0" w:firstColumn="1" w:lastColumn="0" w:noHBand="0" w:noVBand="1"/>
      </w:tblPr>
      <w:tblGrid>
        <w:gridCol w:w="2294"/>
        <w:gridCol w:w="2209"/>
        <w:gridCol w:w="2218"/>
        <w:gridCol w:w="2567"/>
      </w:tblGrid>
      <w:tr w:rsidR="00DF45B7" w:rsidRPr="000E52C9" w:rsidTr="00DF45B7">
        <w:trPr>
          <w:trHeight w:val="1039"/>
        </w:trPr>
        <w:tc>
          <w:tcPr>
            <w:tcW w:w="2374" w:type="dxa"/>
            <w:shd w:val="clear" w:color="auto" w:fill="F2F2F2" w:themeFill="background1" w:themeFillShade="F2"/>
            <w:vAlign w:val="center"/>
          </w:tcPr>
          <w:p w:rsidR="00DF45B7" w:rsidRPr="000E52C9" w:rsidRDefault="00DF45B7" w:rsidP="00DF45B7">
            <w:pPr>
              <w:jc w:val="center"/>
              <w:rPr>
                <w:sz w:val="20"/>
                <w:szCs w:val="20"/>
              </w:rPr>
            </w:pPr>
            <w:r w:rsidRPr="000E52C9">
              <w:rPr>
                <w:sz w:val="20"/>
                <w:szCs w:val="20"/>
              </w:rPr>
              <w:t>Naselja</w:t>
            </w:r>
          </w:p>
        </w:tc>
        <w:tc>
          <w:tcPr>
            <w:tcW w:w="2267" w:type="dxa"/>
            <w:shd w:val="clear" w:color="auto" w:fill="F2F2F2" w:themeFill="background1" w:themeFillShade="F2"/>
            <w:vAlign w:val="center"/>
          </w:tcPr>
          <w:p w:rsidR="00DF45B7" w:rsidRPr="000E52C9" w:rsidRDefault="00DF45B7" w:rsidP="00DF45B7">
            <w:pPr>
              <w:jc w:val="center"/>
              <w:rPr>
                <w:sz w:val="20"/>
                <w:szCs w:val="20"/>
              </w:rPr>
            </w:pPr>
            <w:r w:rsidRPr="000E52C9">
              <w:rPr>
                <w:sz w:val="20"/>
                <w:szCs w:val="20"/>
              </w:rPr>
              <w:t>mineralna sirovina</w:t>
            </w:r>
          </w:p>
        </w:tc>
        <w:tc>
          <w:tcPr>
            <w:tcW w:w="2279" w:type="dxa"/>
            <w:shd w:val="clear" w:color="auto" w:fill="F2F2F2" w:themeFill="background1" w:themeFillShade="F2"/>
            <w:vAlign w:val="center"/>
          </w:tcPr>
          <w:p w:rsidR="00DF45B7" w:rsidRPr="000E52C9" w:rsidRDefault="00DF45B7" w:rsidP="00DF45B7">
            <w:pPr>
              <w:jc w:val="center"/>
              <w:rPr>
                <w:sz w:val="20"/>
                <w:szCs w:val="20"/>
              </w:rPr>
            </w:pPr>
            <w:r w:rsidRPr="000E52C9">
              <w:rPr>
                <w:sz w:val="20"/>
                <w:szCs w:val="20"/>
              </w:rPr>
              <w:t>površina za iskorištavanje mineralnih sirovina (E3)</w:t>
            </w:r>
          </w:p>
        </w:tc>
        <w:tc>
          <w:tcPr>
            <w:tcW w:w="2656" w:type="dxa"/>
            <w:shd w:val="clear" w:color="auto" w:fill="F2F2F2" w:themeFill="background1" w:themeFillShade="F2"/>
            <w:vAlign w:val="center"/>
          </w:tcPr>
          <w:p w:rsidR="00DF45B7" w:rsidRPr="000E52C9" w:rsidRDefault="00DF45B7" w:rsidP="00DF45B7">
            <w:pPr>
              <w:jc w:val="center"/>
              <w:rPr>
                <w:sz w:val="20"/>
                <w:szCs w:val="20"/>
              </w:rPr>
            </w:pPr>
            <w:r w:rsidRPr="000E52C9">
              <w:rPr>
                <w:sz w:val="20"/>
                <w:szCs w:val="20"/>
              </w:rPr>
              <w:t>površina za istraživanje i eksploataciju</w:t>
            </w:r>
          </w:p>
          <w:p w:rsidR="00DF45B7" w:rsidRPr="000E52C9" w:rsidRDefault="00DF45B7" w:rsidP="00DF45B7">
            <w:pPr>
              <w:jc w:val="center"/>
              <w:rPr>
                <w:sz w:val="20"/>
                <w:szCs w:val="20"/>
              </w:rPr>
            </w:pPr>
            <w:r w:rsidRPr="000E52C9">
              <w:rPr>
                <w:sz w:val="20"/>
                <w:szCs w:val="20"/>
              </w:rPr>
              <w:t>mineralnih sirovina (EX)</w:t>
            </w:r>
          </w:p>
        </w:tc>
      </w:tr>
      <w:tr w:rsidR="00DF45B7" w:rsidRPr="000E52C9" w:rsidTr="00DF45B7">
        <w:trPr>
          <w:trHeight w:val="417"/>
        </w:trPr>
        <w:tc>
          <w:tcPr>
            <w:tcW w:w="2374" w:type="dxa"/>
          </w:tcPr>
          <w:p w:rsidR="00DF45B7" w:rsidRPr="000E52C9" w:rsidRDefault="00DF45B7" w:rsidP="00DF45B7">
            <w:r w:rsidRPr="000E52C9">
              <w:t>„Borje“ Osredci</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vAlign w:val="center"/>
          </w:tcPr>
          <w:p w:rsidR="00DF45B7" w:rsidRPr="000E52C9" w:rsidRDefault="00DF45B7" w:rsidP="00DF45B7">
            <w:pPr>
              <w:jc w:val="right"/>
              <w:rPr>
                <w:sz w:val="20"/>
                <w:szCs w:val="20"/>
              </w:rPr>
            </w:pPr>
            <w:r w:rsidRPr="000E52C9">
              <w:rPr>
                <w:sz w:val="20"/>
                <w:szCs w:val="20"/>
              </w:rPr>
              <w:t>35,00</w:t>
            </w:r>
          </w:p>
        </w:tc>
        <w:tc>
          <w:tcPr>
            <w:tcW w:w="2656" w:type="dxa"/>
            <w:vAlign w:val="center"/>
          </w:tcPr>
          <w:p w:rsidR="00DF45B7" w:rsidRPr="000E52C9" w:rsidRDefault="00DF45B7" w:rsidP="00DF45B7">
            <w:pPr>
              <w:jc w:val="right"/>
              <w:rPr>
                <w:sz w:val="20"/>
                <w:szCs w:val="20"/>
              </w:rPr>
            </w:pPr>
          </w:p>
        </w:tc>
      </w:tr>
      <w:tr w:rsidR="00DF45B7" w:rsidRPr="000E52C9" w:rsidTr="00DF45B7">
        <w:tc>
          <w:tcPr>
            <w:tcW w:w="2374" w:type="dxa"/>
          </w:tcPr>
          <w:p w:rsidR="00DF45B7" w:rsidRPr="000E52C9" w:rsidRDefault="00DF45B7" w:rsidP="00DF45B7">
            <w:pPr>
              <w:rPr>
                <w:sz w:val="20"/>
                <w:szCs w:val="20"/>
              </w:rPr>
            </w:pPr>
            <w:r w:rsidRPr="000E52C9">
              <w:rPr>
                <w:sz w:val="20"/>
                <w:szCs w:val="20"/>
              </w:rPr>
              <w:t>„Javornik“ Mazin</w:t>
            </w:r>
          </w:p>
        </w:tc>
        <w:tc>
          <w:tcPr>
            <w:tcW w:w="2267" w:type="dxa"/>
          </w:tcPr>
          <w:p w:rsidR="00DF45B7" w:rsidRPr="000E52C9" w:rsidRDefault="00DF45B7" w:rsidP="00DF45B7">
            <w:pPr>
              <w:jc w:val="both"/>
              <w:rPr>
                <w:sz w:val="20"/>
                <w:szCs w:val="20"/>
              </w:rPr>
            </w:pPr>
            <w:r w:rsidRPr="000E52C9">
              <w:rPr>
                <w:sz w:val="20"/>
                <w:szCs w:val="20"/>
              </w:rPr>
              <w:t>Arhitektonsko 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24,75</w:t>
            </w:r>
          </w:p>
        </w:tc>
      </w:tr>
      <w:tr w:rsidR="00DF45B7" w:rsidRPr="000E52C9" w:rsidTr="00DF45B7">
        <w:tc>
          <w:tcPr>
            <w:tcW w:w="2374" w:type="dxa"/>
          </w:tcPr>
          <w:p w:rsidR="00DF45B7" w:rsidRPr="000E52C9" w:rsidRDefault="00DF45B7" w:rsidP="00DF45B7">
            <w:pPr>
              <w:rPr>
                <w:sz w:val="20"/>
                <w:szCs w:val="20"/>
              </w:rPr>
            </w:pPr>
            <w:r w:rsidRPr="000E52C9">
              <w:rPr>
                <w:sz w:val="20"/>
                <w:szCs w:val="20"/>
              </w:rPr>
              <w:t>„Javornik 1“ Mazin</w:t>
            </w:r>
          </w:p>
        </w:tc>
        <w:tc>
          <w:tcPr>
            <w:tcW w:w="2267" w:type="dxa"/>
          </w:tcPr>
          <w:p w:rsidR="00DF45B7" w:rsidRPr="000E52C9" w:rsidRDefault="00DF45B7" w:rsidP="00DF45B7">
            <w:pPr>
              <w:jc w:val="both"/>
              <w:rPr>
                <w:sz w:val="20"/>
                <w:szCs w:val="20"/>
              </w:rPr>
            </w:pPr>
            <w:r w:rsidRPr="000E52C9">
              <w:rPr>
                <w:sz w:val="20"/>
                <w:szCs w:val="20"/>
              </w:rPr>
              <w:t>Arhitektonsko 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24,75</w:t>
            </w:r>
          </w:p>
        </w:tc>
      </w:tr>
      <w:tr w:rsidR="00DF45B7" w:rsidRPr="000E52C9" w:rsidTr="00DF45B7">
        <w:tc>
          <w:tcPr>
            <w:tcW w:w="2374" w:type="dxa"/>
          </w:tcPr>
          <w:p w:rsidR="00DF45B7" w:rsidRPr="000E52C9" w:rsidRDefault="00DF45B7" w:rsidP="00DF45B7">
            <w:pPr>
              <w:rPr>
                <w:sz w:val="20"/>
                <w:szCs w:val="20"/>
              </w:rPr>
            </w:pPr>
            <w:r w:rsidRPr="000E52C9">
              <w:rPr>
                <w:sz w:val="20"/>
                <w:szCs w:val="20"/>
              </w:rPr>
              <w:t>„Velika Popina“ Velika Popina</w:t>
            </w:r>
          </w:p>
        </w:tc>
        <w:tc>
          <w:tcPr>
            <w:tcW w:w="2267" w:type="dxa"/>
          </w:tcPr>
          <w:p w:rsidR="00DF45B7" w:rsidRPr="000E52C9" w:rsidRDefault="00DF45B7" w:rsidP="00DF45B7">
            <w:pPr>
              <w:jc w:val="both"/>
              <w:rPr>
                <w:sz w:val="20"/>
                <w:szCs w:val="20"/>
              </w:rPr>
            </w:pPr>
            <w:r w:rsidRPr="000E52C9">
              <w:rPr>
                <w:sz w:val="20"/>
                <w:szCs w:val="20"/>
              </w:rPr>
              <w:t>Arhitektonsko 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370,78</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„Škorića Brdo“ Mazin (sjever)</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68,55</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„Vodice“ Mazin (istok)</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6,25</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„Lipovača“ Zaklopac</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39,36</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„Kaldrma“ Kaldrma</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20,22</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„Vugonje“ Otrić</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42,58</w:t>
            </w:r>
          </w:p>
        </w:tc>
      </w:tr>
      <w:tr w:rsidR="00DF45B7" w:rsidRPr="000E52C9" w:rsidTr="00DF45B7">
        <w:tc>
          <w:tcPr>
            <w:tcW w:w="2374" w:type="dxa"/>
          </w:tcPr>
          <w:p w:rsidR="00DF45B7" w:rsidRPr="000E52C9" w:rsidRDefault="00DF45B7" w:rsidP="00DF45B7">
            <w:pPr>
              <w:jc w:val="both"/>
              <w:rPr>
                <w:sz w:val="20"/>
                <w:szCs w:val="20"/>
              </w:rPr>
            </w:pPr>
            <w:r w:rsidRPr="000E52C9">
              <w:rPr>
                <w:sz w:val="20"/>
                <w:szCs w:val="20"/>
              </w:rPr>
              <w:t>„Gola Glava“ Deringaj</w:t>
            </w:r>
          </w:p>
        </w:tc>
        <w:tc>
          <w:tcPr>
            <w:tcW w:w="2267" w:type="dxa"/>
          </w:tcPr>
          <w:p w:rsidR="00DF45B7" w:rsidRPr="000E52C9" w:rsidRDefault="00DF45B7" w:rsidP="00DF45B7">
            <w:pPr>
              <w:jc w:val="both"/>
              <w:rPr>
                <w:sz w:val="20"/>
                <w:szCs w:val="20"/>
              </w:rPr>
            </w:pPr>
            <w:r w:rsidRPr="000E52C9">
              <w:rPr>
                <w:sz w:val="20"/>
                <w:szCs w:val="20"/>
              </w:rPr>
              <w:t>Tehničko-građevni kamen</w:t>
            </w:r>
          </w:p>
        </w:tc>
        <w:tc>
          <w:tcPr>
            <w:tcW w:w="2279" w:type="dxa"/>
          </w:tcPr>
          <w:p w:rsidR="00DF45B7" w:rsidRPr="000E52C9" w:rsidRDefault="00DF45B7" w:rsidP="00DF45B7">
            <w:pPr>
              <w:jc w:val="both"/>
              <w:rPr>
                <w:sz w:val="20"/>
                <w:szCs w:val="20"/>
              </w:rPr>
            </w:pPr>
          </w:p>
        </w:tc>
        <w:tc>
          <w:tcPr>
            <w:tcW w:w="2656" w:type="dxa"/>
          </w:tcPr>
          <w:p w:rsidR="00DF45B7" w:rsidRPr="000E52C9" w:rsidRDefault="00DF45B7" w:rsidP="00DF45B7">
            <w:pPr>
              <w:jc w:val="right"/>
              <w:rPr>
                <w:sz w:val="20"/>
                <w:szCs w:val="20"/>
              </w:rPr>
            </w:pPr>
            <w:r w:rsidRPr="000E52C9">
              <w:rPr>
                <w:sz w:val="20"/>
                <w:szCs w:val="20"/>
              </w:rPr>
              <w:t>66,97</w:t>
            </w:r>
          </w:p>
        </w:tc>
      </w:tr>
    </w:tbl>
    <w:p w:rsidR="00DF45B7" w:rsidRPr="000E52C9" w:rsidRDefault="00DF45B7" w:rsidP="00DF45B7">
      <w:pPr>
        <w:jc w:val="both"/>
        <w:rPr>
          <w:sz w:val="20"/>
          <w:szCs w:val="20"/>
        </w:rPr>
      </w:pPr>
      <w:r w:rsidRPr="000E52C9">
        <w:rPr>
          <w:sz w:val="20"/>
          <w:szCs w:val="20"/>
        </w:rPr>
        <w:t>Tablica 10. Struktura površina za istraživanje i eksploataciju mineralnih sirovina</w:t>
      </w:r>
    </w:p>
    <w:p w:rsidR="00DF45B7" w:rsidRPr="000E52C9" w:rsidRDefault="00DF45B7" w:rsidP="00DF45B7">
      <w:pPr>
        <w:jc w:val="both"/>
        <w:rPr>
          <w:sz w:val="20"/>
          <w:szCs w:val="20"/>
        </w:rPr>
      </w:pPr>
      <w:r w:rsidRPr="000E52C9">
        <w:rPr>
          <w:sz w:val="20"/>
          <w:szCs w:val="20"/>
        </w:rPr>
        <w:t>Izvor: PPU Gračac</w:t>
      </w:r>
    </w:p>
    <w:p w:rsidR="00DF45B7" w:rsidRPr="000E52C9" w:rsidRDefault="00DF45B7" w:rsidP="00DF45B7">
      <w:pPr>
        <w:jc w:val="both"/>
        <w:rPr>
          <w:sz w:val="20"/>
          <w:szCs w:val="20"/>
        </w:rPr>
      </w:pPr>
    </w:p>
    <w:p w:rsidR="00DF45B7" w:rsidRDefault="00DF45B7" w:rsidP="0048664E">
      <w:pPr>
        <w:pStyle w:val="Heading1"/>
        <w:keepLines/>
        <w:numPr>
          <w:ilvl w:val="0"/>
          <w:numId w:val="73"/>
        </w:numPr>
        <w:spacing w:before="480" w:after="0" w:line="276" w:lineRule="auto"/>
        <w:rPr>
          <w:rFonts w:ascii="Times New Roman" w:hAnsi="Times New Roman"/>
        </w:rPr>
      </w:pPr>
      <w:bookmarkStart w:id="78" w:name="_Toc51178154"/>
      <w:r w:rsidRPr="000E52C9">
        <w:rPr>
          <w:rFonts w:ascii="Times New Roman" w:hAnsi="Times New Roman"/>
        </w:rPr>
        <w:t>OPREMLJENOST PROSTORA INFRASTRUKTUROM</w:t>
      </w:r>
      <w:bookmarkEnd w:id="78"/>
    </w:p>
    <w:p w:rsidR="00DF45B7" w:rsidRPr="00985350" w:rsidRDefault="00DF45B7" w:rsidP="00DF45B7"/>
    <w:p w:rsidR="00DF45B7" w:rsidRPr="000E52C9" w:rsidRDefault="00DF45B7" w:rsidP="0048664E">
      <w:pPr>
        <w:pStyle w:val="Heading2"/>
        <w:keepLines/>
        <w:numPr>
          <w:ilvl w:val="1"/>
          <w:numId w:val="73"/>
        </w:numPr>
        <w:spacing w:before="200" w:line="276" w:lineRule="auto"/>
        <w:jc w:val="left"/>
      </w:pPr>
      <w:bookmarkStart w:id="79" w:name="_Toc51178155"/>
      <w:r w:rsidRPr="000E52C9">
        <w:lastRenderedPageBreak/>
        <w:t>PROMETNA INFRASTRUKTURA</w:t>
      </w:r>
      <w:bookmarkEnd w:id="79"/>
    </w:p>
    <w:p w:rsidR="00DF45B7" w:rsidRPr="000E52C9" w:rsidRDefault="00DF45B7" w:rsidP="00DF45B7">
      <w:pPr>
        <w:ind w:right="90"/>
        <w:jc w:val="both"/>
        <w:rPr>
          <w:rFonts w:eastAsia="Arial"/>
        </w:rPr>
      </w:pPr>
      <w:r w:rsidRPr="000E52C9">
        <w:rPr>
          <w:rFonts w:eastAsia="Arial"/>
        </w:rPr>
        <w:t>Prostor</w:t>
      </w:r>
      <w:r w:rsidRPr="000E52C9">
        <w:rPr>
          <w:rFonts w:eastAsia="Arial"/>
          <w:spacing w:val="36"/>
        </w:rPr>
        <w:t xml:space="preserve"> </w:t>
      </w:r>
      <w:r w:rsidRPr="000E52C9">
        <w:rPr>
          <w:rFonts w:eastAsia="Arial"/>
        </w:rPr>
        <w:t>općine</w:t>
      </w:r>
      <w:r w:rsidRPr="000E52C9">
        <w:rPr>
          <w:rFonts w:eastAsia="Arial"/>
          <w:spacing w:val="35"/>
        </w:rPr>
        <w:t xml:space="preserve"> </w:t>
      </w:r>
      <w:r w:rsidRPr="000E52C9">
        <w:rPr>
          <w:rFonts w:eastAsia="Arial"/>
        </w:rPr>
        <w:t>Gračac</w:t>
      </w:r>
      <w:r w:rsidRPr="000E52C9">
        <w:rPr>
          <w:rFonts w:eastAsia="Arial"/>
          <w:spacing w:val="31"/>
        </w:rPr>
        <w:t xml:space="preserve"> </w:t>
      </w:r>
      <w:r w:rsidRPr="000E52C9">
        <w:rPr>
          <w:rFonts w:eastAsia="Arial"/>
        </w:rPr>
        <w:t>ima</w:t>
      </w:r>
      <w:r w:rsidRPr="000E52C9">
        <w:rPr>
          <w:rFonts w:eastAsia="Arial"/>
          <w:spacing w:val="35"/>
        </w:rPr>
        <w:t xml:space="preserve"> </w:t>
      </w:r>
      <w:r w:rsidRPr="000E52C9">
        <w:rPr>
          <w:rFonts w:eastAsia="Arial"/>
        </w:rPr>
        <w:t>važan</w:t>
      </w:r>
      <w:r w:rsidRPr="000E52C9">
        <w:rPr>
          <w:rFonts w:eastAsia="Arial"/>
          <w:spacing w:val="35"/>
        </w:rPr>
        <w:t xml:space="preserve"> </w:t>
      </w:r>
      <w:r w:rsidRPr="000E52C9">
        <w:rPr>
          <w:rFonts w:eastAsia="Arial"/>
        </w:rPr>
        <w:t>geoprometni</w:t>
      </w:r>
      <w:r w:rsidRPr="000E52C9">
        <w:rPr>
          <w:rFonts w:eastAsia="Arial"/>
          <w:spacing w:val="35"/>
        </w:rPr>
        <w:t xml:space="preserve"> </w:t>
      </w:r>
      <w:r w:rsidRPr="000E52C9">
        <w:rPr>
          <w:rFonts w:eastAsia="Arial"/>
        </w:rPr>
        <w:t>položaj</w:t>
      </w:r>
      <w:r w:rsidRPr="000E52C9">
        <w:rPr>
          <w:rFonts w:eastAsia="Arial"/>
          <w:spacing w:val="36"/>
        </w:rPr>
        <w:t xml:space="preserve"> </w:t>
      </w:r>
      <w:r w:rsidRPr="000E52C9">
        <w:rPr>
          <w:rFonts w:eastAsia="Arial"/>
        </w:rPr>
        <w:t>preko</w:t>
      </w:r>
      <w:r w:rsidRPr="000E52C9">
        <w:rPr>
          <w:rFonts w:eastAsia="Arial"/>
          <w:spacing w:val="34"/>
        </w:rPr>
        <w:t xml:space="preserve"> </w:t>
      </w:r>
      <w:r w:rsidRPr="000E52C9">
        <w:rPr>
          <w:rFonts w:eastAsia="Arial"/>
        </w:rPr>
        <w:t>kojeg</w:t>
      </w:r>
      <w:r w:rsidRPr="000E52C9">
        <w:rPr>
          <w:rFonts w:eastAsia="Arial"/>
          <w:spacing w:val="34"/>
        </w:rPr>
        <w:t xml:space="preserve"> </w:t>
      </w:r>
      <w:r w:rsidRPr="000E52C9">
        <w:rPr>
          <w:rFonts w:eastAsia="Arial"/>
        </w:rPr>
        <w:t>se</w:t>
      </w:r>
      <w:r w:rsidRPr="000E52C9">
        <w:rPr>
          <w:rFonts w:eastAsia="Arial"/>
          <w:spacing w:val="34"/>
        </w:rPr>
        <w:t xml:space="preserve"> </w:t>
      </w:r>
      <w:r w:rsidRPr="000E52C9">
        <w:rPr>
          <w:rFonts w:eastAsia="Arial"/>
        </w:rPr>
        <w:t>ostvaruje međusobno prometno povezivanje cjelokupnog ter</w:t>
      </w:r>
      <w:r w:rsidRPr="000E52C9">
        <w:rPr>
          <w:rFonts w:eastAsia="Arial"/>
          <w:spacing w:val="1"/>
        </w:rPr>
        <w:t>i</w:t>
      </w:r>
      <w:r w:rsidRPr="000E52C9">
        <w:rPr>
          <w:rFonts w:eastAsia="Arial"/>
        </w:rPr>
        <w:t>torija kako Republike Hrvatske tako i Zadarske županije.</w:t>
      </w:r>
    </w:p>
    <w:p w:rsidR="00DF45B7" w:rsidRPr="000E52C9" w:rsidRDefault="00DF45B7" w:rsidP="00DF45B7">
      <w:pPr>
        <w:ind w:right="88"/>
        <w:jc w:val="both"/>
        <w:rPr>
          <w:rFonts w:eastAsia="Arial"/>
        </w:rPr>
      </w:pPr>
      <w:r w:rsidRPr="000E52C9">
        <w:rPr>
          <w:rFonts w:eastAsia="Arial"/>
        </w:rPr>
        <w:t>Ovim područjem prolaze javne ceste i željezn</w:t>
      </w:r>
      <w:r w:rsidRPr="000E52C9">
        <w:rPr>
          <w:rFonts w:eastAsia="Arial"/>
          <w:spacing w:val="1"/>
        </w:rPr>
        <w:t>i</w:t>
      </w:r>
      <w:r w:rsidRPr="000E52C9">
        <w:rPr>
          <w:rFonts w:eastAsia="Arial"/>
        </w:rPr>
        <w:t>čke pruge preko kojih je Zadarska županija</w:t>
      </w:r>
      <w:r w:rsidRPr="000E52C9">
        <w:rPr>
          <w:rFonts w:eastAsia="Arial"/>
          <w:spacing w:val="1"/>
        </w:rPr>
        <w:t xml:space="preserve"> </w:t>
      </w:r>
      <w:r w:rsidRPr="000E52C9">
        <w:rPr>
          <w:rFonts w:eastAsia="Arial"/>
        </w:rPr>
        <w:t>prometno</w:t>
      </w:r>
      <w:r w:rsidRPr="000E52C9">
        <w:rPr>
          <w:rFonts w:eastAsia="Arial"/>
          <w:spacing w:val="1"/>
        </w:rPr>
        <w:t xml:space="preserve"> </w:t>
      </w:r>
      <w:r w:rsidRPr="000E52C9">
        <w:rPr>
          <w:rFonts w:eastAsia="Arial"/>
        </w:rPr>
        <w:t>povezana</w:t>
      </w:r>
      <w:r w:rsidRPr="000E52C9">
        <w:rPr>
          <w:rFonts w:eastAsia="Arial"/>
          <w:spacing w:val="1"/>
        </w:rPr>
        <w:t xml:space="preserve"> </w:t>
      </w:r>
      <w:r w:rsidRPr="000E52C9">
        <w:rPr>
          <w:rFonts w:eastAsia="Arial"/>
        </w:rPr>
        <w:t>s</w:t>
      </w:r>
      <w:r w:rsidRPr="000E52C9">
        <w:rPr>
          <w:rFonts w:eastAsia="Arial"/>
          <w:spacing w:val="1"/>
        </w:rPr>
        <w:t xml:space="preserve"> </w:t>
      </w:r>
      <w:r w:rsidRPr="000E52C9">
        <w:rPr>
          <w:rFonts w:eastAsia="Arial"/>
        </w:rPr>
        <w:t>unutrašnj</w:t>
      </w:r>
      <w:r w:rsidRPr="000E52C9">
        <w:rPr>
          <w:rFonts w:eastAsia="Arial"/>
          <w:spacing w:val="1"/>
        </w:rPr>
        <w:t>i</w:t>
      </w:r>
      <w:r w:rsidRPr="000E52C9">
        <w:rPr>
          <w:rFonts w:eastAsia="Arial"/>
        </w:rPr>
        <w:t>m</w:t>
      </w:r>
      <w:r w:rsidRPr="000E52C9">
        <w:rPr>
          <w:rFonts w:eastAsia="Arial"/>
          <w:spacing w:val="1"/>
        </w:rPr>
        <w:t xml:space="preserve"> </w:t>
      </w:r>
      <w:r w:rsidRPr="000E52C9">
        <w:rPr>
          <w:rFonts w:eastAsia="Arial"/>
        </w:rPr>
        <w:t>prostorom Republike Hrvatske,</w:t>
      </w:r>
      <w:r w:rsidRPr="000E52C9">
        <w:rPr>
          <w:rFonts w:eastAsia="Arial"/>
          <w:spacing w:val="1"/>
        </w:rPr>
        <w:t xml:space="preserve"> </w:t>
      </w:r>
      <w:r w:rsidRPr="000E52C9">
        <w:rPr>
          <w:rFonts w:eastAsia="Arial"/>
        </w:rPr>
        <w:t>s okolnim</w:t>
      </w:r>
      <w:r w:rsidRPr="000E52C9">
        <w:rPr>
          <w:rFonts w:eastAsia="Arial"/>
          <w:spacing w:val="1"/>
        </w:rPr>
        <w:t xml:space="preserve"> </w:t>
      </w:r>
      <w:r w:rsidRPr="000E52C9">
        <w:rPr>
          <w:rFonts w:eastAsia="Arial"/>
        </w:rPr>
        <w:t>prostorom</w:t>
      </w:r>
      <w:r w:rsidRPr="000E52C9">
        <w:rPr>
          <w:rFonts w:eastAsia="Arial"/>
          <w:spacing w:val="1"/>
        </w:rPr>
        <w:t xml:space="preserve"> </w:t>
      </w:r>
      <w:r w:rsidRPr="000E52C9">
        <w:rPr>
          <w:rFonts w:eastAsia="Arial"/>
        </w:rPr>
        <w:t>susjednih</w:t>
      </w:r>
      <w:r w:rsidRPr="000E52C9">
        <w:rPr>
          <w:rFonts w:eastAsia="Arial"/>
          <w:spacing w:val="1"/>
        </w:rPr>
        <w:t xml:space="preserve"> </w:t>
      </w:r>
      <w:r w:rsidRPr="000E52C9">
        <w:rPr>
          <w:rFonts w:eastAsia="Arial"/>
        </w:rPr>
        <w:t>županija (Šibensko-kninska i Ličko-senjska), kao i s prostorom susjedne države Republike BiH.</w:t>
      </w:r>
    </w:p>
    <w:p w:rsidR="00DF45B7" w:rsidRPr="000E52C9" w:rsidRDefault="00DF45B7" w:rsidP="00DF45B7">
      <w:pPr>
        <w:pStyle w:val="ListParagraph"/>
        <w:ind w:left="1080"/>
        <w:jc w:val="both"/>
        <w:rPr>
          <w:b/>
        </w:rPr>
      </w:pPr>
    </w:p>
    <w:p w:rsidR="00DF45B7" w:rsidRPr="000E52C9" w:rsidRDefault="00DF45B7" w:rsidP="0048664E">
      <w:pPr>
        <w:pStyle w:val="Heading3"/>
        <w:numPr>
          <w:ilvl w:val="2"/>
          <w:numId w:val="73"/>
        </w:numPr>
        <w:spacing w:line="276" w:lineRule="auto"/>
        <w:rPr>
          <w:rFonts w:ascii="Times New Roman" w:hAnsi="Times New Roman" w:cs="Times New Roman"/>
        </w:rPr>
      </w:pPr>
      <w:bookmarkStart w:id="80" w:name="_Toc51178156"/>
      <w:r w:rsidRPr="000E52C9">
        <w:rPr>
          <w:rFonts w:ascii="Times New Roman" w:hAnsi="Times New Roman" w:cs="Times New Roman"/>
        </w:rPr>
        <w:t>Cestovni promet</w:t>
      </w:r>
      <w:bookmarkEnd w:id="80"/>
    </w:p>
    <w:p w:rsidR="00DF45B7" w:rsidRPr="000E52C9" w:rsidRDefault="00DF45B7" w:rsidP="00DF45B7"/>
    <w:p w:rsidR="00DF45B7" w:rsidRPr="000E52C9" w:rsidRDefault="00DF45B7" w:rsidP="00DF45B7">
      <w:pPr>
        <w:jc w:val="both"/>
      </w:pPr>
      <w:r w:rsidRPr="000E52C9">
        <w:t>Sve  javne  ceste  na  području  Republike  Hrvatske,  prema  Zakonu  o   cestama  ("Narodne novine", br. 84/11, 22/13, 54/13, 148/13, 92/14, 110/19.), Uredbi o mjerilima za razvrstavanje javnih cesta ("Narodne novine", br. 34/12) i Odluci o razvrstavanju javnih cesta, ("Narodne novine", br. 103/18.) dijele se ovisno o njihovom društvenom, prometnom i gospodarskom značenju na: autoceste, državne ceste, županijske ceste i lokalne ceste..</w:t>
      </w:r>
    </w:p>
    <w:p w:rsidR="00DF45B7" w:rsidRPr="000E52C9" w:rsidRDefault="00DF45B7" w:rsidP="00DF45B7">
      <w:pPr>
        <w:jc w:val="both"/>
      </w:pPr>
      <w:r w:rsidRPr="000E52C9">
        <w:t xml:space="preserve"> Promet na području Općine Gračac najintenzivniji je na državnim cestama, dok ostala cestovna mreža ima neznatno prometno opterećenje. Ovo područje ostvaruje priključak na novoizgrađenu autocestu A 1 preko raskrižja “Sveti Rok".</w:t>
      </w:r>
    </w:p>
    <w:p w:rsidR="00DF45B7" w:rsidRPr="000E52C9" w:rsidRDefault="00DF45B7" w:rsidP="00DF45B7">
      <w:pPr>
        <w:jc w:val="both"/>
      </w:pPr>
      <w:r w:rsidRPr="000E52C9">
        <w:t>Državne i većina županijskih javnih cesta na području Općine Gračac modernizirane su po postojećim trasama pa je prometna povezanost pripadajućeg prostora međusobno i sa susjednim područjem Zadarske županije i Republike Hrvatske uglavnom zadovoljavajuća.</w:t>
      </w:r>
    </w:p>
    <w:p w:rsidR="00DF45B7" w:rsidRPr="000E52C9" w:rsidRDefault="00DF45B7" w:rsidP="00DF45B7">
      <w:pPr>
        <w:jc w:val="both"/>
      </w:pPr>
      <w:r w:rsidRPr="000E52C9">
        <w:t>Pojedine dionice županijskih i lokalnih javnih cesta imaju nepovoljne horizontalne i vertikalne tehničke elemente, poprečne profile neadekvatne širine te dotrajalu kolničku konstrukciju. Kroz naselja uglavnom nisu izgrađeni nogostupi. Nekategorizirane prometnice na području Općine Gračac ne zadovoljavaju prometne zahtjeve, jer su neadekvatne širine, imaju nepovoljne tehničke elemente i uglavnom su bez suvremenog kolničkog zastora, pa ne pružaju potrebnu razinu prometne sigurnosti.</w:t>
      </w:r>
    </w:p>
    <w:tbl>
      <w:tblPr>
        <w:tblStyle w:val="Tablicapopisa3-isticanje6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7796"/>
      </w:tblGrid>
      <w:tr w:rsidR="00DF45B7" w:rsidRPr="000E52C9" w:rsidTr="00DF45B7">
        <w:trPr>
          <w:cnfStyle w:val="000000100000" w:firstRow="0" w:lastRow="0" w:firstColumn="0" w:lastColumn="0" w:oddVBand="0" w:evenVBand="0" w:oddHBand="1" w:evenHBand="0" w:firstRowFirstColumn="0" w:firstRowLastColumn="0" w:lastRowFirstColumn="0" w:lastRowLastColumn="0"/>
          <w:trHeight w:val="249"/>
          <w:jc w:val="center"/>
        </w:trPr>
        <w:tc>
          <w:tcPr>
            <w:cnfStyle w:val="000010000000" w:firstRow="0" w:lastRow="0" w:firstColumn="0" w:lastColumn="0" w:oddVBand="1"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F45B7" w:rsidRPr="000E52C9" w:rsidRDefault="00DF45B7" w:rsidP="00DF45B7">
            <w:pPr>
              <w:pStyle w:val="Tablicatekst"/>
              <w:jc w:val="center"/>
              <w:rPr>
                <w:rFonts w:ascii="Times New Roman" w:hAnsi="Times New Roman"/>
              </w:rPr>
            </w:pPr>
            <w:r w:rsidRPr="000E52C9">
              <w:rPr>
                <w:rFonts w:ascii="Times New Roman" w:hAnsi="Times New Roman"/>
                <w:b/>
              </w:rPr>
              <w:t>Državne ceste</w:t>
            </w:r>
          </w:p>
        </w:tc>
      </w:tr>
      <w:tr w:rsidR="00DF45B7" w:rsidRPr="000E52C9" w:rsidTr="00DF45B7">
        <w:trPr>
          <w:trHeight w:val="365"/>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D1</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52C9">
              <w:rPr>
                <w:rFonts w:ascii="Times New Roman" w:hAnsi="Times New Roman"/>
                <w:color w:val="000000"/>
              </w:rPr>
              <w:t xml:space="preserve">Zagreb – Karlovac – Gračac – Knin – Split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D 27</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E52C9">
              <w:rPr>
                <w:rFonts w:ascii="Times New Roman" w:hAnsi="Times New Roman"/>
                <w:color w:val="000000"/>
              </w:rPr>
              <w:t xml:space="preserve">Gračac (D1) – Obrovac – Benkovac – Stankovci – D8  </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D 50</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52C9">
              <w:rPr>
                <w:rFonts w:ascii="Times New Roman" w:hAnsi="Times New Roman"/>
                <w:color w:val="000000"/>
              </w:rPr>
              <w:t>Žuta Lokva (D23) – Špilnik – Gospić – Gračac  (D27)</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D218</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G.P. Užljebić (gr. R.BiH) - D. Lapac – Sučević (D1)</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D 506</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D218 – Dobroselo – Mazin – D 1</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303"/>
          <w:jc w:val="center"/>
        </w:trPr>
        <w:tc>
          <w:tcPr>
            <w:cnfStyle w:val="000010000000" w:firstRow="0" w:lastRow="0" w:firstColumn="0" w:lastColumn="0" w:oddVBand="1"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F45B7" w:rsidRPr="000E52C9" w:rsidRDefault="00DF45B7" w:rsidP="00DF45B7">
            <w:pPr>
              <w:pStyle w:val="Tablicatekst"/>
              <w:jc w:val="center"/>
              <w:rPr>
                <w:rFonts w:ascii="Times New Roman" w:hAnsi="Times New Roman"/>
              </w:rPr>
            </w:pPr>
            <w:r w:rsidRPr="000E52C9">
              <w:rPr>
                <w:rFonts w:ascii="Times New Roman" w:hAnsi="Times New Roman"/>
                <w:b/>
              </w:rPr>
              <w:t>Županijske ceste</w:t>
            </w:r>
          </w:p>
        </w:tc>
      </w:tr>
      <w:tr w:rsidR="00DF45B7" w:rsidRPr="000E52C9" w:rsidTr="00DF45B7">
        <w:trPr>
          <w:trHeight w:val="34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Ž 6009</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52C9">
              <w:rPr>
                <w:rFonts w:ascii="Times New Roman" w:hAnsi="Times New Roman"/>
                <w:color w:val="000000"/>
                <w:szCs w:val="24"/>
              </w:rPr>
              <w:t>Velika Popina – D218</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19"/>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Ž 6025</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E52C9">
              <w:rPr>
                <w:rFonts w:ascii="Times New Roman" w:hAnsi="Times New Roman"/>
                <w:color w:val="000000"/>
                <w:szCs w:val="24"/>
              </w:rPr>
              <w:t xml:space="preserve">Obrovac (D27) - Kaštel Žegarski – Ervenik – Kom – D1 </w:t>
            </w:r>
          </w:p>
        </w:tc>
      </w:tr>
      <w:tr w:rsidR="00DF45B7" w:rsidRPr="000E52C9" w:rsidTr="00DF45B7">
        <w:trPr>
          <w:trHeight w:val="425"/>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rPr>
              <w:t>Ž 6033</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52C9">
              <w:rPr>
                <w:rFonts w:ascii="Times New Roman" w:hAnsi="Times New Roman"/>
                <w:color w:val="000000"/>
                <w:szCs w:val="24"/>
              </w:rPr>
              <w:t>Otrić (D1) – Pribudić – Pađene (D1)</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274"/>
          <w:jc w:val="center"/>
        </w:trPr>
        <w:tc>
          <w:tcPr>
            <w:cnfStyle w:val="000010000000" w:firstRow="0" w:lastRow="0" w:firstColumn="0" w:lastColumn="0" w:oddVBand="1"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F45B7" w:rsidRPr="000E52C9" w:rsidRDefault="00DF45B7" w:rsidP="00DF45B7">
            <w:pPr>
              <w:pStyle w:val="Tablicatekst"/>
              <w:jc w:val="center"/>
              <w:rPr>
                <w:rFonts w:ascii="Times New Roman" w:hAnsi="Times New Roman"/>
              </w:rPr>
            </w:pPr>
            <w:r w:rsidRPr="000E52C9">
              <w:rPr>
                <w:rFonts w:ascii="Times New Roman" w:hAnsi="Times New Roman"/>
                <w:b/>
              </w:rPr>
              <w:t>Lokalne ceste</w:t>
            </w:r>
          </w:p>
        </w:tc>
      </w:tr>
      <w:tr w:rsidR="00DF45B7" w:rsidRPr="000E52C9" w:rsidTr="00DF45B7">
        <w:trPr>
          <w:trHeight w:val="435"/>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59114</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Lovinac (Ž5166) – Tomingaj (L59117)</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13"/>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59117</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D 1 – Tomingaj – Gračac (L63030)</w:t>
            </w:r>
          </w:p>
        </w:tc>
      </w:tr>
      <w:tr w:rsidR="00DF45B7" w:rsidRPr="000E52C9" w:rsidTr="00DF45B7">
        <w:trPr>
          <w:trHeight w:val="419"/>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lastRenderedPageBreak/>
              <w:t>L 59118</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Ž5169 – Zaklopac – Donja Suvaja (L63011)</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387"/>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63009</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L59117 – D1</w:t>
            </w:r>
          </w:p>
        </w:tc>
      </w:tr>
      <w:tr w:rsidR="00DF45B7" w:rsidRPr="000E52C9" w:rsidTr="00DF45B7">
        <w:trPr>
          <w:trHeight w:val="375"/>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63011</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G. Suvaja – D. Suvaja (D218)</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3"/>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63012</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D218 – gr. R. BiH</w:t>
            </w:r>
          </w:p>
        </w:tc>
      </w:tr>
      <w:tr w:rsidR="00DF45B7" w:rsidRPr="000E52C9" w:rsidTr="00DF45B7">
        <w:trPr>
          <w:trHeight w:val="410"/>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63013</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D218 – Osredci – Dugopolje – gr. R. BiH</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268"/>
          <w:jc w:val="center"/>
        </w:trPr>
        <w:tc>
          <w:tcPr>
            <w:cnfStyle w:val="000010000000" w:firstRow="0" w:lastRow="0" w:firstColumn="0" w:lastColumn="0" w:oddVBand="1"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F45B7" w:rsidRPr="000E52C9" w:rsidRDefault="00DF45B7" w:rsidP="00DF45B7">
            <w:pPr>
              <w:pStyle w:val="Tablicatekst"/>
              <w:jc w:val="center"/>
              <w:rPr>
                <w:rFonts w:ascii="Times New Roman" w:hAnsi="Times New Roman"/>
              </w:rPr>
            </w:pPr>
            <w:r w:rsidRPr="000E52C9">
              <w:rPr>
                <w:rFonts w:ascii="Times New Roman" w:hAnsi="Times New Roman"/>
                <w:b/>
              </w:rPr>
              <w:t>Lokalne ceste</w:t>
            </w:r>
          </w:p>
        </w:tc>
      </w:tr>
      <w:tr w:rsidR="00DF45B7" w:rsidRPr="000E52C9" w:rsidTr="00DF45B7">
        <w:trPr>
          <w:trHeight w:val="416"/>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63030</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Gračac: željeznički kolodvor – D1</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63031</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Deringaj (D27) – Gubavčevo Polje</w:t>
            </w:r>
          </w:p>
        </w:tc>
      </w:tr>
      <w:tr w:rsidR="00DF45B7" w:rsidRPr="000E52C9" w:rsidTr="00DF45B7">
        <w:trPr>
          <w:trHeight w:val="41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63032</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Kijani – L59117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17"/>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63033</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Grab – D1</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rPr>
            </w:pPr>
            <w:r w:rsidRPr="000E52C9">
              <w:rPr>
                <w:rFonts w:ascii="Times New Roman" w:hAnsi="Times New Roman"/>
                <w:b/>
                <w:color w:val="000000"/>
              </w:rPr>
              <w:t>L 63034</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E52C9">
              <w:rPr>
                <w:rFonts w:ascii="Times New Roman" w:hAnsi="Times New Roman"/>
                <w:color w:val="000000"/>
              </w:rPr>
              <w:t>D1 – željeznički kolodvor “Grab”</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63035</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Glogovo – Vučipolje (D1)</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63037</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G. Labusi – Vrpolje – Velika Popina (Ž6009)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63038</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Dabašnica – Ajderovac – D218 </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63039</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Nadurljaj – D218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63040</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Kunovac Kupirovački – Kupirovo (D218)</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63088</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Marčetići – D1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63089</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Ž6033 – Rastićevo </w:t>
            </w:r>
          </w:p>
        </w:tc>
      </w:tr>
      <w:tr w:rsidR="00DF45B7" w:rsidRPr="000E52C9" w:rsidTr="00DF45B7">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left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63090</w:t>
            </w:r>
          </w:p>
        </w:tc>
        <w:tc>
          <w:tcPr>
            <w:tcW w:w="7796" w:type="dxa"/>
            <w:vAlign w:val="center"/>
          </w:tcPr>
          <w:p w:rsidR="00DF45B7" w:rsidRPr="000E52C9" w:rsidRDefault="00DF45B7" w:rsidP="00DF45B7">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D1 – Zrmanja vrelo – Ž6033 </w:t>
            </w:r>
          </w:p>
        </w:tc>
      </w:tr>
      <w:tr w:rsidR="00DF45B7" w:rsidRPr="000E52C9" w:rsidTr="00DF45B7">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EEECE1" w:themeFill="background2"/>
            <w:vAlign w:val="center"/>
          </w:tcPr>
          <w:p w:rsidR="00DF45B7" w:rsidRPr="000E52C9" w:rsidRDefault="00DF45B7" w:rsidP="00DF45B7">
            <w:pPr>
              <w:pStyle w:val="Tablicatekst"/>
              <w:jc w:val="center"/>
              <w:rPr>
                <w:rFonts w:ascii="Times New Roman" w:hAnsi="Times New Roman"/>
                <w:b/>
                <w:color w:val="000000"/>
              </w:rPr>
            </w:pPr>
            <w:r w:rsidRPr="000E52C9">
              <w:rPr>
                <w:rFonts w:ascii="Times New Roman" w:hAnsi="Times New Roman"/>
                <w:b/>
                <w:color w:val="000000"/>
              </w:rPr>
              <w:t>L 63091</w:t>
            </w:r>
          </w:p>
        </w:tc>
        <w:tc>
          <w:tcPr>
            <w:tcW w:w="7796" w:type="dxa"/>
            <w:tcBorders>
              <w:top w:val="none" w:sz="0" w:space="0" w:color="auto"/>
              <w:bottom w:val="none" w:sz="0" w:space="0" w:color="auto"/>
            </w:tcBorders>
            <w:vAlign w:val="center"/>
          </w:tcPr>
          <w:p w:rsidR="00DF45B7" w:rsidRPr="000E52C9" w:rsidRDefault="00DF45B7" w:rsidP="00DF45B7">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0E52C9">
              <w:rPr>
                <w:rFonts w:ascii="Times New Roman" w:hAnsi="Times New Roman"/>
                <w:color w:val="000000"/>
              </w:rPr>
              <w:t xml:space="preserve">Zrmanja vrelo (L63090) – Palanka – D1 </w:t>
            </w:r>
          </w:p>
        </w:tc>
      </w:tr>
    </w:tbl>
    <w:p w:rsidR="00DF45B7" w:rsidRPr="000E52C9" w:rsidRDefault="00DF45B7" w:rsidP="00DF45B7">
      <w:pPr>
        <w:jc w:val="both"/>
        <w:rPr>
          <w:sz w:val="20"/>
          <w:szCs w:val="20"/>
        </w:rPr>
      </w:pPr>
      <w:r w:rsidRPr="000E52C9">
        <w:rPr>
          <w:sz w:val="20"/>
          <w:szCs w:val="20"/>
        </w:rPr>
        <w:t>Tablica 11. Kategorija cesta na području Općine Gračac</w:t>
      </w:r>
    </w:p>
    <w:p w:rsidR="00DF45B7" w:rsidRPr="000E52C9" w:rsidRDefault="00DF45B7" w:rsidP="00DF45B7">
      <w:pPr>
        <w:jc w:val="both"/>
      </w:pPr>
    </w:p>
    <w:p w:rsidR="00DF45B7" w:rsidRPr="000E52C9" w:rsidRDefault="00DF45B7" w:rsidP="0048664E">
      <w:pPr>
        <w:pStyle w:val="Heading3"/>
        <w:numPr>
          <w:ilvl w:val="2"/>
          <w:numId w:val="73"/>
        </w:numPr>
        <w:spacing w:line="276" w:lineRule="auto"/>
        <w:rPr>
          <w:rFonts w:ascii="Times New Roman" w:hAnsi="Times New Roman" w:cs="Times New Roman"/>
        </w:rPr>
      </w:pPr>
      <w:r w:rsidRPr="000E52C9">
        <w:rPr>
          <w:rFonts w:ascii="Times New Roman" w:hAnsi="Times New Roman" w:cs="Times New Roman"/>
        </w:rPr>
        <w:t xml:space="preserve"> </w:t>
      </w:r>
      <w:bookmarkStart w:id="81" w:name="_Toc51178157"/>
      <w:r w:rsidRPr="000E52C9">
        <w:rPr>
          <w:rFonts w:ascii="Times New Roman" w:hAnsi="Times New Roman" w:cs="Times New Roman"/>
        </w:rPr>
        <w:t>Željeznički promet</w:t>
      </w:r>
      <w:bookmarkEnd w:id="81"/>
    </w:p>
    <w:p w:rsidR="00DF45B7" w:rsidRPr="000E52C9" w:rsidRDefault="00DF45B7" w:rsidP="00DF45B7">
      <w:pPr>
        <w:jc w:val="both"/>
      </w:pPr>
    </w:p>
    <w:p w:rsidR="00DF45B7" w:rsidRPr="000E52C9" w:rsidRDefault="00DF45B7" w:rsidP="00DF45B7">
      <w:pPr>
        <w:jc w:val="both"/>
      </w:pPr>
      <w:r w:rsidRPr="000E52C9">
        <w:t>Područjem općine Gračac prolaze dvije željezničke trase: trasa postojeće željezničke pruge Zagreb-Knin-Split, tzv. "lička pruga" koja je razvrstana u ostale željezničke pruge za međunarodni promet i trasa međunarodne željezničke pruge Zagreb-Bihać-Knin-Split, tzv. "unska pruga", koja je razvrstana u željezničke  pruge od značaja za regionalni promet.</w:t>
      </w:r>
    </w:p>
    <w:p w:rsidR="00DF45B7" w:rsidRPr="000E52C9" w:rsidRDefault="00DF45B7" w:rsidP="00DF45B7">
      <w:pPr>
        <w:jc w:val="both"/>
      </w:pPr>
      <w:r w:rsidRPr="000E52C9">
        <w:t>Obje trase predstavljaju značajne prometne koridore u gospodarskom sustavu Hrvatske. Nekoć se više koristio koridor "unske pruge". Danas je važniji koridor "ličke pruge", tj. pravac u smjeru Gospić-Knin koji je u fazi rekonstrukcije i modernizacije.</w:t>
      </w:r>
    </w:p>
    <w:p w:rsidR="00DF45B7" w:rsidRPr="000E52C9" w:rsidRDefault="00DF45B7" w:rsidP="00DF45B7">
      <w:pPr>
        <w:pStyle w:val="Heading3"/>
        <w:rPr>
          <w:rFonts w:ascii="Times New Roman" w:hAnsi="Times New Roman" w:cs="Times New Roman"/>
        </w:rPr>
      </w:pPr>
      <w:bookmarkStart w:id="82" w:name="_Toc51178158"/>
      <w:r w:rsidRPr="000E52C9">
        <w:rPr>
          <w:rFonts w:ascii="Times New Roman" w:hAnsi="Times New Roman" w:cs="Times New Roman"/>
        </w:rPr>
        <w:t>4.1.3. Telekominikacijski promet</w:t>
      </w:r>
      <w:bookmarkEnd w:id="82"/>
    </w:p>
    <w:p w:rsidR="00DF45B7" w:rsidRPr="000E52C9" w:rsidRDefault="00DF45B7" w:rsidP="00DF45B7">
      <w:pPr>
        <w:pStyle w:val="ListParagraph"/>
        <w:ind w:left="1080"/>
        <w:jc w:val="both"/>
        <w:rPr>
          <w:b/>
        </w:rPr>
      </w:pPr>
    </w:p>
    <w:p w:rsidR="00DF45B7" w:rsidRPr="000E52C9" w:rsidRDefault="00DF45B7" w:rsidP="00DF45B7">
      <w:pPr>
        <w:jc w:val="both"/>
      </w:pPr>
      <w:r w:rsidRPr="000E52C9">
        <w:t xml:space="preserve">Prostorom općine Gračac prolazi magistralni svjetlovodni pravac, sa čvorištem u naselju Gračac kao središtu općine odakle se nastavlja u tri pravca: jedan polazi prema Gospiću uz </w:t>
      </w:r>
      <w:r w:rsidRPr="000E52C9">
        <w:lastRenderedPageBreak/>
        <w:t>državnu cestu D50, dok drugi i treći polaze prema Kninu i Šibensko-kninskoj županiji u jednom i Udbini u drugom smjeru uz državnu cestu D1.</w:t>
      </w:r>
    </w:p>
    <w:p w:rsidR="00DF45B7" w:rsidRPr="000E52C9" w:rsidRDefault="00DF45B7" w:rsidP="00DF45B7">
      <w:pPr>
        <w:jc w:val="both"/>
      </w:pPr>
      <w:r w:rsidRPr="000E52C9">
        <w:t>Ovaj svjetlovodni pravac je sastavni dio međužupanijskog prstena Zadar-Pag- Gospić-Gračac-Knin-Sinj-Split-Šibenik-Biograd na moru - Zadar, čime je maksimalno povećana pouzdanost magistralnih veza koja prolaze Zadarskom županijom, time i prostorom općine Gračac.</w:t>
      </w:r>
    </w:p>
    <w:p w:rsidR="00DF45B7" w:rsidRPr="000E52C9" w:rsidRDefault="00DF45B7" w:rsidP="00DF45B7">
      <w:pPr>
        <w:jc w:val="both"/>
      </w:pPr>
    </w:p>
    <w:p w:rsidR="00DF45B7" w:rsidRPr="000E52C9" w:rsidRDefault="00DF45B7" w:rsidP="00DF45B7">
      <w:pPr>
        <w:jc w:val="both"/>
      </w:pPr>
      <w:r w:rsidRPr="000E52C9">
        <w:t>Od mjesne TK mreže na području općine Gračac malo je izgrađeno.</w:t>
      </w:r>
    </w:p>
    <w:p w:rsidR="00DF45B7" w:rsidRPr="000E52C9" w:rsidRDefault="00DF45B7" w:rsidP="00DF45B7">
      <w:pPr>
        <w:jc w:val="both"/>
      </w:pPr>
      <w:r w:rsidRPr="000E52C9">
        <w:t>Mjesna TK mreža postoji jedino u naselju Gračac, dok je prije Domovinskog rata mjesna TK mreža postojala i u  Srbu, ali je u ratu kompletno uništena.</w:t>
      </w:r>
    </w:p>
    <w:p w:rsidR="00DF45B7" w:rsidRPr="000E52C9" w:rsidRDefault="00DF45B7" w:rsidP="00DF45B7">
      <w:pPr>
        <w:jc w:val="both"/>
      </w:pPr>
    </w:p>
    <w:p w:rsidR="00DF45B7" w:rsidRPr="000E52C9" w:rsidRDefault="00DF45B7" w:rsidP="00DF45B7">
      <w:pPr>
        <w:jc w:val="both"/>
      </w:pPr>
      <w:r w:rsidRPr="000E52C9">
        <w:t>Zahvaljujući  dobrom pokrivenošću signalom pokretne mreže, u većini naselja na području općine, u kojima nije izgrađena mjesna TK mreža, usluge nepokretne mreže  se  mogu  dati  i  daju  se  tzv.  FGSM sustavom,  tj.  sustavom  koji  preko pokretne mreže pruža uslugu osnovnog nepokretnog telefonskog priključka koji zadovoljava većinu korisnika.</w:t>
      </w:r>
    </w:p>
    <w:p w:rsidR="00DF45B7" w:rsidRPr="000E52C9" w:rsidRDefault="00DF45B7" w:rsidP="00DF45B7">
      <w:pPr>
        <w:jc w:val="both"/>
      </w:pPr>
    </w:p>
    <w:p w:rsidR="00DF45B7" w:rsidRPr="000E52C9" w:rsidRDefault="00DF45B7" w:rsidP="00DF45B7">
      <w:pPr>
        <w:jc w:val="both"/>
      </w:pPr>
      <w:r w:rsidRPr="000E52C9">
        <w:t>Područje općine je s obzirom na konfiguraciju prostora, kao što je već spomenuto, dobro pokriveno signalom mreže pokretnih telekomunikacija. Signalom pokretne mreže pokriveni su svi glavni pravci kao i većina naselja u općini Gračac.</w:t>
      </w:r>
    </w:p>
    <w:p w:rsidR="00DF45B7" w:rsidRPr="000E52C9" w:rsidRDefault="00DF45B7" w:rsidP="00DF45B7">
      <w:pPr>
        <w:jc w:val="both"/>
      </w:pPr>
    </w:p>
    <w:p w:rsidR="00DF45B7" w:rsidRPr="000E52C9" w:rsidRDefault="00DF45B7" w:rsidP="00DF45B7">
      <w:pPr>
        <w:jc w:val="both"/>
      </w:pPr>
      <w:r w:rsidRPr="000E52C9">
        <w:t>Pored toga na području općine se nalazi i Radio relejna (RR) postaja Ćelavac koja je do 90 godine imala ključnu ulogu u magistralnim vezama. Današnja uloga te postaje je neznatna i koristi se jedino kao lokacija za baznu postaju pokretnih telekomunikacija.</w:t>
      </w:r>
    </w:p>
    <w:p w:rsidR="00DF45B7" w:rsidRPr="000E52C9" w:rsidRDefault="00DF45B7" w:rsidP="00DF45B7">
      <w:pPr>
        <w:jc w:val="both"/>
      </w:pPr>
    </w:p>
    <w:p w:rsidR="00DF45B7" w:rsidRPr="000E52C9" w:rsidRDefault="00DF45B7" w:rsidP="00DF45B7">
      <w:pPr>
        <w:jc w:val="both"/>
      </w:pPr>
      <w:r w:rsidRPr="000E52C9">
        <w:t>Telekomunikacijski sustav veza je izgradnjom svjetlovodne mreže doživio rast koji mu dugoročno otvara velike mogućnosti korištenja i širenja. Cilj je približavanje po broju uključenih pretplatnika europskom prosjeku, a to je oko 40-50 pretplatnika na 100 stanovnika.</w:t>
      </w:r>
    </w:p>
    <w:p w:rsidR="00DF45B7" w:rsidRPr="000E52C9" w:rsidRDefault="00DF45B7" w:rsidP="00DF45B7">
      <w:pPr>
        <w:jc w:val="both"/>
      </w:pPr>
    </w:p>
    <w:p w:rsidR="00DF45B7" w:rsidRPr="000E52C9" w:rsidRDefault="00DF45B7" w:rsidP="0048664E">
      <w:pPr>
        <w:pStyle w:val="Heading3"/>
        <w:numPr>
          <w:ilvl w:val="2"/>
          <w:numId w:val="72"/>
        </w:numPr>
        <w:spacing w:line="276" w:lineRule="auto"/>
        <w:rPr>
          <w:rFonts w:ascii="Times New Roman" w:hAnsi="Times New Roman" w:cs="Times New Roman"/>
        </w:rPr>
      </w:pPr>
      <w:bookmarkStart w:id="83" w:name="_Toc51178159"/>
      <w:r w:rsidRPr="000E52C9">
        <w:rPr>
          <w:rFonts w:ascii="Times New Roman" w:hAnsi="Times New Roman" w:cs="Times New Roman"/>
        </w:rPr>
        <w:t>Poštanski promet</w:t>
      </w:r>
      <w:bookmarkEnd w:id="83"/>
      <w:r w:rsidRPr="000E52C9">
        <w:rPr>
          <w:rFonts w:ascii="Times New Roman" w:hAnsi="Times New Roman" w:cs="Times New Roman"/>
        </w:rPr>
        <w:t xml:space="preserve"> </w:t>
      </w:r>
    </w:p>
    <w:p w:rsidR="00DF45B7" w:rsidRPr="000E52C9" w:rsidRDefault="00DF45B7" w:rsidP="00DF45B7">
      <w:pPr>
        <w:jc w:val="both"/>
      </w:pPr>
    </w:p>
    <w:p w:rsidR="00DF45B7" w:rsidRDefault="00DF45B7" w:rsidP="00DF45B7">
      <w:pPr>
        <w:jc w:val="both"/>
      </w:pPr>
      <w:r w:rsidRPr="000E52C9">
        <w:t xml:space="preserve">Poštanski se promet obavlja posredstvom dva poštanska ureda. Jedan Poštanski ured se nalazi u općinskom središtu Gračacu, a drugi u naselju Srb. Za ostala naselja u kojima nema poštanskog ureda poštanski promet se odvija s dostavnom službom u pojedina naselja. Ova poštanska mreža zadovoljava današnje potrebe područja općine Gračac. </w:t>
      </w:r>
    </w:p>
    <w:p w:rsidR="00DF45B7" w:rsidRPr="000E52C9" w:rsidRDefault="00DF45B7" w:rsidP="00DF45B7">
      <w:pPr>
        <w:jc w:val="both"/>
      </w:pPr>
    </w:p>
    <w:p w:rsidR="00DF45B7" w:rsidRPr="000E52C9" w:rsidRDefault="00DF45B7" w:rsidP="0048664E">
      <w:pPr>
        <w:pStyle w:val="Heading2"/>
        <w:keepLines/>
        <w:numPr>
          <w:ilvl w:val="1"/>
          <w:numId w:val="72"/>
        </w:numPr>
        <w:spacing w:before="200" w:line="276" w:lineRule="auto"/>
        <w:jc w:val="left"/>
      </w:pPr>
      <w:bookmarkStart w:id="84" w:name="_Toc51178160"/>
      <w:r w:rsidRPr="000E52C9">
        <w:t>Komunalna infrastruktura</w:t>
      </w:r>
      <w:bookmarkEnd w:id="84"/>
    </w:p>
    <w:p w:rsidR="00DF45B7" w:rsidRPr="000E52C9" w:rsidRDefault="00DF45B7" w:rsidP="00DF45B7">
      <w:pPr>
        <w:pStyle w:val="ListParagraph"/>
        <w:ind w:left="1080"/>
        <w:jc w:val="both"/>
        <w:rPr>
          <w:b/>
        </w:rPr>
      </w:pPr>
    </w:p>
    <w:p w:rsidR="00DF45B7" w:rsidRPr="000E52C9" w:rsidRDefault="00DF45B7" w:rsidP="00DF45B7">
      <w:pPr>
        <w:pStyle w:val="Heading3"/>
        <w:rPr>
          <w:rFonts w:ascii="Times New Roman" w:hAnsi="Times New Roman" w:cs="Times New Roman"/>
        </w:rPr>
      </w:pPr>
      <w:bookmarkStart w:id="85" w:name="_Toc51178161"/>
      <w:r w:rsidRPr="000E52C9">
        <w:rPr>
          <w:rFonts w:ascii="Times New Roman" w:hAnsi="Times New Roman" w:cs="Times New Roman"/>
        </w:rPr>
        <w:t>4.2.1.  Elektorenergetski sustav</w:t>
      </w:r>
      <w:bookmarkEnd w:id="85"/>
    </w:p>
    <w:p w:rsidR="00DF45B7" w:rsidRPr="000E52C9" w:rsidRDefault="00DF45B7" w:rsidP="00DF45B7">
      <w:pPr>
        <w:jc w:val="both"/>
      </w:pPr>
    </w:p>
    <w:p w:rsidR="00DF45B7" w:rsidRPr="000E52C9" w:rsidRDefault="00DF45B7" w:rsidP="00DF45B7">
      <w:pPr>
        <w:jc w:val="both"/>
      </w:pPr>
      <w:r w:rsidRPr="000E52C9">
        <w:t>Dosadašnji elektroenergetski sustav na području općine Gračac možemo podjeliti na  dva  konzumna područja:  jedno  je  TS 110/35/10kV  "GRAČAC", a drugo  TS 35/10kV "GRAČAC 1".</w:t>
      </w:r>
    </w:p>
    <w:p w:rsidR="00DF45B7" w:rsidRPr="000E52C9" w:rsidRDefault="00DF45B7" w:rsidP="00DF45B7">
      <w:pPr>
        <w:jc w:val="both"/>
      </w:pPr>
      <w:r w:rsidRPr="000E52C9">
        <w:t>Napajanje TS 110/35/10kV "GRAČAC" osigurano je iz dva pravca dalekovodima DV 110 kV čime je zadovoljena pouzdanost sustava.</w:t>
      </w:r>
    </w:p>
    <w:p w:rsidR="00DF45B7" w:rsidRPr="000E52C9" w:rsidRDefault="00DF45B7" w:rsidP="00DF45B7">
      <w:pPr>
        <w:jc w:val="both"/>
      </w:pPr>
      <w:r w:rsidRPr="000E52C9">
        <w:t>Trafostanica TS 35/10kV "GRAČAC 1" napaja se putem dalekovoda DV 35 kV iz TS 110/35/10kV "GRAČAC" s jedne strane i TS 35/10kV "LIČKO CERJE" s druge strane.</w:t>
      </w:r>
    </w:p>
    <w:p w:rsidR="00DF45B7" w:rsidRPr="000E52C9" w:rsidRDefault="00DF45B7" w:rsidP="00DF45B7">
      <w:pPr>
        <w:jc w:val="both"/>
      </w:pPr>
      <w:r w:rsidRPr="000E52C9">
        <w:lastRenderedPageBreak/>
        <w:t>Postojeća elektroenergetska mreža u potpunosti zadovoljava sadašnje potrebe za pouzdanu i kvalitetnu opskrbu električnom energijom općine Gračac te omogućava nesmetano povećanje potrošnje električne energije uzrokovano rastom stanovništva, standarda i gospodarskim rastom u budućnosti.</w:t>
      </w:r>
    </w:p>
    <w:p w:rsidR="00DF45B7" w:rsidRPr="000E52C9" w:rsidRDefault="00DF45B7" w:rsidP="00DF45B7">
      <w:pPr>
        <w:jc w:val="both"/>
      </w:pPr>
      <w:r w:rsidRPr="000E52C9">
        <w:t>To proizlazi iz popisa stanovništva iz 2001g. koji nam ukazuje na depopulaciju općine, nepostojanja većih gospodarskih subjekata, te usporednih podataka o potrošnji električne energije po stanovniku koji su u 2001. godini registrirani, za općinu Gračac oko 2950 kWh/st., za Zadarsku županiju oko 3916 kWh/st., za Hrvatsku oko 3733 kWh/st., dočim je ista proizvodnja u Europskoj uniji skoro za 50% veća, u  Japanu otprilike za 200% veća, a u SAD za 350% veća. U Albaniji je ona za oko 100% manja nego u Hrvatskoj.</w:t>
      </w:r>
    </w:p>
    <w:p w:rsidR="00DF45B7" w:rsidRPr="000E52C9" w:rsidRDefault="00DF45B7" w:rsidP="00DF45B7">
      <w:pPr>
        <w:jc w:val="both"/>
      </w:pPr>
    </w:p>
    <w:p w:rsidR="00DF45B7" w:rsidRPr="000E52C9" w:rsidRDefault="00DF45B7" w:rsidP="00DF45B7">
      <w:pPr>
        <w:jc w:val="both"/>
      </w:pPr>
      <w:r w:rsidRPr="000E52C9">
        <w:t xml:space="preserve">Na području općine Gračac nema velikih centara i velikih industrijskih potrošača i stoga nema potrebe za izgradnjom većih klasičnih izvora energije već se potrebno orijentirati na proizvodnju energije iz obnovljivih izvora što joj u budućnosti može biti i prednost (razvoj turizma, propisi EU i sl.). </w:t>
      </w:r>
    </w:p>
    <w:p w:rsidR="00DF45B7" w:rsidRPr="000E52C9" w:rsidRDefault="00DF45B7" w:rsidP="00DF45B7">
      <w:pPr>
        <w:jc w:val="both"/>
      </w:pPr>
      <w:r w:rsidRPr="000E52C9">
        <w:t xml:space="preserve">Prostor općine Gračac ima predispozicije prvenstveno za  korištenje  vjetroelektrana i malih hidroelektrana.  </w:t>
      </w:r>
    </w:p>
    <w:p w:rsidR="00DF45B7" w:rsidRPr="000E52C9" w:rsidRDefault="00DF45B7" w:rsidP="00DF45B7">
      <w:pPr>
        <w:jc w:val="both"/>
      </w:pPr>
    </w:p>
    <w:p w:rsidR="00DF45B7" w:rsidRPr="000E52C9" w:rsidRDefault="00DF45B7" w:rsidP="00DF45B7">
      <w:pPr>
        <w:jc w:val="both"/>
      </w:pPr>
      <w:r w:rsidRPr="000E52C9">
        <w:t>Na području općine Gračac izgrađena je:</w:t>
      </w:r>
    </w:p>
    <w:p w:rsidR="00DF45B7" w:rsidRPr="000E52C9" w:rsidRDefault="00DF45B7" w:rsidP="0048664E">
      <w:pPr>
        <w:pStyle w:val="ListParagraph"/>
        <w:numPr>
          <w:ilvl w:val="0"/>
          <w:numId w:val="47"/>
        </w:numPr>
        <w:spacing w:after="200" w:line="276" w:lineRule="auto"/>
        <w:jc w:val="both"/>
      </w:pPr>
      <w:r w:rsidRPr="000E52C9">
        <w:t xml:space="preserve">Vjetroelektrana Velika Popina koja je u pogon puštena u siječnju 2011. Vjetroelektrana se sastoji od 4 Siemensova SWT 93 2,3 MW vjetroagregata, čime joj ukupna snaga iznosi 9,2 MW. Predviđena je godišnja proizvodnja od 26 000 MWh električne energije. </w:t>
      </w:r>
    </w:p>
    <w:p w:rsidR="00DF45B7" w:rsidRPr="000E52C9" w:rsidRDefault="00DF45B7" w:rsidP="00DF45B7">
      <w:pPr>
        <w:pStyle w:val="ListParagraph"/>
        <w:jc w:val="both"/>
      </w:pPr>
    </w:p>
    <w:p w:rsidR="00DF45B7" w:rsidRPr="000E52C9" w:rsidRDefault="00DF45B7" w:rsidP="0048664E">
      <w:pPr>
        <w:pStyle w:val="ListParagraph"/>
        <w:numPr>
          <w:ilvl w:val="0"/>
          <w:numId w:val="47"/>
        </w:numPr>
        <w:spacing w:line="276" w:lineRule="auto"/>
        <w:jc w:val="both"/>
      </w:pPr>
      <w:r w:rsidRPr="000E52C9">
        <w:t xml:space="preserve">Vjetroelektrana Poštak ili VE Poštak koja se nalazi u blizini Vjetroelektrane Velika Popina, a u pogon je puštena u listopadu 2017. Vjetroelektrana se sastoji od 13 Siemensova SWT 108 3,4 MW vjetroagregata, čime joj ukupna snaga iznosi 44,2 MW. Vjetroagregati su priključeni na 110 kV razvodnu mrežu. Predviđa se proizvodnja od 110 GWh električne energije godišnje, što bi trebalo biti dovoljno za 26 000 kućanstava. </w:t>
      </w:r>
    </w:p>
    <w:p w:rsidR="00DF45B7" w:rsidRPr="000E52C9" w:rsidRDefault="00DF45B7" w:rsidP="00DF45B7">
      <w:pPr>
        <w:jc w:val="both"/>
      </w:pPr>
      <w:r w:rsidRPr="000E52C9">
        <w:rPr>
          <w:noProof/>
          <w:lang w:val="en-US" w:eastAsia="en-US"/>
        </w:rPr>
        <w:lastRenderedPageBreak/>
        <w:drawing>
          <wp:inline distT="0" distB="0" distL="0" distR="0" wp14:anchorId="0B85B9B0" wp14:editId="243150F5">
            <wp:extent cx="5959182" cy="3103123"/>
            <wp:effectExtent l="0" t="0" r="3810" b="2540"/>
            <wp:docPr id="4" name="Slika 4" descr="https://volimhodati.files.wordpress.com/2018/11/WhatsApp-Image-2018-12-26-at-15.06.10.jpeg?w=820&amp;h=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limhodati.files.wordpress.com/2018/11/WhatsApp-Image-2018-12-26-at-15.06.10.jpeg?w=820&amp;h=615"/>
                    <pic:cNvPicPr>
                      <a:picLocks noChangeAspect="1" noChangeArrowheads="1"/>
                    </pic:cNvPicPr>
                  </pic:nvPicPr>
                  <pic:blipFill rotWithShape="1">
                    <a:blip r:embed="rId15">
                      <a:extLst>
                        <a:ext uri="{28A0092B-C50C-407E-A947-70E740481C1C}">
                          <a14:useLocalDpi xmlns:a14="http://schemas.microsoft.com/office/drawing/2010/main" val="0"/>
                        </a:ext>
                      </a:extLst>
                    </a:blip>
                    <a:srcRect r="3365" b="32906"/>
                    <a:stretch/>
                  </pic:blipFill>
                  <pic:spPr bwMode="auto">
                    <a:xfrm>
                      <a:off x="0" y="0"/>
                      <a:ext cx="5968078" cy="3107755"/>
                    </a:xfrm>
                    <a:prstGeom prst="rect">
                      <a:avLst/>
                    </a:prstGeom>
                    <a:noFill/>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ind w:left="360"/>
        <w:jc w:val="both"/>
        <w:rPr>
          <w:sz w:val="20"/>
          <w:szCs w:val="20"/>
        </w:rPr>
      </w:pPr>
      <w:r w:rsidRPr="000E52C9">
        <w:rPr>
          <w:sz w:val="20"/>
          <w:szCs w:val="20"/>
        </w:rPr>
        <w:t>Slika 5. Vjetroelektrana Poštak</w:t>
      </w:r>
    </w:p>
    <w:p w:rsidR="00DF45B7" w:rsidRPr="000E52C9" w:rsidRDefault="00DF45B7" w:rsidP="00DF45B7">
      <w:pPr>
        <w:ind w:left="360"/>
        <w:jc w:val="both"/>
        <w:rPr>
          <w:sz w:val="20"/>
          <w:szCs w:val="20"/>
        </w:rPr>
      </w:pPr>
      <w:r w:rsidRPr="000E52C9">
        <w:rPr>
          <w:sz w:val="20"/>
          <w:szCs w:val="20"/>
        </w:rPr>
        <w:t>Izvor: Općina Gračac</w:t>
      </w:r>
    </w:p>
    <w:p w:rsidR="00DF45B7" w:rsidRPr="000E52C9" w:rsidRDefault="00DF45B7" w:rsidP="00DF45B7">
      <w:pPr>
        <w:ind w:left="360"/>
        <w:jc w:val="both"/>
        <w:rPr>
          <w:b/>
        </w:rPr>
      </w:pPr>
    </w:p>
    <w:p w:rsidR="00DF45B7" w:rsidRPr="000E52C9" w:rsidRDefault="00DF45B7" w:rsidP="00DF45B7">
      <w:pPr>
        <w:ind w:left="360"/>
        <w:jc w:val="both"/>
        <w:rPr>
          <w:b/>
        </w:rPr>
      </w:pPr>
    </w:p>
    <w:p w:rsidR="00DF45B7" w:rsidRPr="000E52C9" w:rsidRDefault="00DF45B7" w:rsidP="00DF45B7">
      <w:pPr>
        <w:ind w:left="360"/>
        <w:jc w:val="both"/>
        <w:rPr>
          <w:b/>
        </w:rPr>
      </w:pPr>
      <w:r w:rsidRPr="000E52C9">
        <w:rPr>
          <w:b/>
        </w:rPr>
        <w:t>Opskrba plinom</w:t>
      </w:r>
    </w:p>
    <w:p w:rsidR="00DF45B7" w:rsidRPr="000E52C9" w:rsidRDefault="00DF45B7" w:rsidP="00DF45B7">
      <w:pPr>
        <w:ind w:left="360"/>
        <w:jc w:val="both"/>
      </w:pPr>
    </w:p>
    <w:p w:rsidR="00DF45B7" w:rsidRPr="000E52C9" w:rsidRDefault="00DF45B7" w:rsidP="00DF45B7">
      <w:pPr>
        <w:jc w:val="both"/>
      </w:pPr>
      <w:r w:rsidRPr="000E52C9">
        <w:t>Kroz područje općine Gračac u njegovom jugozapadnom dijelu, a u blizini naselja Gračac izgrađen je regionalni (magistralni) plinovod. Za prijenosnu mrežu izrađen je Idejni projekt opskrbe plinom Zadarske županije (Energetski institut  "Hrvoje Požar" d.o.o., 11. 2003), kojim su određene načelne trase srednjetlačne plinske mreže te lokacije regulacijskih stanica za područje općine.</w:t>
      </w:r>
    </w:p>
    <w:p w:rsidR="00DF45B7" w:rsidRPr="000E52C9" w:rsidRDefault="00DF45B7" w:rsidP="00DF45B7">
      <w:pPr>
        <w:pStyle w:val="Heading3"/>
        <w:rPr>
          <w:rFonts w:ascii="Times New Roman" w:hAnsi="Times New Roman" w:cs="Times New Roman"/>
        </w:rPr>
      </w:pPr>
      <w:bookmarkStart w:id="86" w:name="_Toc51178162"/>
      <w:r w:rsidRPr="000E52C9">
        <w:rPr>
          <w:rFonts w:ascii="Times New Roman" w:hAnsi="Times New Roman" w:cs="Times New Roman"/>
        </w:rPr>
        <w:t>4.2.2. Vodoopskrba i odvodnja</w:t>
      </w:r>
      <w:bookmarkEnd w:id="86"/>
    </w:p>
    <w:p w:rsidR="00DF45B7" w:rsidRPr="000E52C9" w:rsidRDefault="00DF45B7" w:rsidP="00DF45B7">
      <w:pPr>
        <w:jc w:val="both"/>
      </w:pPr>
    </w:p>
    <w:p w:rsidR="00DF45B7" w:rsidRPr="000E52C9" w:rsidRDefault="00DF45B7" w:rsidP="00DF45B7">
      <w:pPr>
        <w:ind w:firstLine="360"/>
        <w:jc w:val="both"/>
        <w:rPr>
          <w:b/>
        </w:rPr>
      </w:pPr>
      <w:r w:rsidRPr="000E52C9">
        <w:rPr>
          <w:b/>
        </w:rPr>
        <w:t>Vodoopskrbni sustav</w:t>
      </w:r>
    </w:p>
    <w:p w:rsidR="00DF45B7" w:rsidRPr="000E52C9" w:rsidRDefault="00DF45B7" w:rsidP="00DF45B7">
      <w:pPr>
        <w:jc w:val="both"/>
        <w:rPr>
          <w:b/>
        </w:rPr>
      </w:pPr>
    </w:p>
    <w:p w:rsidR="00DF45B7" w:rsidRPr="000E52C9" w:rsidRDefault="00DF45B7" w:rsidP="00DF45B7">
      <w:pPr>
        <w:jc w:val="both"/>
      </w:pPr>
      <w:r w:rsidRPr="000E52C9">
        <w:t>Vodoopskrbni sustav kojim upravlja vodoopskrbno poduzeće Gračac vodovod i odvodnja d.o.o. obuhvaća područje Općine Gračac i Općine Lovinac unutar Ličko-senjske županije (naselje Ričice i Štikada). Pod upravom poduzeća nalaze se 2 sustava i 1 lokalni vodovod:</w:t>
      </w:r>
    </w:p>
    <w:p w:rsidR="00DF45B7" w:rsidRPr="000E52C9" w:rsidRDefault="00DF45B7" w:rsidP="0048664E">
      <w:pPr>
        <w:pStyle w:val="ListParagraph"/>
        <w:numPr>
          <w:ilvl w:val="0"/>
          <w:numId w:val="57"/>
        </w:numPr>
        <w:spacing w:line="276" w:lineRule="auto"/>
        <w:jc w:val="both"/>
        <w:rPr>
          <w:b/>
        </w:rPr>
      </w:pPr>
      <w:r w:rsidRPr="000E52C9">
        <w:rPr>
          <w:b/>
        </w:rPr>
        <w:t>Sustav „Štikada-Gračac“ – opskrbljuje vodom naselje Gračac na području Zadarske županije, te naselja Štikada i Ričice na području Ličko-Senjske županije;</w:t>
      </w:r>
    </w:p>
    <w:p w:rsidR="00DF45B7" w:rsidRPr="000E52C9" w:rsidRDefault="00DF45B7" w:rsidP="0048664E">
      <w:pPr>
        <w:pStyle w:val="ListParagraph"/>
        <w:numPr>
          <w:ilvl w:val="0"/>
          <w:numId w:val="57"/>
        </w:numPr>
        <w:spacing w:line="276" w:lineRule="auto"/>
        <w:jc w:val="both"/>
        <w:rPr>
          <w:b/>
        </w:rPr>
      </w:pPr>
      <w:r w:rsidRPr="000E52C9">
        <w:rPr>
          <w:b/>
        </w:rPr>
        <w:t>Sustav „Srb“ – opskrbljuje naselja Gornji i Donji Srb, Kruškovača, Neteku i Begluke, i</w:t>
      </w:r>
    </w:p>
    <w:p w:rsidR="00DF45B7" w:rsidRPr="000E52C9" w:rsidRDefault="00DF45B7" w:rsidP="0048664E">
      <w:pPr>
        <w:pStyle w:val="ListParagraph"/>
        <w:numPr>
          <w:ilvl w:val="0"/>
          <w:numId w:val="57"/>
        </w:numPr>
        <w:spacing w:line="276" w:lineRule="auto"/>
        <w:jc w:val="both"/>
        <w:rPr>
          <w:b/>
        </w:rPr>
      </w:pPr>
      <w:r w:rsidRPr="000E52C9">
        <w:rPr>
          <w:b/>
        </w:rPr>
        <w:t>Lokalni vodovod „Bruvno“ – opskrbljuje naselje Bruvno.</w:t>
      </w:r>
    </w:p>
    <w:p w:rsidR="00DF45B7" w:rsidRPr="000E52C9" w:rsidRDefault="00DF45B7" w:rsidP="00DF45B7">
      <w:pPr>
        <w:jc w:val="both"/>
      </w:pPr>
      <w:r w:rsidRPr="000E52C9">
        <w:t>Osim navedenih vodovoda unutar Općine Gračac nalaze se i vodovodi koji nisu pod upravom JIVU Gračac vodovoda i odvodnje d.o.o. već njima upravljaju mjesne uprave ili lokalni vodovodi drugih općina:</w:t>
      </w:r>
    </w:p>
    <w:p w:rsidR="00DF45B7" w:rsidRPr="000E52C9" w:rsidRDefault="00DF45B7" w:rsidP="0048664E">
      <w:pPr>
        <w:pStyle w:val="ListParagraph"/>
        <w:numPr>
          <w:ilvl w:val="0"/>
          <w:numId w:val="58"/>
        </w:numPr>
        <w:spacing w:line="276" w:lineRule="auto"/>
        <w:jc w:val="both"/>
      </w:pPr>
      <w:r w:rsidRPr="000E52C9">
        <w:t>Lokalni vodovod „Lička Kaldrma“ – opskrbljuje naselja Lička Kaldrma i Ličko Dugo Polje,</w:t>
      </w:r>
    </w:p>
    <w:p w:rsidR="00DF45B7" w:rsidRPr="000E52C9" w:rsidRDefault="00DF45B7" w:rsidP="0048664E">
      <w:pPr>
        <w:pStyle w:val="ListParagraph"/>
        <w:numPr>
          <w:ilvl w:val="0"/>
          <w:numId w:val="58"/>
        </w:numPr>
        <w:spacing w:line="276" w:lineRule="auto"/>
        <w:jc w:val="both"/>
      </w:pPr>
      <w:r w:rsidRPr="000E52C9">
        <w:lastRenderedPageBreak/>
        <w:t>Lokalni vodovod „Mazin“ – opskrbljuje naselja Mazin, Varoš i Mandić Draga,</w:t>
      </w:r>
    </w:p>
    <w:p w:rsidR="00DF45B7" w:rsidRPr="000E52C9" w:rsidRDefault="00DF45B7" w:rsidP="0048664E">
      <w:pPr>
        <w:pStyle w:val="ListParagraph"/>
        <w:numPr>
          <w:ilvl w:val="0"/>
          <w:numId w:val="58"/>
        </w:numPr>
        <w:spacing w:line="276" w:lineRule="auto"/>
        <w:jc w:val="both"/>
      </w:pPr>
      <w:r w:rsidRPr="000E52C9">
        <w:t>Lokalni vodovod „Donja Suvaja“ – opskrbljuje najveći dio naselja Donja Suvaja,</w:t>
      </w:r>
    </w:p>
    <w:p w:rsidR="00DF45B7" w:rsidRPr="000E52C9" w:rsidRDefault="00DF45B7" w:rsidP="0048664E">
      <w:pPr>
        <w:pStyle w:val="ListParagraph"/>
        <w:numPr>
          <w:ilvl w:val="0"/>
          <w:numId w:val="58"/>
        </w:numPr>
        <w:spacing w:line="276" w:lineRule="auto"/>
        <w:jc w:val="both"/>
      </w:pPr>
      <w:r w:rsidRPr="000E52C9">
        <w:t>Vodoopskrba naselja „Brotnja“ (djelomično izvedena i nije trenutno u funkciji).</w:t>
      </w:r>
    </w:p>
    <w:p w:rsidR="00DF45B7" w:rsidRPr="000E52C9" w:rsidRDefault="00DF45B7" w:rsidP="00DF45B7">
      <w:pPr>
        <w:jc w:val="both"/>
      </w:pPr>
    </w:p>
    <w:p w:rsidR="00DF45B7" w:rsidRPr="000E52C9" w:rsidRDefault="00DF45B7" w:rsidP="00DF45B7">
      <w:pPr>
        <w:jc w:val="both"/>
      </w:pPr>
      <w:r w:rsidRPr="000E52C9">
        <w:t>Također, izvedene su i manje mjesne mreže:</w:t>
      </w:r>
    </w:p>
    <w:p w:rsidR="00DF45B7" w:rsidRPr="000E52C9" w:rsidRDefault="00DF45B7" w:rsidP="0048664E">
      <w:pPr>
        <w:pStyle w:val="ListParagraph"/>
        <w:numPr>
          <w:ilvl w:val="0"/>
          <w:numId w:val="59"/>
        </w:numPr>
        <w:spacing w:line="276" w:lineRule="auto"/>
        <w:jc w:val="both"/>
      </w:pPr>
      <w:r w:rsidRPr="000E52C9">
        <w:t>Lokalna mreža „Osredci“, i</w:t>
      </w:r>
    </w:p>
    <w:p w:rsidR="00DF45B7" w:rsidRPr="000E52C9" w:rsidRDefault="00DF45B7" w:rsidP="0048664E">
      <w:pPr>
        <w:pStyle w:val="ListParagraph"/>
        <w:numPr>
          <w:ilvl w:val="0"/>
          <w:numId w:val="59"/>
        </w:numPr>
        <w:spacing w:line="276" w:lineRule="auto"/>
        <w:jc w:val="both"/>
      </w:pPr>
      <w:r w:rsidRPr="000E52C9">
        <w:t>Lokalna mreža „Kupirovo“.</w:t>
      </w:r>
    </w:p>
    <w:p w:rsidR="00DF45B7" w:rsidRPr="000E52C9" w:rsidRDefault="00DF45B7" w:rsidP="00DF45B7">
      <w:pPr>
        <w:jc w:val="both"/>
      </w:pPr>
      <w:r w:rsidRPr="000E52C9">
        <w:t>Lokalni vodovod „Donja Suvaja“ planira se dati na upravljanje JIVU Gračac vodovod i odvodnja d.o.o.. Lokalni vodovod „Lička Kaldrma“ nema stvorene uvjete za preuzimanje od strane JIVU Gračac vodovod i odvodnja d.o.o., obzirom da dijelom prolazi kroz teritorij susjedne države. Lokalni vodovod „Mazin“, obzirom da opskrbljuje manje od 50 stanovnika i izražena je želja da ostane pod upravom mjesne zajednice, neće se predati na upravljanje JIVU Gračac vodovod i odvodnja d.o.o.</w:t>
      </w:r>
    </w:p>
    <w:p w:rsidR="00DF45B7" w:rsidRPr="000E52C9" w:rsidRDefault="00DF45B7" w:rsidP="00DF45B7">
      <w:pPr>
        <w:jc w:val="both"/>
      </w:pPr>
      <w:r w:rsidRPr="000E52C9">
        <w:t>Vodovod naselja Brotnja održava lokalni vodovod Općine Donji Lapac unutar Ličko-senjske županije i neće se predati JIVU Gračac vodovod i odvodnja d.o.o.</w:t>
      </w:r>
    </w:p>
    <w:p w:rsidR="00DF45B7" w:rsidRPr="000E52C9" w:rsidRDefault="00DF45B7" w:rsidP="00DF45B7">
      <w:pPr>
        <w:jc w:val="both"/>
      </w:pPr>
    </w:p>
    <w:p w:rsidR="00DF45B7" w:rsidRPr="000E52C9" w:rsidRDefault="00DF45B7" w:rsidP="00DF45B7">
      <w:pPr>
        <w:jc w:val="both"/>
        <w:rPr>
          <w:b/>
        </w:rPr>
      </w:pPr>
      <w:r w:rsidRPr="000E52C9">
        <w:rPr>
          <w:noProof/>
          <w:lang w:val="en-US" w:eastAsia="en-US"/>
        </w:rPr>
        <w:drawing>
          <wp:inline distT="0" distB="0" distL="0" distR="0" wp14:anchorId="45F93049" wp14:editId="03BE2A1A">
            <wp:extent cx="6065377" cy="31813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019" t="25641" r="22596" b="13390"/>
                    <a:stretch/>
                  </pic:blipFill>
                  <pic:spPr bwMode="auto">
                    <a:xfrm>
                      <a:off x="0" y="0"/>
                      <a:ext cx="6065377" cy="3181350"/>
                    </a:xfrm>
                    <a:prstGeom prst="rect">
                      <a:avLst/>
                    </a:prstGeom>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Slika 6. Vodoopskrbni sustavi pod upravljanjem JIVU Gračac vodovod i odvodnja d.o.o. i lokalni vodovod Donja Suvaja</w:t>
      </w:r>
    </w:p>
    <w:p w:rsidR="00DF45B7" w:rsidRPr="000E52C9" w:rsidRDefault="00DF45B7" w:rsidP="00DF45B7">
      <w:pPr>
        <w:jc w:val="both"/>
        <w:rPr>
          <w:sz w:val="20"/>
          <w:szCs w:val="20"/>
        </w:rPr>
      </w:pPr>
    </w:p>
    <w:p w:rsidR="00DF45B7" w:rsidRPr="000E52C9" w:rsidRDefault="00DF45B7" w:rsidP="00DF45B7">
      <w:pPr>
        <w:jc w:val="both"/>
        <w:rPr>
          <w:b/>
        </w:rPr>
      </w:pPr>
      <w:r w:rsidRPr="000E52C9">
        <w:rPr>
          <w:b/>
        </w:rPr>
        <w:t>Sustav „Štikada-Gračac“</w:t>
      </w:r>
    </w:p>
    <w:p w:rsidR="00DF45B7" w:rsidRPr="000E52C9" w:rsidRDefault="00DF45B7" w:rsidP="00DF45B7">
      <w:pPr>
        <w:jc w:val="both"/>
      </w:pPr>
      <w:r w:rsidRPr="000E52C9">
        <w:t>Vodoopskrbni sustav „Štikada-Gračac“ opskrbljuje vodom dio Općine Gračac na području Zadarske županije, te naselja Štikada i Ričice Općine Lovinac na području Ličko-Senjske županije. Voda za sustav zahvaća se na ušću rijeke Ričice vodozahvatom Štikada. Vodozahvat se sastoji od zahvatne građevine, crpne stanice i filtereskog objekta. Zahvaćena voda transportira se u 3 komore unutar kojih se nalaze niskotlačne crpke. Crpkama se voda tlači prema objektu filtrirnice gdje se pročišćava i skuplja u bazenu čiste vode zapremine 58 m3. Iz bazena voda se visokotlačnim crpkama tlači u vodospremnik „Štikada“ zapremnine 500 m3 (kota dna 620 m n.m.).</w:t>
      </w:r>
    </w:p>
    <w:p w:rsidR="00DF45B7" w:rsidRPr="000E52C9" w:rsidRDefault="00DF45B7" w:rsidP="00DF45B7">
      <w:pPr>
        <w:jc w:val="both"/>
      </w:pPr>
      <w:r w:rsidRPr="000E52C9">
        <w:t>Iz VS Štikada izlaze dva cjevovoda u dva opskrbna smjera: jugoistočni i sjeverozapadni smjer.</w:t>
      </w:r>
    </w:p>
    <w:p w:rsidR="00DF45B7" w:rsidRPr="000E52C9" w:rsidRDefault="00DF45B7" w:rsidP="00DF45B7">
      <w:pPr>
        <w:jc w:val="both"/>
      </w:pPr>
      <w:r w:rsidRPr="000E52C9">
        <w:lastRenderedPageBreak/>
        <w:t>Jugoistočni opskrbni smjer vodi prema naselju Štikadi i Gračacu. Dobavni cjevovod iz VS Štikada je azbest-cementni (AC) profila 250 mm, duljine 4050 m, te vodi do VS Željeznički kolodvor (izvan funkcije) u Gračacu. Od ove lokacije dobavni cjevovod nastavlja se lijevano željeznim (LŽ) cjevovodom profila 150 mm, duljine 120 m, te nastavno AC cjevovodom profila 250 mm, duljine 1.300</w:t>
      </w:r>
    </w:p>
    <w:p w:rsidR="00DF45B7" w:rsidRPr="000E52C9" w:rsidRDefault="00DF45B7" w:rsidP="00DF45B7">
      <w:pPr>
        <w:jc w:val="both"/>
      </w:pPr>
      <w:r w:rsidRPr="000E52C9">
        <w:t>m, i AC cjevovodom profila 200 mm, duljine 1.760 m. Ukupna duljina dobavnog sustava i opskrbne mreže jugoistočnog smjera je oko 40.400 m, a duljina sekundarne mreže približno je 10.700 m.</w:t>
      </w:r>
    </w:p>
    <w:p w:rsidR="00DF45B7" w:rsidRPr="000E52C9" w:rsidRDefault="00DF45B7" w:rsidP="00DF45B7">
      <w:pPr>
        <w:jc w:val="both"/>
      </w:pPr>
      <w:r w:rsidRPr="000E52C9">
        <w:t>Sjeverozapadni opskrbni smjer vodi prema naselju Ričica u Općini Lovinac. Dobavni cjevovod iz VS Štikada je ACC profila 125 mm, duljine 1.000 m, te se nastavlja cjevovodom AC profila 100 mm, duljine 4.800 m. U ovom opskrbnom smjeru je i ogranak za Peršiće profila 75 mm i duljine 2.030 m.</w:t>
      </w:r>
    </w:p>
    <w:p w:rsidR="00DF45B7" w:rsidRPr="000E52C9" w:rsidRDefault="00DF45B7" w:rsidP="00DF45B7">
      <w:pPr>
        <w:jc w:val="both"/>
      </w:pPr>
      <w:r w:rsidRPr="000E52C9">
        <w:t>Ostali dijelovi mreže su duljine oko 2.600 m.</w:t>
      </w:r>
    </w:p>
    <w:p w:rsidR="00DF45B7" w:rsidRPr="000E52C9" w:rsidRDefault="00DF45B7" w:rsidP="00DF45B7">
      <w:pPr>
        <w:jc w:val="both"/>
        <w:rPr>
          <w:b/>
        </w:rPr>
      </w:pPr>
      <w:r w:rsidRPr="000E52C9">
        <w:rPr>
          <w:b/>
        </w:rPr>
        <w:t>Sustav „Srb“</w:t>
      </w:r>
    </w:p>
    <w:p w:rsidR="00DF45B7" w:rsidRPr="000E52C9" w:rsidRDefault="00DF45B7" w:rsidP="00DF45B7">
      <w:pPr>
        <w:jc w:val="both"/>
      </w:pPr>
      <w:r w:rsidRPr="000E52C9">
        <w:t>Vodoopskrbni sustav „Srb“ opskrbljuje vodom naselja Gornji i Donji Srb, Neteku i Begluke. Voda za sustav dobiva se iz 2 izvorišta: Kotlina i Bijeli Klanac. Vodocrpilište Kotlina Bijeli Klanac nalaze se jugoistočno od mjesta Srb na udaljenosti od oko 1,7 km i 2,4 km te na nadmorskoj visina od 463 m n.m. i 465 m n.m. JIVU Gračac vodovod i odvodnja d.o.o. posjeduje vodopravne dozvole za zahvaćanje vode u maksimalnoj količini od 15 l/s ili 400.000 m3/god.</w:t>
      </w:r>
    </w:p>
    <w:p w:rsidR="00DF45B7" w:rsidRPr="000E52C9" w:rsidRDefault="00DF45B7" w:rsidP="00DF45B7">
      <w:pPr>
        <w:jc w:val="both"/>
      </w:pPr>
      <w:r w:rsidRPr="000E52C9">
        <w:t>Iz izvorišta Kotlina i Bijeli Klanac dio vode se cjevovodom profila 125 mm gravitacijski transportira u istočne dijelove naselja Srb, a dio u prizemni bazen zapremine 15 m3, kote dna 442 m n.m. i kote gornje vode 445 m n.m., koji ima funkciju usisnog bazena crpne stanice CS Srb. CS Srb podiže tlak prema VS Srb, a dio vode se cjevovodom profila 200 mm na koji se nastavlja cjevovod profila 150 mm odvodi u više dijelove naselja Srb (zapadni i sjeverni dio naselja). Tlačnim cjevovodom profila 200 mm puni se kompenzacijski vodospremnik VS Srb zapremine 2 x 250 m3, kote dna 494 m n.m. i kote gornje vode 498 m n.m.</w:t>
      </w:r>
    </w:p>
    <w:p w:rsidR="00DF45B7" w:rsidRPr="000E52C9" w:rsidRDefault="00DF45B7" w:rsidP="00DF45B7">
      <w:pPr>
        <w:jc w:val="both"/>
      </w:pPr>
    </w:p>
    <w:p w:rsidR="00DF45B7" w:rsidRPr="000E52C9" w:rsidRDefault="00DF45B7" w:rsidP="00DF45B7">
      <w:pPr>
        <w:jc w:val="both"/>
        <w:rPr>
          <w:b/>
        </w:rPr>
      </w:pPr>
      <w:r w:rsidRPr="000E52C9">
        <w:rPr>
          <w:b/>
        </w:rPr>
        <w:t>Lokalni vodovod „Bruvno“</w:t>
      </w:r>
    </w:p>
    <w:p w:rsidR="00DF45B7" w:rsidRPr="000E52C9" w:rsidRDefault="00DF45B7" w:rsidP="00DF45B7">
      <w:pPr>
        <w:jc w:val="both"/>
      </w:pPr>
      <w:r w:rsidRPr="000E52C9">
        <w:t>Lokalni vodovod „Bruvno“ opskrbljuje naselje Bruvno pitkom vodom iz izvora Ledenik. Vodovod sadrži vodozahvatnu građevinu, crpnu stanicu, uređaja za dezinfekciju, potisni cjevovod do vodospremnika, vodospremnik i vodoopskrbnu mrežu.</w:t>
      </w:r>
    </w:p>
    <w:p w:rsidR="00DF45B7" w:rsidRPr="000E52C9" w:rsidRDefault="00DF45B7" w:rsidP="00DF45B7">
      <w:pPr>
        <w:jc w:val="both"/>
      </w:pPr>
      <w:r w:rsidRPr="000E52C9">
        <w:t>Vodozahvatna građevina sastoji se od 1 kaptažne građevine, kapaciteta je 5-50 l/s. Izgrađeni kapacitet izvora je 20 l/s a eksploatacijskog kapacitet 3 l/s. Kota dna kaptažne građevine nalazi se na 719 m n.m.</w:t>
      </w:r>
    </w:p>
    <w:p w:rsidR="00DF45B7" w:rsidRPr="000E52C9" w:rsidRDefault="00DF45B7" w:rsidP="00DF45B7">
      <w:pPr>
        <w:jc w:val="both"/>
      </w:pPr>
      <w:r w:rsidRPr="000E52C9">
        <w:t>Crpna stanica „Bruvno“, smještena u neposrednoj blizini kaptaže, sadrži jednu crpku snage 5,5 kW, kapaciteta 3 l/s, visine dizanja 80 m v.s. i klornu stanicu sa uređajem za doziranje.</w:t>
      </w:r>
    </w:p>
    <w:p w:rsidR="00DF45B7" w:rsidRPr="000E52C9" w:rsidRDefault="00DF45B7" w:rsidP="00DF45B7">
      <w:pPr>
        <w:jc w:val="both"/>
      </w:pPr>
      <w:r w:rsidRPr="000E52C9">
        <w:t>Vodospremnik „Bruvno“ smješten u naselju Bruvno, zapremnina je 50 m3 i sastoji se od 1 komore s kotom dna 782 m n.m. i kotom preljeva 784 m n.m.</w:t>
      </w:r>
    </w:p>
    <w:p w:rsidR="00DF45B7" w:rsidRPr="000E52C9" w:rsidRDefault="00DF45B7" w:rsidP="00DF45B7">
      <w:pPr>
        <w:jc w:val="both"/>
      </w:pPr>
      <w:r w:rsidRPr="000E52C9">
        <w:t>Potisni cjevovod za VS Bruvno duljine je 420 m i izveden je od PEHD cijevi, profila DN 63.</w:t>
      </w:r>
    </w:p>
    <w:p w:rsidR="00DF45B7" w:rsidRPr="000E52C9" w:rsidRDefault="00DF45B7" w:rsidP="00DF45B7">
      <w:pPr>
        <w:jc w:val="both"/>
      </w:pPr>
      <w:r w:rsidRPr="000E52C9">
        <w:t xml:space="preserve">Vodoopskrbna mreža naselja duljine je oko 6.900 m i izvedena je od PEHD i PVC cijevi, profila 25 mm do 90 mm. </w:t>
      </w:r>
    </w:p>
    <w:p w:rsidR="00DF45B7" w:rsidRPr="000E52C9" w:rsidRDefault="00DF45B7" w:rsidP="00DF45B7">
      <w:pPr>
        <w:jc w:val="both"/>
      </w:pPr>
    </w:p>
    <w:p w:rsidR="00DF45B7" w:rsidRPr="000E52C9" w:rsidRDefault="00DF45B7" w:rsidP="00DF45B7">
      <w:pPr>
        <w:jc w:val="both"/>
        <w:rPr>
          <w:b/>
        </w:rPr>
      </w:pPr>
      <w:r w:rsidRPr="000E52C9">
        <w:rPr>
          <w:b/>
        </w:rPr>
        <w:t>Lokalni vodovod „Lička Kaldrma“</w:t>
      </w:r>
    </w:p>
    <w:p w:rsidR="00DF45B7" w:rsidRPr="000E52C9" w:rsidRDefault="00DF45B7" w:rsidP="00DF45B7">
      <w:pPr>
        <w:jc w:val="both"/>
      </w:pPr>
      <w:r w:rsidRPr="000E52C9">
        <w:t>Lokalni vodovod „Lička Kaldrma“ opskrbljuje vodom naselja Lička Kaldrma i Ličko Dugopolje, te nekoliko potrošača u susjednoj BiH. Voda se zahvaća na izvoru Eljevačka Draga. Vodovod sadrži vodozahvatnu građevinu, 2 dobavna cjevovoda za vodospremnik, vodospremnik i vodoopskrbnu mrežu.</w:t>
      </w:r>
    </w:p>
    <w:p w:rsidR="00DF45B7" w:rsidRPr="000E52C9" w:rsidRDefault="00DF45B7" w:rsidP="00DF45B7">
      <w:pPr>
        <w:jc w:val="both"/>
      </w:pPr>
      <w:r w:rsidRPr="000E52C9">
        <w:lastRenderedPageBreak/>
        <w:t>Vodozahvatna građevina sastoji se od 3 kaptažne građevine. Kota izvora nalazi se na 850 m n.m.</w:t>
      </w:r>
    </w:p>
    <w:p w:rsidR="00DF45B7" w:rsidRPr="000E52C9" w:rsidRDefault="00DF45B7" w:rsidP="00DF45B7">
      <w:pPr>
        <w:jc w:val="both"/>
      </w:pPr>
      <w:r w:rsidRPr="000E52C9">
        <w:t>Vodospremnik „Kaldrma“ smješten u južnom dijelu naselja, zapremnina je 50 m3 i sastoji se od 1 komore s kotom dna 725 m n.m. i kotom preljeva 728 m n.m.</w:t>
      </w:r>
    </w:p>
    <w:p w:rsidR="00DF45B7" w:rsidRPr="000E52C9" w:rsidRDefault="00DF45B7" w:rsidP="00DF45B7">
      <w:pPr>
        <w:jc w:val="both"/>
      </w:pPr>
      <w:r w:rsidRPr="000E52C9">
        <w:t>Dobavni cjevovod za VS Kaldrma sastoji se od 2 PEHD cjevovoda s gravitacijskim tečenjem, profila DN 63, duljine 350 m i profila DN 90, duljine 400 m.</w:t>
      </w:r>
    </w:p>
    <w:p w:rsidR="00DF45B7" w:rsidRPr="000E52C9" w:rsidRDefault="00DF45B7" w:rsidP="00DF45B7">
      <w:pPr>
        <w:jc w:val="both"/>
      </w:pPr>
      <w:r w:rsidRPr="000E52C9">
        <w:t>Vodoopskrbna mreža naselja duljine je oko 4.100 m i izvedena je od PEHD cijevi, profila 63 mm do 90 mm.</w:t>
      </w:r>
    </w:p>
    <w:p w:rsidR="00DF45B7" w:rsidRPr="000E52C9" w:rsidRDefault="00DF45B7" w:rsidP="00DF45B7">
      <w:pPr>
        <w:jc w:val="both"/>
      </w:pPr>
    </w:p>
    <w:p w:rsidR="00DF45B7" w:rsidRPr="000E52C9" w:rsidRDefault="00DF45B7" w:rsidP="00DF45B7">
      <w:pPr>
        <w:jc w:val="both"/>
        <w:rPr>
          <w:b/>
        </w:rPr>
      </w:pPr>
      <w:r w:rsidRPr="000E52C9">
        <w:rPr>
          <w:b/>
        </w:rPr>
        <w:t>Lokalni vodovod „Mazin“</w:t>
      </w:r>
    </w:p>
    <w:p w:rsidR="00DF45B7" w:rsidRPr="000E52C9" w:rsidRDefault="00DF45B7" w:rsidP="00DF45B7">
      <w:pPr>
        <w:jc w:val="both"/>
      </w:pPr>
      <w:r w:rsidRPr="000E52C9">
        <w:t>Lokalni vodovod „Mazin“ opskrbljuje vodom naselja Varoš i Mandić Draga. Voda se zahvaća iz potoka nastalog iz izvorišta Bukovac. Osim ovog zahvata postoje dodatni vodozahvati na izvoru Davinovac i Begovac koji nisu međusobno povezani.</w:t>
      </w:r>
    </w:p>
    <w:p w:rsidR="00DF45B7" w:rsidRPr="000E52C9" w:rsidRDefault="00DF45B7" w:rsidP="00DF45B7">
      <w:pPr>
        <w:jc w:val="both"/>
      </w:pPr>
      <w:r w:rsidRPr="000E52C9">
        <w:t>Zahvaćena voda na vodozahvatu Bukovac transportira se lijevano željeznim cijevima profila 50 mm do naselja Varoš i Mandić Draga. U naselju Varoš nalazi se vodosprema zapremnine 36 m3 s kotom dna 855 m n.m, a u naselju Mandića Draga nalazi se vodosprema zapremnine 20 m3 s kotom dna 890 m n.m. (izvan funkcije).</w:t>
      </w:r>
    </w:p>
    <w:p w:rsidR="00DF45B7" w:rsidRPr="000E52C9" w:rsidRDefault="00DF45B7" w:rsidP="00DF45B7">
      <w:pPr>
        <w:jc w:val="both"/>
      </w:pPr>
      <w:r w:rsidRPr="000E52C9">
        <w:t>Zahvaćena voda na vodozahvatu Begovac (kota izvora 834,2 m n.m.) transportira se PEHD cjevovodom DN 63 do sela Vojvodić i tvornice Parna pilana.</w:t>
      </w:r>
    </w:p>
    <w:p w:rsidR="00DF45B7" w:rsidRPr="000E52C9" w:rsidRDefault="00DF45B7" w:rsidP="00DF45B7">
      <w:pPr>
        <w:jc w:val="both"/>
      </w:pPr>
      <w:r w:rsidRPr="000E52C9">
        <w:t>Zahvaćena voda na vodozahvatu Davinovac (kota izvora 890 m n.m.) transportira se PEHD cjevovodom DN 63 do sela Vojnović Draga.</w:t>
      </w:r>
    </w:p>
    <w:p w:rsidR="00DF45B7" w:rsidRPr="000E52C9" w:rsidRDefault="00DF45B7" w:rsidP="00DF45B7">
      <w:pPr>
        <w:jc w:val="both"/>
      </w:pPr>
    </w:p>
    <w:p w:rsidR="00DF45B7" w:rsidRPr="000E52C9" w:rsidRDefault="00DF45B7" w:rsidP="00DF45B7">
      <w:pPr>
        <w:jc w:val="both"/>
        <w:rPr>
          <w:b/>
        </w:rPr>
      </w:pPr>
      <w:r w:rsidRPr="000E52C9">
        <w:rPr>
          <w:b/>
        </w:rPr>
        <w:t>Lokalni vodovod „Donja Suvaja“</w:t>
      </w:r>
    </w:p>
    <w:p w:rsidR="00DF45B7" w:rsidRPr="000E52C9" w:rsidRDefault="00DF45B7" w:rsidP="00DF45B7">
      <w:pPr>
        <w:jc w:val="both"/>
      </w:pPr>
      <w:r w:rsidRPr="000E52C9">
        <w:t>Lokalni vodovod „Donja Suvaja“ opskrbljuje vodom naselje Donja Suvaja. Voda se zahvaća direktno PEHD cjevovodom, profila DN 110, u koritu rijeke Une (kota zahvata 390 m n.m.), 70 m nizvodno od izvora. Zahvaćena voda transportira se do crpne stanice „Donja Suvaja“ (kota 380 m n.m.) u središtu</w:t>
      </w:r>
    </w:p>
    <w:p w:rsidR="00DF45B7" w:rsidRPr="000E52C9" w:rsidRDefault="00DF45B7" w:rsidP="00DF45B7">
      <w:pPr>
        <w:jc w:val="both"/>
      </w:pPr>
      <w:r w:rsidRPr="000E52C9">
        <w:t>naselja, od kud se crpkom snage 5,5 kW dalje potiskuje u mrežu i prema kompenzacijskom vodospremniku „Donja Savuja“ (kota dna 408 m n.m.) zapremnine 10 m3. Opskrbna mreža izvedena je od PEHD cijevi, profila 50 do 63 mm, ukupne duljine 2.560 m. Tlakovi u mreži ovise o režimu rada crpke.</w:t>
      </w:r>
    </w:p>
    <w:p w:rsidR="00DF45B7" w:rsidRPr="000E52C9" w:rsidRDefault="00DF45B7" w:rsidP="00DF45B7">
      <w:pPr>
        <w:jc w:val="both"/>
      </w:pPr>
    </w:p>
    <w:p w:rsidR="00DF45B7" w:rsidRPr="000E52C9" w:rsidRDefault="00DF45B7" w:rsidP="00DF45B7">
      <w:pPr>
        <w:jc w:val="both"/>
        <w:rPr>
          <w:b/>
        </w:rPr>
      </w:pPr>
      <w:r w:rsidRPr="000E52C9">
        <w:rPr>
          <w:b/>
        </w:rPr>
        <w:t>Vodoopskrba naselja „Brotnja“</w:t>
      </w:r>
    </w:p>
    <w:p w:rsidR="00DF45B7" w:rsidRPr="000E52C9" w:rsidRDefault="00DF45B7" w:rsidP="00DF45B7">
      <w:pPr>
        <w:jc w:val="both"/>
      </w:pPr>
      <w:r w:rsidRPr="000E52C9">
        <w:t>Vodoopskrba naselja „Brotnja“ planira se preko izvora Joševica koji je u sastavu lokalnog vodovoda Donji Lapac.</w:t>
      </w:r>
    </w:p>
    <w:p w:rsidR="00DF45B7" w:rsidRPr="000E52C9" w:rsidRDefault="00DF45B7" w:rsidP="00DF45B7">
      <w:pPr>
        <w:jc w:val="both"/>
      </w:pPr>
      <w:r w:rsidRPr="000E52C9">
        <w:t>Izvor i kaptaža Joševica nalazi se na koti 386 m n.m. Pored izvora je izvedena crpna stanica „Joševica“ kapaciteta 34 l/s i visina dizanja 348 m v.s. CS Joševica preko potisnog cjevovoda profila 200 mm i duljine 2.526 m puni vodospremnik „Lipovača“ zapremnine 300 m3 (kota dna 730 m n.m.).</w:t>
      </w:r>
    </w:p>
    <w:p w:rsidR="00DF45B7" w:rsidRPr="000E52C9" w:rsidRDefault="00DF45B7" w:rsidP="00DF45B7">
      <w:pPr>
        <w:jc w:val="both"/>
      </w:pPr>
      <w:r w:rsidRPr="000E52C9">
        <w:t>Vodom iz VS Lipovača opskrbljuje se potrošači na području općine Donji Lapac.</w:t>
      </w:r>
    </w:p>
    <w:p w:rsidR="00DF45B7" w:rsidRPr="000E52C9" w:rsidRDefault="00DF45B7" w:rsidP="00DF45B7">
      <w:pPr>
        <w:jc w:val="both"/>
      </w:pPr>
    </w:p>
    <w:p w:rsidR="00DF45B7" w:rsidRPr="000E52C9" w:rsidRDefault="00DF45B7" w:rsidP="00DF45B7">
      <w:pPr>
        <w:ind w:firstLine="720"/>
        <w:jc w:val="both"/>
        <w:rPr>
          <w:b/>
        </w:rPr>
      </w:pPr>
      <w:r w:rsidRPr="000E52C9">
        <w:rPr>
          <w:b/>
        </w:rPr>
        <w:t>Odvodnja</w:t>
      </w:r>
    </w:p>
    <w:p w:rsidR="00DF45B7" w:rsidRPr="000E52C9" w:rsidRDefault="00DF45B7" w:rsidP="00DF45B7">
      <w:pPr>
        <w:ind w:firstLine="720"/>
        <w:jc w:val="both"/>
        <w:rPr>
          <w:b/>
        </w:rPr>
      </w:pPr>
    </w:p>
    <w:p w:rsidR="00DF45B7" w:rsidRPr="000E52C9" w:rsidRDefault="00DF45B7" w:rsidP="00DF45B7">
      <w:pPr>
        <w:jc w:val="both"/>
      </w:pPr>
      <w:r w:rsidRPr="000E52C9">
        <w:t xml:space="preserve">Općina Gračac ima izgrađeni sustav odvodnje u naseljima Gračac i Srb s duljinom mreže oko 10,6 km. Uslugu javne odvodnje pruža JIVU Gračac vodovod i odvodnja d.o.o. Ostala naselja unutar općine nemaju izgrađeni sustav odvodnje već se otpadne vode ispuštaju u septičke jame ili direktno u podzemlje bez pročišćavanja čime se značajno utječe na zagađenje </w:t>
      </w:r>
      <w:r w:rsidRPr="000E52C9">
        <w:lastRenderedPageBreak/>
        <w:t>podzemlja, naročito u ljetnom razdoblju zbog utjecaja turizma. Ne postoji organizirano prikupljanje i zbrinjavanje otpadnih voda iz individualnih sustava.</w:t>
      </w:r>
    </w:p>
    <w:p w:rsidR="00DF45B7" w:rsidRPr="000E52C9" w:rsidRDefault="00DF45B7" w:rsidP="00DF45B7">
      <w:pPr>
        <w:jc w:val="both"/>
      </w:pPr>
    </w:p>
    <w:p w:rsidR="00DF45B7" w:rsidRPr="000E52C9" w:rsidRDefault="00DF45B7" w:rsidP="00DF45B7">
      <w:pPr>
        <w:jc w:val="both"/>
        <w:rPr>
          <w:b/>
        </w:rPr>
      </w:pPr>
      <w:r w:rsidRPr="000E52C9">
        <w:rPr>
          <w:b/>
        </w:rPr>
        <w:t>Sustav odvodnje u naselju Srb</w:t>
      </w:r>
    </w:p>
    <w:p w:rsidR="00DF45B7" w:rsidRPr="000E52C9" w:rsidRDefault="00DF45B7" w:rsidP="00DF45B7">
      <w:pPr>
        <w:jc w:val="both"/>
      </w:pPr>
      <w:r w:rsidRPr="000E52C9">
        <w:t>Sustav odvodnje naselja Srb izveden je kao mješoviti sa 3 odvojena podsustava: Podsustav I-1, Podsustav I-2 i Podsustav I-3, duljine oko 3,5 km. Na sustav je u 2019. godini evidentirano 112 kućnih priključaka i 10 privrednih priključaka. Sustav je zastarjel sa nezadovoljavajućom kvalitetom izvedbe i nezadovoljavajućom vodonepropusnošću.</w:t>
      </w:r>
    </w:p>
    <w:p w:rsidR="00DF45B7" w:rsidRPr="000E52C9" w:rsidRDefault="00DF45B7" w:rsidP="00DF45B7">
      <w:pPr>
        <w:jc w:val="both"/>
      </w:pPr>
      <w:r w:rsidRPr="000E52C9">
        <w:t>Podsustav I-1 duljine je oko 1,7 km. Prikupljene otpadne vode odvode se do taložnice na sjeveroistoku naselja koja nije u funkciji te se dalje slijevaju po terenu do vodotoka Sredica.</w:t>
      </w:r>
    </w:p>
    <w:p w:rsidR="00DF45B7" w:rsidRPr="000E52C9" w:rsidRDefault="00DF45B7" w:rsidP="00DF45B7">
      <w:pPr>
        <w:jc w:val="both"/>
      </w:pPr>
      <w:r w:rsidRPr="000E52C9">
        <w:t>Podsustav I-2 duljine je oko 1,6 km. Prikupljene otpadne vode odvode se prema jugu naselja gdje se ispuštaju direktno u vodotok Sredica.</w:t>
      </w:r>
    </w:p>
    <w:p w:rsidR="00DF45B7" w:rsidRPr="000E52C9" w:rsidRDefault="00DF45B7" w:rsidP="00DF45B7">
      <w:pPr>
        <w:jc w:val="both"/>
      </w:pPr>
      <w:r w:rsidRPr="000E52C9">
        <w:t>Podsustav I-3 duljine je oko 0,2 km. Prikupljene otpadne vode odvode se u oborinski kanal koji se dalje slijeva prema vodotoku Srebrenica.</w:t>
      </w:r>
    </w:p>
    <w:p w:rsidR="00DF45B7" w:rsidRPr="000E52C9" w:rsidRDefault="00DF45B7" w:rsidP="00DF45B7">
      <w:pPr>
        <w:jc w:val="both"/>
        <w:rPr>
          <w:noProof/>
        </w:rPr>
      </w:pPr>
      <w:r w:rsidRPr="000E52C9">
        <w:rPr>
          <w:noProof/>
          <w:lang w:val="en-US" w:eastAsia="en-US"/>
        </w:rPr>
        <w:drawing>
          <wp:inline distT="0" distB="0" distL="0" distR="0" wp14:anchorId="0CD5638F" wp14:editId="71592695">
            <wp:extent cx="4844374" cy="4678145"/>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244" t="21652" r="40064" b="22222"/>
                    <a:stretch/>
                  </pic:blipFill>
                  <pic:spPr bwMode="auto">
                    <a:xfrm>
                      <a:off x="0" y="0"/>
                      <a:ext cx="4845022" cy="4678771"/>
                    </a:xfrm>
                    <a:prstGeom prst="rect">
                      <a:avLst/>
                    </a:prstGeom>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 xml:space="preserve"> Slika  7. Postojeći sustav odvodnje naselja Srb</w:t>
      </w:r>
    </w:p>
    <w:p w:rsidR="00DF45B7" w:rsidRPr="000E52C9" w:rsidRDefault="00DF45B7" w:rsidP="00DF45B7">
      <w:pPr>
        <w:jc w:val="both"/>
        <w:rPr>
          <w:sz w:val="20"/>
          <w:szCs w:val="20"/>
        </w:rPr>
      </w:pPr>
    </w:p>
    <w:p w:rsidR="00DF45B7" w:rsidRDefault="00DF45B7" w:rsidP="00DF45B7">
      <w:pPr>
        <w:jc w:val="both"/>
        <w:rPr>
          <w:b/>
        </w:rPr>
      </w:pPr>
    </w:p>
    <w:p w:rsidR="00DF45B7" w:rsidRPr="000E52C9" w:rsidRDefault="00DF45B7" w:rsidP="00DF45B7">
      <w:pPr>
        <w:jc w:val="both"/>
        <w:rPr>
          <w:b/>
        </w:rPr>
      </w:pPr>
      <w:r w:rsidRPr="000E52C9">
        <w:rPr>
          <w:b/>
        </w:rPr>
        <w:t>Sustav odvodnje u naselju Gračac</w:t>
      </w:r>
    </w:p>
    <w:p w:rsidR="00DF45B7" w:rsidRPr="000E52C9" w:rsidRDefault="00DF45B7" w:rsidP="00DF45B7">
      <w:pPr>
        <w:jc w:val="both"/>
      </w:pPr>
      <w:r w:rsidRPr="000E52C9">
        <w:t>Sustav odvodnje naselja Gračac sastoji se od 2 zasebna dijela:</w:t>
      </w:r>
    </w:p>
    <w:p w:rsidR="00DF45B7" w:rsidRPr="000E52C9" w:rsidRDefault="00DF45B7" w:rsidP="0048664E">
      <w:pPr>
        <w:pStyle w:val="ListParagraph"/>
        <w:numPr>
          <w:ilvl w:val="0"/>
          <w:numId w:val="56"/>
        </w:numPr>
        <w:spacing w:line="276" w:lineRule="auto"/>
        <w:jc w:val="both"/>
      </w:pPr>
      <w:r w:rsidRPr="000E52C9">
        <w:t>mješoviti sustav odvodnje centra naselja, i</w:t>
      </w:r>
    </w:p>
    <w:p w:rsidR="00DF45B7" w:rsidRPr="000E52C9" w:rsidRDefault="00DF45B7" w:rsidP="0048664E">
      <w:pPr>
        <w:pStyle w:val="ListParagraph"/>
        <w:numPr>
          <w:ilvl w:val="0"/>
          <w:numId w:val="56"/>
        </w:numPr>
        <w:spacing w:line="276" w:lineRule="auto"/>
        <w:jc w:val="both"/>
      </w:pPr>
      <w:r w:rsidRPr="000E52C9">
        <w:t>razdjelni sustav perifernog dijela naselja „Novo naselje 1“ i „Novo Naselje 2“.</w:t>
      </w:r>
    </w:p>
    <w:p w:rsidR="00DF45B7" w:rsidRPr="000E52C9" w:rsidRDefault="00DF45B7" w:rsidP="00DF45B7">
      <w:pPr>
        <w:jc w:val="both"/>
      </w:pPr>
    </w:p>
    <w:p w:rsidR="00DF45B7" w:rsidRPr="000E52C9" w:rsidRDefault="00DF45B7" w:rsidP="00DF45B7">
      <w:pPr>
        <w:jc w:val="both"/>
      </w:pPr>
      <w:r w:rsidRPr="000E52C9">
        <w:t>Na sustavu je u 2019. godini evidentirano 438 kućnih priključaka i 48 privrednih priključaka.</w:t>
      </w:r>
    </w:p>
    <w:p w:rsidR="00DF45B7" w:rsidRPr="000E52C9" w:rsidRDefault="00DF45B7" w:rsidP="00DF45B7">
      <w:pPr>
        <w:jc w:val="both"/>
      </w:pPr>
      <w:r w:rsidRPr="000E52C9">
        <w:t>Mješoviti sustav odvodnje centra podijeljen je na istočni i zapadni sustav putem rijeke Otuče.</w:t>
      </w:r>
    </w:p>
    <w:p w:rsidR="00DF45B7" w:rsidRPr="000E52C9" w:rsidRDefault="00DF45B7" w:rsidP="00DF45B7">
      <w:pPr>
        <w:jc w:val="both"/>
      </w:pPr>
      <w:r w:rsidRPr="000E52C9">
        <w:t>Otpadne vode istočnog sustava ispuštaju se direktno u rijeku Otuču čime uzrokuju zagađenje same rijeke. Otpadne vode zapadnog sustava ispuštaju se direktno u podzemlje čime uzrokuju zagađenje podzemlja i zbog nedovoljnog upojnog kapaciteta izravno prijete zdravlju ljudi. Duljina mješovitog sustava odvodnje centra je oko 3,6 km.</w:t>
      </w:r>
    </w:p>
    <w:p w:rsidR="00DF45B7" w:rsidRPr="000E52C9" w:rsidRDefault="00DF45B7" w:rsidP="00DF45B7">
      <w:pPr>
        <w:jc w:val="both"/>
      </w:pPr>
      <w:r w:rsidRPr="000E52C9">
        <w:t>Sustav odvodnje perifernog dijela naselja Gračac duljine je oko 3,5 km i sastoji se od gravitacijskih kolektora, crpne stanice, uređaja za pročišćavanje otpadnih voda, infiltracijske građevine, separatora masti i ulja i upojnih bunara. Fekalne vode odvode se u uređaj za pročišćavanje smješten na istoku „Novog naselja 1“ gdje se pročišćavaju i putem infiltracijske građevine  ispuštaju u podzemlje. Oborinske vode odvode se najkraćim putem do separotara masti te upojnih bunara gdje se ispuštaju u podzemlje. U sustavu oborinske odvodnje izgrađena su 4 separatora masti i ulja i 5 upojnih bunara.</w:t>
      </w:r>
    </w:p>
    <w:p w:rsidR="00DF45B7" w:rsidRPr="000E52C9" w:rsidRDefault="00DF45B7" w:rsidP="00DF45B7">
      <w:pPr>
        <w:jc w:val="both"/>
      </w:pPr>
    </w:p>
    <w:p w:rsidR="00DF45B7" w:rsidRPr="000E52C9" w:rsidRDefault="00DF45B7" w:rsidP="00DF45B7">
      <w:pPr>
        <w:jc w:val="both"/>
      </w:pPr>
      <w:r w:rsidRPr="000E52C9">
        <w:rPr>
          <w:noProof/>
          <w:lang w:val="en-US" w:eastAsia="en-US"/>
        </w:rPr>
        <w:drawing>
          <wp:inline distT="0" distB="0" distL="0" distR="0" wp14:anchorId="540BF719" wp14:editId="6A1364DA">
            <wp:extent cx="6281103" cy="3476625"/>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635" t="46439" r="34936" b="10826"/>
                    <a:stretch/>
                  </pic:blipFill>
                  <pic:spPr bwMode="auto">
                    <a:xfrm>
                      <a:off x="0" y="0"/>
                      <a:ext cx="6285263" cy="3478927"/>
                    </a:xfrm>
                    <a:prstGeom prst="rect">
                      <a:avLst/>
                    </a:prstGeom>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Slika 8.  Postojeći mješoviti sustav odvodnje naselja Gračac - centar</w:t>
      </w:r>
    </w:p>
    <w:p w:rsidR="00DF45B7" w:rsidRPr="000E52C9" w:rsidRDefault="00DF45B7" w:rsidP="00DF45B7">
      <w:pPr>
        <w:jc w:val="both"/>
      </w:pPr>
      <w:r w:rsidRPr="000E52C9">
        <w:rPr>
          <w:noProof/>
          <w:lang w:val="en-US" w:eastAsia="en-US"/>
        </w:rPr>
        <w:lastRenderedPageBreak/>
        <w:drawing>
          <wp:inline distT="0" distB="0" distL="0" distR="0" wp14:anchorId="27010D09" wp14:editId="6E5DE7E9">
            <wp:extent cx="4542817" cy="4090593"/>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962" t="23647" r="38622" b="19658"/>
                    <a:stretch/>
                  </pic:blipFill>
                  <pic:spPr bwMode="auto">
                    <a:xfrm>
                      <a:off x="0" y="0"/>
                      <a:ext cx="4556283" cy="4102719"/>
                    </a:xfrm>
                    <a:prstGeom prst="rect">
                      <a:avLst/>
                    </a:prstGeom>
                    <a:ln>
                      <a:noFill/>
                    </a:ln>
                    <a:extLst>
                      <a:ext uri="{53640926-AAD7-44D8-BBD7-CCE9431645EC}">
                        <a14:shadowObscured xmlns:a14="http://schemas.microsoft.com/office/drawing/2010/main"/>
                      </a:ext>
                    </a:extLst>
                  </pic:spPr>
                </pic:pic>
              </a:graphicData>
            </a:graphic>
          </wp:inline>
        </w:drawing>
      </w:r>
    </w:p>
    <w:p w:rsidR="00DF45B7" w:rsidRPr="000E52C9" w:rsidRDefault="00DF45B7" w:rsidP="00DF45B7">
      <w:pPr>
        <w:jc w:val="both"/>
        <w:rPr>
          <w:sz w:val="20"/>
          <w:szCs w:val="20"/>
        </w:rPr>
      </w:pPr>
      <w:r w:rsidRPr="000E52C9">
        <w:rPr>
          <w:sz w:val="20"/>
          <w:szCs w:val="20"/>
        </w:rPr>
        <w:t>Slika  9. Postojeći razdjelni sustav odvodnje perifernog dijela naselja Gračac - „Novo naselje 1“ i „Novo naselje 2“</w:t>
      </w:r>
    </w:p>
    <w:p w:rsidR="00DF45B7" w:rsidRDefault="00DF45B7" w:rsidP="00DF45B7">
      <w:pPr>
        <w:ind w:firstLine="720"/>
        <w:jc w:val="both"/>
        <w:rPr>
          <w:b/>
        </w:rPr>
      </w:pPr>
    </w:p>
    <w:p w:rsidR="00DF45B7" w:rsidRPr="000E52C9" w:rsidRDefault="00DF45B7" w:rsidP="00DF45B7">
      <w:pPr>
        <w:ind w:firstLine="720"/>
        <w:jc w:val="both"/>
        <w:rPr>
          <w:b/>
        </w:rPr>
      </w:pPr>
      <w:r w:rsidRPr="000E52C9">
        <w:rPr>
          <w:b/>
        </w:rPr>
        <w:t>Vodotoci</w:t>
      </w:r>
    </w:p>
    <w:p w:rsidR="00DF45B7" w:rsidRPr="000E52C9" w:rsidRDefault="00DF45B7" w:rsidP="00DF45B7">
      <w:pPr>
        <w:ind w:firstLine="720"/>
        <w:jc w:val="both"/>
        <w:rPr>
          <w:b/>
        </w:rPr>
      </w:pPr>
    </w:p>
    <w:p w:rsidR="00DF45B7" w:rsidRPr="000E52C9" w:rsidRDefault="00DF45B7" w:rsidP="00DF45B7">
      <w:pPr>
        <w:jc w:val="both"/>
      </w:pPr>
      <w:r w:rsidRPr="000E52C9">
        <w:t>U smislu zaštite ukupnog vodnog potencijala općine Gračac slijedi pregled najvažnijih vodnih tokova:</w:t>
      </w:r>
    </w:p>
    <w:p w:rsidR="00DF45B7" w:rsidRPr="000E52C9" w:rsidRDefault="00DF45B7" w:rsidP="00DF45B7">
      <w:pPr>
        <w:jc w:val="both"/>
      </w:pPr>
    </w:p>
    <w:p w:rsidR="00DF45B7" w:rsidRPr="000E52C9" w:rsidRDefault="00DF45B7" w:rsidP="00DF45B7">
      <w:pPr>
        <w:jc w:val="both"/>
        <w:rPr>
          <w:i/>
        </w:rPr>
      </w:pPr>
      <w:r w:rsidRPr="000E52C9">
        <w:rPr>
          <w:i/>
        </w:rPr>
        <w:t>Sliv Rijeke Zrmanje</w:t>
      </w:r>
    </w:p>
    <w:p w:rsidR="00DF45B7" w:rsidRPr="000E52C9" w:rsidRDefault="00DF45B7" w:rsidP="00DF45B7">
      <w:pPr>
        <w:jc w:val="both"/>
      </w:pPr>
      <w:r w:rsidRPr="000E52C9">
        <w:t>Rijeka Zrmanja dijelom svoga gornjeg toka duljine 15 km, koji se proteže u smijeru  sjever - jug, od Vrela Zrmanje do Palanke, teritorijalno pripada općini Gračac. Rijeka Zrmanja je ujedno i najveći vodotok sa izvorištem i ušćem na području Zadarske županije, te je uvrštena u popis voda I reda.</w:t>
      </w:r>
    </w:p>
    <w:p w:rsidR="00DF45B7" w:rsidRPr="000E52C9" w:rsidRDefault="00DF45B7" w:rsidP="00DF45B7">
      <w:pPr>
        <w:jc w:val="both"/>
      </w:pPr>
      <w:r w:rsidRPr="000E52C9">
        <w:t xml:space="preserve">Usko područje uz riječni tok od izvora rijeke do mjesta Palanka predstavlja plodno tlo prekriveno djelomično propusnim glinovitim materijalom i crvenicom, a omeđeno je sa zapadne strane visokim brdskim masivom od propusnih vapnenaca, te sa istočne strane nepropusnim stijenama. Upravo zbog takvog geološkog sastava, pritoci Zrmanje su uglavnom sa lijeve istočne strane. S obzirom na površinu sliva najznačajniji su Kobilica, Mrdaljevac i Stublič, te desni pritok Doljanjski potok. Svi navedeni vodotoci su izrazitog bujičnog karaktera. Unutar gornjeg dijela sliva se nalazi još niz manjih bujica, draga i vododerina čiji se tok formira samo u kišnom godišnjem periodu. </w:t>
      </w:r>
    </w:p>
    <w:p w:rsidR="00DF45B7" w:rsidRDefault="00DF45B7" w:rsidP="00DF45B7">
      <w:pPr>
        <w:jc w:val="both"/>
      </w:pPr>
    </w:p>
    <w:p w:rsidR="00DF45B7" w:rsidRPr="000E52C9" w:rsidRDefault="00DF45B7" w:rsidP="00DF45B7">
      <w:pPr>
        <w:jc w:val="both"/>
        <w:rPr>
          <w:i/>
        </w:rPr>
      </w:pPr>
      <w:r w:rsidRPr="000E52C9">
        <w:rPr>
          <w:i/>
        </w:rPr>
        <w:t>Sliv Rijeke Otuče</w:t>
      </w:r>
    </w:p>
    <w:p w:rsidR="00DF45B7" w:rsidRPr="000E52C9" w:rsidRDefault="00DF45B7" w:rsidP="00DF45B7">
      <w:pPr>
        <w:jc w:val="both"/>
      </w:pPr>
      <w:r w:rsidRPr="000E52C9">
        <w:t xml:space="preserve">Rijeka Otuča je sa površinom sliva preko 100 km² najveći i najznačajniji vodotok koji se cijelom svojom dužinom nalazi na gračačkom području, te je uvrštena u popis voda I reda. </w:t>
      </w:r>
      <w:r w:rsidRPr="000E52C9">
        <w:lastRenderedPageBreak/>
        <w:t xml:space="preserve">Izvor rijeke je nedaleko od mjesta Bruvno, a glavni tok duljine 15 km, na kraju prolazi kroz Gračac nakon čega se dijeli na tri rastoka, Lužanov potok, Žižinku i Ceranušu koji poniru u ponornoj zoni Gračačkog polja. Za vrijeme kišnih mjeseci kada iz Otuče i njenih pritoka dolaze veće količine vode i do 180 m3/s ponori ih ne mogu prihvatiti što uzrokuje povremeno plavljenje okolnog područja. Vode koje preko ponora dospiju u kraško podzemlje, podzemnim tokovima dopiru do izvora Krupe, Krnjeze i Dobarnice, pritoka Zrmanje, pa se može reći da Otuča, uzimajući u obzir hidrogeološku razvodnicu, pripada utjecajnom slivu rijeke Zrmanje. Gustoća vodotoka na slivu Otuče je vrlo značajna jer je prisutan veći broj površinskih tokova uglavnom bujičnog karaktera, a najveći i najznačajniji pritoci su desni pritok Bašinica koja se u Otuču uljeva u Gračacu, te lijevi pritok Kijašnica. Površina sliva Bašinice je oko 50 km² što je gotovo polovica ukupnog sliva Otuče, a sliv Kijašnice obuhvaća oko 37 km².  </w:t>
      </w:r>
    </w:p>
    <w:p w:rsidR="00DF45B7" w:rsidRPr="000E52C9" w:rsidRDefault="00DF45B7" w:rsidP="00DF45B7">
      <w:pPr>
        <w:jc w:val="both"/>
      </w:pPr>
      <w:r w:rsidRPr="000E52C9">
        <w:t xml:space="preserve"> </w:t>
      </w:r>
    </w:p>
    <w:p w:rsidR="00DF45B7" w:rsidRPr="000E52C9" w:rsidRDefault="00DF45B7" w:rsidP="00DF45B7">
      <w:pPr>
        <w:jc w:val="both"/>
        <w:rPr>
          <w:i/>
        </w:rPr>
      </w:pPr>
      <w:r w:rsidRPr="000E52C9">
        <w:rPr>
          <w:i/>
        </w:rPr>
        <w:t>Sliv Rijeke Une</w:t>
      </w:r>
    </w:p>
    <w:p w:rsidR="00DF45B7" w:rsidRPr="000E52C9" w:rsidRDefault="00DF45B7" w:rsidP="00DF45B7">
      <w:pPr>
        <w:jc w:val="both"/>
      </w:pPr>
      <w:r w:rsidRPr="000E52C9">
        <w:t>Za razliku od drugih rijeka na Gračačkom području koje pripadaju jadranskom slivu, rijeka Una je pritoka Save te pripada crnomorskom slivu. Gornji dio sliva rijeke Une, sjeverno od Velikopopinskog polja, na području Srba, teritorijalno pripada općini Gračac. Na području uz Unu prisutna je velika koncentracija izvora, a na širem slivu postoji gusta mreža površinskih tokova uglavnom bujičnog karaktera od kojih je najznačajniji Dabašnica, Sredica i Srebrenica. Razlog postojanja izvora i vrela u dolini rijeke je taj što većina voda koji ponire u podzemlje padne na gornji dio sliva  (kao na primjer vode iz Mazinskog polja), te podzemljem otječu prema izvorima uz Unu.</w:t>
      </w:r>
    </w:p>
    <w:p w:rsidR="00DF45B7" w:rsidRPr="000E52C9" w:rsidRDefault="00DF45B7" w:rsidP="00DF45B7">
      <w:pPr>
        <w:jc w:val="both"/>
        <w:rPr>
          <w:i/>
        </w:rPr>
      </w:pPr>
      <w:r w:rsidRPr="000E52C9">
        <w:rPr>
          <w:i/>
        </w:rPr>
        <w:t>Sliv Rijeke Butišnice</w:t>
      </w:r>
    </w:p>
    <w:p w:rsidR="00DF45B7" w:rsidRPr="000E52C9" w:rsidRDefault="00DF45B7" w:rsidP="00DF45B7">
      <w:pPr>
        <w:jc w:val="both"/>
      </w:pPr>
      <w:r w:rsidRPr="000E52C9">
        <w:t>Rijeka Butišnica svojim gornjim tokom djelomično pripada općini Gračac i u tom dijelu se poklapa sa državnom granicom Hrvatske i Bosne i Hercegovine te je uvrštena u popis međudržavnih voda. Sliv Butišnice je dio sliva rijeke Krke u koju se Butišnica kao njen desni pritok, ulijeva u gradu Kninu. Sliv je izduženog oblika i proteže se u smjeru sjever - jug, dužine oko 27 km i širine oko 9 km, a ukupna površina sliva iznosi oko 300 km².</w:t>
      </w:r>
    </w:p>
    <w:p w:rsidR="00DF45B7" w:rsidRPr="000E52C9" w:rsidRDefault="00DF45B7" w:rsidP="00DF45B7">
      <w:pPr>
        <w:jc w:val="both"/>
        <w:rPr>
          <w:i/>
        </w:rPr>
      </w:pPr>
    </w:p>
    <w:p w:rsidR="00DF45B7" w:rsidRPr="000E52C9" w:rsidRDefault="00DF45B7" w:rsidP="00DF45B7">
      <w:pPr>
        <w:jc w:val="both"/>
        <w:rPr>
          <w:i/>
        </w:rPr>
      </w:pPr>
      <w:r w:rsidRPr="000E52C9">
        <w:rPr>
          <w:i/>
        </w:rPr>
        <w:t xml:space="preserve">Bujice Velike Popine i Glogova </w:t>
      </w:r>
    </w:p>
    <w:p w:rsidR="00DF45B7" w:rsidRPr="000E52C9" w:rsidRDefault="00DF45B7" w:rsidP="00DF45B7">
      <w:pPr>
        <w:jc w:val="both"/>
      </w:pPr>
      <w:r w:rsidRPr="000E52C9">
        <w:t>Na području od Glogova do Velike Popine postoji veći broj vodotoka bujičnog karaktera čiji tokovi nestaju i gube se u krškom podzemlju, a najznačajniji od njih je Borovačka jaruga, Grubišića jaruga, Lukića jaruga i Zmijska draga. Borovačka jaruga se prihranjuje iz izvora na području Glogova, a tok joj se gubi upravo na samom mjestu. Ostali navedeni vodotoci završavaju u zatvorenom Velikopopinskom polju koje po svom sastavu spada u djelomično nepropusna tla od glinovitog materijala i crvenice te predstavlja tipično zatvoreno krško polje. Odvodnja vode iz polja se uglavnom vrši preko Jelića ponora smještenog na južnom dijelu polja. Pošto ponor ne može primiti veće količine vode koje se slijevaju u polje dolazi do plavljenja okolnih površina. Podzemni tok od Jelića ponora nije sa sigurnošću utvrđen, ali se predpostavlja da se tim vodama prihranjuje gornji tok rijeke Zrmanje.</w:t>
      </w:r>
    </w:p>
    <w:p w:rsidR="00DF45B7" w:rsidRPr="000E52C9" w:rsidRDefault="00DF45B7" w:rsidP="00DF45B7">
      <w:pPr>
        <w:jc w:val="both"/>
      </w:pPr>
    </w:p>
    <w:p w:rsidR="00DF45B7" w:rsidRPr="000E52C9" w:rsidRDefault="00DF45B7" w:rsidP="00DF45B7">
      <w:pPr>
        <w:jc w:val="both"/>
        <w:rPr>
          <w:i/>
        </w:rPr>
      </w:pPr>
      <w:r w:rsidRPr="000E52C9">
        <w:rPr>
          <w:i/>
        </w:rPr>
        <w:t xml:space="preserve">Bujice Mazina   </w:t>
      </w:r>
    </w:p>
    <w:p w:rsidR="00DF45B7" w:rsidRPr="000E52C9" w:rsidRDefault="00DF45B7" w:rsidP="00DF45B7">
      <w:pPr>
        <w:jc w:val="both"/>
      </w:pPr>
      <w:r w:rsidRPr="000E52C9">
        <w:t xml:space="preserve">Mazinsko polje predstavlja zatvoreno krško polje bez površinske odvodnje, prekriveno glinovitim tlom, pijescima i šljuncima, te omeđeno propusnim i djelomično propusnim vapnenačkim stijenama. Na slivu koji gravitira polju postoji više bujičnih tokova koji nestaju u ponorima ili se infiltriraju u krškom podzemlju. Smjer podzemnih tokova je prema rijeci Uni, pa se može reći da ove bujice pripadaju crnomorskom slivu. Sve bujice su vrlo kratkih tokova od 1 do 5 km duljine i relativno malih slivnih površina od kojih su nešto veće one na </w:t>
      </w:r>
      <w:r w:rsidRPr="000E52C9">
        <w:lastRenderedPageBreak/>
        <w:t>jugoistočnom dijelu sliva Mazinskog polja. To su Bukovac sa površinom sliva oko 7 km², Vojnovića draga uz koju se nalazi izvor Begovac (površina sliva 4 km²) i Vodička draga    (površina sliva 6 km²).</w:t>
      </w:r>
    </w:p>
    <w:p w:rsidR="00DF45B7" w:rsidRPr="000E52C9" w:rsidRDefault="00DF45B7" w:rsidP="00DF45B7">
      <w:pPr>
        <w:jc w:val="both"/>
      </w:pPr>
      <w:r w:rsidRPr="000E52C9">
        <w:t>Osim riječnih tokova u blizini Gračaca se nalazi akumulacijski kompleks Opsenica - Štikada koji akumulira veliki potencijal ličkog slivnog područja.</w:t>
      </w:r>
    </w:p>
    <w:p w:rsidR="00DF45B7" w:rsidRPr="000E52C9" w:rsidRDefault="00DF45B7" w:rsidP="00DF45B7">
      <w:pPr>
        <w:jc w:val="both"/>
      </w:pPr>
    </w:p>
    <w:p w:rsidR="00DF45B7" w:rsidRPr="000E52C9" w:rsidRDefault="00DF45B7" w:rsidP="00DF45B7">
      <w:pPr>
        <w:pStyle w:val="Heading3"/>
        <w:rPr>
          <w:rFonts w:ascii="Times New Roman" w:hAnsi="Times New Roman" w:cs="Times New Roman"/>
        </w:rPr>
      </w:pPr>
      <w:bookmarkStart w:id="87" w:name="_Toc51178163"/>
      <w:r w:rsidRPr="000E52C9">
        <w:rPr>
          <w:rFonts w:ascii="Times New Roman" w:hAnsi="Times New Roman" w:cs="Times New Roman"/>
        </w:rPr>
        <w:t>4.2.3. Naftovodi</w:t>
      </w:r>
      <w:bookmarkEnd w:id="87"/>
    </w:p>
    <w:p w:rsidR="00DF45B7" w:rsidRPr="000E52C9" w:rsidRDefault="00DF45B7" w:rsidP="00DF45B7">
      <w:pPr>
        <w:jc w:val="both"/>
      </w:pPr>
    </w:p>
    <w:p w:rsidR="00DF45B7" w:rsidRPr="000E52C9" w:rsidRDefault="00DF45B7" w:rsidP="00DF45B7">
      <w:pPr>
        <w:jc w:val="both"/>
      </w:pPr>
      <w:r w:rsidRPr="000E52C9">
        <w:t>Na području općine Gračac nema naftovoda.</w:t>
      </w:r>
    </w:p>
    <w:p w:rsidR="00DF45B7" w:rsidRPr="000E52C9" w:rsidRDefault="00DF45B7" w:rsidP="00DF45B7">
      <w:pPr>
        <w:jc w:val="both"/>
      </w:pPr>
    </w:p>
    <w:p w:rsidR="00DF45B7" w:rsidRPr="000E52C9" w:rsidRDefault="00DF45B7" w:rsidP="0048664E">
      <w:pPr>
        <w:pStyle w:val="Heading2"/>
        <w:keepLines/>
        <w:numPr>
          <w:ilvl w:val="1"/>
          <w:numId w:val="72"/>
        </w:numPr>
        <w:spacing w:before="200" w:line="276" w:lineRule="auto"/>
        <w:jc w:val="left"/>
      </w:pPr>
      <w:bookmarkStart w:id="88" w:name="_Toc51178164"/>
      <w:r w:rsidRPr="000E52C9">
        <w:t>Gospodarenje otpadom</w:t>
      </w:r>
      <w:bookmarkEnd w:id="88"/>
    </w:p>
    <w:p w:rsidR="00DF45B7" w:rsidRPr="000E52C9" w:rsidRDefault="00DF45B7" w:rsidP="00DF45B7"/>
    <w:p w:rsidR="00DF45B7" w:rsidRPr="000E52C9" w:rsidRDefault="00DF45B7" w:rsidP="00DF45B7">
      <w:pPr>
        <w:jc w:val="both"/>
      </w:pPr>
      <w:r w:rsidRPr="000E52C9">
        <w:t xml:space="preserve">Na području Općine Gračac prikupljanje, odvoz i zbrinjavanje komunalnog otpada koji nastaje u kućanstvima i gospodarstvu obavlja trgovačko društvo GRAČAC ČISTOĆA d.o.o., za obavljanje komunalne djelatnosti Gračac. </w:t>
      </w:r>
    </w:p>
    <w:p w:rsidR="00DF45B7" w:rsidRPr="000E52C9" w:rsidRDefault="00DF45B7" w:rsidP="00DF45B7">
      <w:pPr>
        <w:jc w:val="both"/>
        <w:rPr>
          <w:b/>
        </w:rPr>
      </w:pPr>
      <w:r w:rsidRPr="000E52C9">
        <w:t>GRAČAC ČISTOĆA d.o.o. u 100%  je vlasništvu jedinice lokalne samouprave Općine Gračac koje je osnovano 2013. godine kao općinska komunalna ustanova te od tada djeluje pod istim nazivom. Danas komunalnu djelatnost GRAČAC ČISTOĆA d.o.o. obavlja sa 19 zaposlenih djelatnika, na području koje obuhvaća površinu od 957,19 km², sa preko 4.690 stanovnika i nekoliko većih i manjih gospodarskih subjekata, zdravstvenih, obrazovnih, kulturnih, sportskih i ostalih ustanova i društava.</w:t>
      </w:r>
    </w:p>
    <w:p w:rsidR="00DF45B7" w:rsidRPr="000E52C9" w:rsidRDefault="00DF45B7" w:rsidP="00DF45B7">
      <w:pPr>
        <w:spacing w:before="120" w:after="120"/>
        <w:jc w:val="both"/>
        <w:rPr>
          <w:rFonts w:eastAsia="Calibri"/>
        </w:rPr>
      </w:pPr>
      <w:r w:rsidRPr="000E52C9">
        <w:rPr>
          <w:rFonts w:eastAsia="Calibri"/>
        </w:rPr>
        <w:t>Prikupljeni otpad s područja Općine Gračac do zatvaranja odlagališta, GRAČAC ČISTOĆA d.o.o. je odvozilo i odlagalo na odlagalište Stražbenica kojim je do tada upravljalo, a nakon navedenog datuma odvoz i odlaganje otpada se vrši na odlagalište „Kljakovača“ koje pripada Gradu Obrovcu.</w:t>
      </w:r>
    </w:p>
    <w:p w:rsidR="00DF45B7" w:rsidRPr="000E52C9" w:rsidRDefault="00DF45B7" w:rsidP="00DF45B7">
      <w:pPr>
        <w:spacing w:before="120" w:after="120"/>
        <w:jc w:val="both"/>
        <w:rPr>
          <w:rFonts w:eastAsia="Calibri"/>
        </w:rPr>
      </w:pPr>
      <w:r w:rsidRPr="000E52C9">
        <w:rPr>
          <w:rFonts w:eastAsia="Calibri"/>
        </w:rPr>
        <w:t>Odlagalište Stražbenica, koje se nalazi na administrativnom području Općine Gračac,  je dana 29.07.2019. godine zatvoreno te je u planu za sanaciju. Nakon zatvaranja odlagališta otpad se privremeno odlaže na privremeno odlagalište „Kljakovača“ Obrovac do uspostave rada Centra za gospodarenje otpadom Biljane Donje kada je u planu odvoz otpada putem pretovarne stanice Gračac koja je trenutačno u izgradnji i zbrinjavanje otpada u CGO Biljane Donje.</w:t>
      </w:r>
    </w:p>
    <w:p w:rsidR="00DF45B7" w:rsidRPr="000E52C9" w:rsidRDefault="00DF45B7" w:rsidP="00DF45B7">
      <w:pPr>
        <w:jc w:val="both"/>
      </w:pPr>
      <w:r w:rsidRPr="000E52C9">
        <w:t>Općina Gračac je donijela “Plan gospodarenja otpadom za razdoblje od 2017. do 2022. godine” (“Službeni glasnik Općine Gračac” broj 3/2018).</w:t>
      </w:r>
    </w:p>
    <w:p w:rsidR="00DF45B7" w:rsidRPr="000E52C9" w:rsidRDefault="00DF45B7" w:rsidP="00DF45B7">
      <w:pPr>
        <w:jc w:val="both"/>
      </w:pPr>
    </w:p>
    <w:p w:rsidR="00DF45B7" w:rsidRPr="000E52C9" w:rsidRDefault="00DF45B7" w:rsidP="00DF45B7">
      <w:pPr>
        <w:jc w:val="both"/>
      </w:pPr>
      <w:r w:rsidRPr="000E52C9">
        <w:t>Sukladno Prostornom Planu Zadarske županije, određena je lokacija pretovarne stanice na sljedećoj lokaciji:</w:t>
      </w:r>
    </w:p>
    <w:p w:rsidR="00DF45B7" w:rsidRPr="000E52C9" w:rsidRDefault="00DF45B7" w:rsidP="00DF45B7">
      <w:pPr>
        <w:jc w:val="both"/>
      </w:pPr>
      <w:r w:rsidRPr="000E52C9">
        <w:t>•</w:t>
      </w:r>
      <w:r w:rsidRPr="000E52C9">
        <w:tab/>
        <w:t xml:space="preserve">Gračac č. z. 3567/3 </w:t>
      </w:r>
    </w:p>
    <w:p w:rsidR="00DF45B7" w:rsidRPr="000E52C9" w:rsidRDefault="00DF45B7" w:rsidP="00DF45B7">
      <w:pPr>
        <w:jc w:val="both"/>
      </w:pPr>
      <w:r w:rsidRPr="000E52C9">
        <w:t>Unutar lokacija namjenjenih za pretovarne stanice moguće je uređivati i reciklažna dvorišta, a sve prema Zakonu o o održivom gospodarenju otpadom („Narodne novine“, br. 94/13, 73/17, 14/19, 98/19).</w:t>
      </w:r>
    </w:p>
    <w:p w:rsidR="00DF45B7" w:rsidRPr="000E52C9" w:rsidRDefault="00DF45B7" w:rsidP="00DF45B7">
      <w:pPr>
        <w:jc w:val="both"/>
      </w:pPr>
    </w:p>
    <w:p w:rsidR="00DF45B7" w:rsidRPr="000E52C9" w:rsidRDefault="00DF45B7" w:rsidP="00DF45B7">
      <w:pPr>
        <w:jc w:val="both"/>
      </w:pPr>
      <w:r w:rsidRPr="000E52C9">
        <w:rPr>
          <w:noProof/>
          <w:lang w:val="en-US" w:eastAsia="en-US"/>
        </w:rPr>
        <w:lastRenderedPageBreak/>
        <w:drawing>
          <wp:inline distT="0" distB="0" distL="0" distR="0" wp14:anchorId="656DD084" wp14:editId="40E55383">
            <wp:extent cx="3852153" cy="2888167"/>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0075" cy="2901604"/>
                    </a:xfrm>
                    <a:prstGeom prst="rect">
                      <a:avLst/>
                    </a:prstGeom>
                    <a:noFill/>
                  </pic:spPr>
                </pic:pic>
              </a:graphicData>
            </a:graphic>
          </wp:inline>
        </w:drawing>
      </w:r>
    </w:p>
    <w:p w:rsidR="00DF45B7" w:rsidRPr="000E52C9" w:rsidRDefault="00DF45B7" w:rsidP="00DF45B7">
      <w:pPr>
        <w:jc w:val="both"/>
        <w:rPr>
          <w:sz w:val="20"/>
          <w:szCs w:val="20"/>
        </w:rPr>
      </w:pPr>
      <w:r w:rsidRPr="000E52C9">
        <w:rPr>
          <w:sz w:val="20"/>
          <w:szCs w:val="20"/>
        </w:rPr>
        <w:t>Slika 10. Izvođenje radova izgradnje pretovarne stanice i reciklažnog dvorišta Gračac</w:t>
      </w:r>
    </w:p>
    <w:p w:rsidR="00DF45B7" w:rsidRPr="000E52C9" w:rsidRDefault="00DF45B7" w:rsidP="00DF45B7">
      <w:pPr>
        <w:jc w:val="both"/>
        <w:rPr>
          <w:sz w:val="20"/>
          <w:szCs w:val="20"/>
        </w:rPr>
      </w:pPr>
      <w:r w:rsidRPr="000E52C9">
        <w:rPr>
          <w:sz w:val="20"/>
          <w:szCs w:val="20"/>
        </w:rPr>
        <w:t>Izvor: Općina Gračac- Plan gospodarenja otpadom</w:t>
      </w:r>
    </w:p>
    <w:p w:rsidR="00DF45B7" w:rsidRPr="000E52C9" w:rsidRDefault="00DF45B7" w:rsidP="00DF45B7">
      <w:pPr>
        <w:jc w:val="both"/>
        <w:rPr>
          <w:sz w:val="20"/>
          <w:szCs w:val="20"/>
        </w:rPr>
      </w:pPr>
    </w:p>
    <w:p w:rsidR="00DF45B7" w:rsidRPr="000E52C9" w:rsidRDefault="00DF45B7" w:rsidP="0048664E">
      <w:pPr>
        <w:pStyle w:val="Heading1"/>
        <w:keepLines/>
        <w:numPr>
          <w:ilvl w:val="0"/>
          <w:numId w:val="72"/>
        </w:numPr>
        <w:spacing w:before="480" w:after="0" w:line="276" w:lineRule="auto"/>
        <w:rPr>
          <w:rFonts w:ascii="Times New Roman" w:hAnsi="Times New Roman"/>
        </w:rPr>
      </w:pPr>
      <w:bookmarkStart w:id="89" w:name="_Toc51178165"/>
      <w:r w:rsidRPr="000E52C9">
        <w:rPr>
          <w:rFonts w:ascii="Times New Roman" w:hAnsi="Times New Roman"/>
        </w:rPr>
        <w:t>Zaštita i korištenje dijelova prostora od posebnog značaja</w:t>
      </w:r>
      <w:bookmarkEnd w:id="89"/>
    </w:p>
    <w:p w:rsidR="00DF45B7" w:rsidRPr="000E52C9" w:rsidRDefault="00DF45B7" w:rsidP="00DF45B7">
      <w:pPr>
        <w:pStyle w:val="ListParagraph"/>
        <w:jc w:val="both"/>
        <w:rPr>
          <w:b/>
        </w:rPr>
      </w:pPr>
    </w:p>
    <w:p w:rsidR="00DF45B7" w:rsidRPr="000E52C9" w:rsidRDefault="00DF45B7" w:rsidP="0048664E">
      <w:pPr>
        <w:pStyle w:val="Heading2"/>
        <w:keepLines/>
        <w:numPr>
          <w:ilvl w:val="1"/>
          <w:numId w:val="72"/>
        </w:numPr>
        <w:spacing w:before="200" w:line="276" w:lineRule="auto"/>
        <w:jc w:val="left"/>
      </w:pPr>
      <w:bookmarkStart w:id="90" w:name="_Toc51178166"/>
      <w:r w:rsidRPr="000E52C9">
        <w:t>Zaštita prirodnih vrijednosti</w:t>
      </w:r>
      <w:bookmarkEnd w:id="90"/>
    </w:p>
    <w:p w:rsidR="00DF45B7" w:rsidRPr="000E52C9" w:rsidRDefault="00DF45B7" w:rsidP="00DF45B7">
      <w:pPr>
        <w:pStyle w:val="ListParagraph"/>
        <w:ind w:left="1080"/>
        <w:jc w:val="both"/>
        <w:rPr>
          <w:b/>
        </w:rPr>
      </w:pPr>
    </w:p>
    <w:p w:rsidR="00DF45B7" w:rsidRPr="000E52C9" w:rsidRDefault="00DF45B7" w:rsidP="00DF45B7">
      <w:pPr>
        <w:jc w:val="both"/>
      </w:pPr>
      <w:r w:rsidRPr="000E52C9">
        <w:t xml:space="preserve">Zaštita prirodnih vrijednosti regulirana je Zakonom o zaštiti prirode ("Narodne novine, br. 80/13.), koji određuje 9 kategorija prostorne zaštite od kojih nacionalni park i park prirode spadaju pod nadležnost Ministarstva kulture, a ostale kategorije (regionalni park, strogi rezervat, posebni rezervat, park-šuma, značajni krajobraz, spomenik prirode, spomenik parkovne arhitekture) pod nadležnost Javne ustanove za upravljanje zaštićenim dijelovima prirode. </w:t>
      </w:r>
    </w:p>
    <w:p w:rsidR="00DF45B7" w:rsidRPr="000E52C9" w:rsidRDefault="00DF45B7" w:rsidP="00DF45B7">
      <w:pPr>
        <w:jc w:val="both"/>
      </w:pPr>
      <w:r w:rsidRPr="000E52C9">
        <w:t>Na području općine Gračac nalaze se sljedeća zaštićena područja:</w:t>
      </w:r>
    </w:p>
    <w:p w:rsidR="00DF45B7" w:rsidRPr="000E52C9" w:rsidRDefault="00DF45B7" w:rsidP="00DF45B7">
      <w:pPr>
        <w:jc w:val="both"/>
      </w:pPr>
      <w:r w:rsidRPr="000E52C9">
        <w:t>-</w:t>
      </w:r>
      <w:r w:rsidRPr="000E52C9">
        <w:tab/>
        <w:t>Park prirode Velebit (1981. g.)</w:t>
      </w:r>
    </w:p>
    <w:p w:rsidR="00DF45B7" w:rsidRPr="000E52C9" w:rsidRDefault="00DF45B7" w:rsidP="00DF45B7">
      <w:pPr>
        <w:jc w:val="both"/>
      </w:pPr>
      <w:r w:rsidRPr="000E52C9">
        <w:t>-</w:t>
      </w:r>
      <w:r w:rsidRPr="000E52C9">
        <w:tab/>
        <w:t>Spomenik prirode - geomorfološki Cerovačke pećine (1961. g.; 2011. g.)</w:t>
      </w:r>
    </w:p>
    <w:p w:rsidR="00DF45B7" w:rsidRPr="000E52C9" w:rsidRDefault="00DF45B7" w:rsidP="00DF45B7">
      <w:pPr>
        <w:jc w:val="both"/>
      </w:pPr>
      <w:r w:rsidRPr="000E52C9">
        <w:t>-</w:t>
      </w:r>
      <w:r w:rsidRPr="000E52C9">
        <w:tab/>
        <w:t xml:space="preserve">Spomenik prirode - hidrološki Vrelo Une (1968. g.) </w:t>
      </w:r>
    </w:p>
    <w:p w:rsidR="00DF45B7" w:rsidRPr="000E52C9" w:rsidRDefault="00DF45B7" w:rsidP="00DF45B7">
      <w:pPr>
        <w:jc w:val="both"/>
      </w:pPr>
    </w:p>
    <w:p w:rsidR="00DF45B7" w:rsidRPr="000E52C9" w:rsidRDefault="00DF45B7" w:rsidP="00DF45B7">
      <w:pPr>
        <w:jc w:val="both"/>
      </w:pPr>
      <w:r w:rsidRPr="000E52C9">
        <w:t xml:space="preserve">Na području općine Gračac stalno ili povremeno živi niz ugroženih i strogo zaštićenih vrsta flore i faune koje su evidentirane u crvenim knjigama ugroženih vrsta Hrvatske. Njihov popis s mjerama zaštite nalazi se u stručnoj podlozi Hrvatske agencije za okoliš i prirodu „Mjere zaštite prirode (prijedlozi zahtjeva zaštite prirode) za izmjene i dopune Prostornog plana uređenja općine Gračac" iz lipnja 2015. godine. </w:t>
      </w:r>
    </w:p>
    <w:p w:rsidR="00DF45B7" w:rsidRPr="000E52C9" w:rsidRDefault="00DF45B7" w:rsidP="00DF45B7">
      <w:pPr>
        <w:jc w:val="both"/>
        <w:rPr>
          <w:b/>
        </w:rPr>
      </w:pPr>
    </w:p>
    <w:p w:rsidR="00DF45B7" w:rsidRPr="000E52C9" w:rsidRDefault="00DF45B7" w:rsidP="00DF45B7">
      <w:pPr>
        <w:jc w:val="both"/>
        <w:rPr>
          <w:b/>
        </w:rPr>
      </w:pPr>
      <w:r w:rsidRPr="000E52C9">
        <w:rPr>
          <w:b/>
        </w:rPr>
        <w:t>Ekološki značajna područja - ugrožena i rijetka staništa</w:t>
      </w:r>
    </w:p>
    <w:p w:rsidR="00DF45B7" w:rsidRPr="000E52C9" w:rsidRDefault="00DF45B7" w:rsidP="00DF45B7">
      <w:pPr>
        <w:jc w:val="both"/>
      </w:pPr>
      <w:r w:rsidRPr="000E52C9">
        <w:t xml:space="preserve">U istoj podlozi navode se svi stanišni tipovi zastupljeni na području općine (prikazani u sljedećoj tablici – ugrožena i rijetka staništa istaknuta debljim otiskom), te mjere zaštite za ugrožena i rijetka staništa. </w:t>
      </w:r>
    </w:p>
    <w:p w:rsidR="00DF45B7" w:rsidRPr="000E52C9" w:rsidRDefault="00DF45B7" w:rsidP="00DF45B7">
      <w:pPr>
        <w:jc w:val="both"/>
        <w:rPr>
          <w:sz w:val="20"/>
          <w:szCs w:val="20"/>
        </w:rPr>
      </w:pPr>
    </w:p>
    <w:tbl>
      <w:tblPr>
        <w:tblW w:w="5000" w:type="pct"/>
        <w:tblLook w:val="04A0" w:firstRow="1" w:lastRow="0" w:firstColumn="1" w:lastColumn="0" w:noHBand="0" w:noVBand="1"/>
      </w:tblPr>
      <w:tblGrid>
        <w:gridCol w:w="6779"/>
        <w:gridCol w:w="1643"/>
        <w:gridCol w:w="866"/>
      </w:tblGrid>
      <w:tr w:rsidR="00DF45B7" w:rsidRPr="000E52C9" w:rsidTr="00DF45B7">
        <w:trPr>
          <w:trHeight w:val="300"/>
        </w:trPr>
        <w:tc>
          <w:tcPr>
            <w:tcW w:w="3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lastRenderedPageBreak/>
              <w:t>Tip staništa – NKS</w:t>
            </w:r>
          </w:p>
        </w:tc>
        <w:tc>
          <w:tcPr>
            <w:tcW w:w="904" w:type="pct"/>
            <w:tcBorders>
              <w:top w:val="single" w:sz="4" w:space="0" w:color="auto"/>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NKS kod</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Aktivna seoska područja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J.1.1.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0,12</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Dinarske bukovo-jelove šume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E.5.2.</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1,88</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Intenzivno obrađivane oranice na komasiranim površinama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I.3.1.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0,23</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Javne neproizvodne kultivirane zelene površine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I.8.1.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0,3</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Jugoistopčnoalpsko-ilirske, termofilne bukove šume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E.4.6.</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7,48</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Mezofilne i neutrofilne čiste bukove šume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E.4.5.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33,09</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Mozaici kultiviranih površina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I.2.1.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0,61</w:t>
            </w:r>
          </w:p>
        </w:tc>
      </w:tr>
      <w:tr w:rsidR="00DF45B7" w:rsidRPr="000E52C9" w:rsidTr="00DF45B7">
        <w:trPr>
          <w:trHeight w:val="423"/>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sz w:val="20"/>
                <w:szCs w:val="20"/>
                <w:lang w:eastAsia="hr-HR"/>
              </w:rPr>
            </w:pPr>
            <w:r w:rsidRPr="000E52C9">
              <w:rPr>
                <w:sz w:val="20"/>
                <w:szCs w:val="20"/>
                <w:lang w:eastAsia="hr-HR"/>
              </w:rPr>
              <w:t>Mozaici kultiviranih površina/Aktivna seoska područja/Javne neproizvodne kultivirane zelene površine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I.2.1./J.1.1./I.8.1.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0,92</w:t>
            </w:r>
          </w:p>
        </w:tc>
      </w:tr>
      <w:tr w:rsidR="00DF45B7" w:rsidRPr="000E52C9" w:rsidTr="00DF45B7">
        <w:trPr>
          <w:trHeight w:val="374"/>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sz w:val="20"/>
                <w:szCs w:val="20"/>
                <w:lang w:eastAsia="hr-HR"/>
              </w:rPr>
            </w:pPr>
            <w:r w:rsidRPr="000E52C9">
              <w:rPr>
                <w:sz w:val="20"/>
                <w:szCs w:val="20"/>
                <w:lang w:eastAsia="hr-HR"/>
              </w:rPr>
              <w:t>Mozaici kultiviranih površina/</w:t>
            </w:r>
            <w:r w:rsidRPr="000E52C9">
              <w:rPr>
                <w:b/>
                <w:bCs/>
                <w:sz w:val="20"/>
                <w:szCs w:val="20"/>
                <w:lang w:eastAsia="hr-HR"/>
              </w:rPr>
              <w:t>Submediteranski i epimediteranski suhi travnjaci</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sz w:val="20"/>
                <w:szCs w:val="20"/>
                <w:lang w:eastAsia="hr-HR"/>
              </w:rPr>
              <w:t>I.2.1.</w:t>
            </w:r>
            <w:r w:rsidRPr="000E52C9">
              <w:rPr>
                <w:b/>
                <w:bCs/>
                <w:sz w:val="20"/>
                <w:szCs w:val="20"/>
                <w:lang w:eastAsia="hr-HR"/>
              </w:rPr>
              <w:t>/C.3.5.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0,06</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Nasadi četinjača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E.9.2.</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0,15</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Pretplaninske bukove šume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E.6.1.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0,32</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Primorske, termofilne šume i šikare medunca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E.3.5.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2,02</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Stalne stajaćice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A.1.1.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0,05</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Subatlantski mezofilni travnnjaci i brdske livade na karbonatnim tlima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 xml:space="preserve">C.3.3. </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3,42</w:t>
            </w:r>
          </w:p>
        </w:tc>
      </w:tr>
      <w:tr w:rsidR="00DF45B7" w:rsidRPr="000E52C9" w:rsidTr="00DF45B7">
        <w:trPr>
          <w:trHeight w:val="6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Subatlantski mezofilni travnnjaci i brdske livade na karbonatnim tlima / Mezofilne i neutrofilne čiste bukove šume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C.3.3./E.4.5.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1,16</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Submediteranski i epimediteranski suhi travnjaci</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39,7</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Submediteranski i epimediteranski suhi travnjaci /</w:t>
            </w:r>
            <w:r w:rsidRPr="000E52C9">
              <w:rPr>
                <w:sz w:val="20"/>
                <w:szCs w:val="20"/>
                <w:lang w:eastAsia="hr-HR"/>
              </w:rPr>
              <w:t xml:space="preserve"> Dračici</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C.3.5./</w:t>
            </w:r>
            <w:r w:rsidRPr="000E52C9">
              <w:rPr>
                <w:sz w:val="20"/>
                <w:szCs w:val="20"/>
                <w:lang w:eastAsia="hr-HR"/>
              </w:rPr>
              <w:t>D.3.1.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5,52</w:t>
            </w:r>
          </w:p>
        </w:tc>
      </w:tr>
      <w:tr w:rsidR="00DF45B7" w:rsidRPr="000E52C9" w:rsidTr="00DF45B7">
        <w:trPr>
          <w:trHeight w:val="6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Submediteranski i epimediteranski suhi travnjaci / Kamenjarski pašnjaci i suhi travnjaci eu- i stenomediterana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C.3.5./C.3.6.</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0,14</w:t>
            </w:r>
          </w:p>
        </w:tc>
      </w:tr>
      <w:tr w:rsidR="00DF45B7" w:rsidRPr="000E52C9" w:rsidTr="00DF45B7">
        <w:trPr>
          <w:trHeight w:val="427"/>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Submediteranski i epimediteranski suhi travnjaci / Primorske, termofilne šume i šikare medunca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C.3.5./E.3.5.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0,07</w:t>
            </w:r>
          </w:p>
        </w:tc>
      </w:tr>
      <w:tr w:rsidR="00DF45B7" w:rsidRPr="000E52C9" w:rsidTr="00DF45B7">
        <w:trPr>
          <w:trHeight w:val="379"/>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Submediteranski i epimediteranski suhi travnjaci / Vlažne livade submediteranske vegetacijske zone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C.3.5./C.2.5.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0,98</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Šume običnog i crnog bora na dolomitima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E.7.4.</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1,3</w:t>
            </w:r>
          </w:p>
        </w:tc>
      </w:tr>
      <w:tr w:rsidR="00DF45B7" w:rsidRPr="000E52C9" w:rsidTr="00DF45B7">
        <w:trPr>
          <w:trHeight w:val="6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Šume običnog i crnog bora na dolomitima / Primorske, termofilne šume i šikare medunca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E.7.4./E.3.5.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0,23</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sz w:val="20"/>
                <w:szCs w:val="20"/>
                <w:lang w:eastAsia="hr-HR"/>
              </w:rPr>
            </w:pPr>
            <w:r w:rsidRPr="000E52C9">
              <w:rPr>
                <w:sz w:val="20"/>
                <w:szCs w:val="20"/>
                <w:lang w:eastAsia="hr-HR"/>
              </w:rPr>
              <w:t>Urbanizirana seoska područja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J.1.3.</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0,02</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rPr>
                <w:b/>
                <w:bCs/>
                <w:sz w:val="20"/>
                <w:szCs w:val="20"/>
                <w:lang w:eastAsia="hr-HR"/>
              </w:rPr>
            </w:pPr>
            <w:r w:rsidRPr="000E52C9">
              <w:rPr>
                <w:b/>
                <w:bCs/>
                <w:sz w:val="20"/>
                <w:szCs w:val="20"/>
                <w:lang w:eastAsia="hr-HR"/>
              </w:rPr>
              <w:t>Vlažne livade submediteranske vegetacijske zone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C.2.5.</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0,24</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Ukupno:</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jc w:val="right"/>
              <w:rPr>
                <w:sz w:val="20"/>
                <w:szCs w:val="20"/>
                <w:lang w:eastAsia="hr-HR"/>
              </w:rPr>
            </w:pPr>
            <w:r w:rsidRPr="000E52C9">
              <w:rPr>
                <w:sz w:val="20"/>
                <w:szCs w:val="20"/>
                <w:lang w:eastAsia="hr-HR"/>
              </w:rPr>
              <w:t>100.000</w:t>
            </w:r>
          </w:p>
        </w:tc>
      </w:tr>
      <w:tr w:rsidR="00DF45B7" w:rsidRPr="000E52C9" w:rsidTr="00DF45B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45B7" w:rsidRPr="000E52C9" w:rsidRDefault="00DF45B7" w:rsidP="00DF45B7">
            <w:pPr>
              <w:jc w:val="center"/>
              <w:rPr>
                <w:sz w:val="20"/>
                <w:szCs w:val="20"/>
                <w:lang w:eastAsia="hr-HR"/>
              </w:rPr>
            </w:pPr>
            <w:r w:rsidRPr="000E52C9">
              <w:rPr>
                <w:sz w:val="20"/>
                <w:szCs w:val="20"/>
                <w:lang w:eastAsia="hr-HR"/>
              </w:rPr>
              <w:t>Stijene - točila</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Brdske i gorske stijene Gorskog kotara i Istre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B132</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Ilirsko-dinarske vapnenačke stiene / Gorska, pretplaninska i planinska točila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B133/B21</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Dalmatinske vapnenačke stijene / Ilirsko-jadranska, primorska točila</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B142/B22</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r w:rsidR="00DF45B7" w:rsidRPr="000E52C9" w:rsidTr="00DF45B7">
        <w:trPr>
          <w:trHeight w:val="300"/>
        </w:trPr>
        <w:tc>
          <w:tcPr>
            <w:tcW w:w="5000" w:type="pct"/>
            <w:gridSpan w:val="3"/>
            <w:tcBorders>
              <w:top w:val="single" w:sz="4" w:space="0" w:color="auto"/>
              <w:left w:val="single" w:sz="4" w:space="0" w:color="auto"/>
              <w:bottom w:val="nil"/>
              <w:right w:val="nil"/>
            </w:tcBorders>
            <w:shd w:val="clear" w:color="auto" w:fill="auto"/>
            <w:noWrap/>
            <w:vAlign w:val="bottom"/>
            <w:hideMark/>
          </w:tcPr>
          <w:p w:rsidR="00DF45B7" w:rsidRPr="000E52C9" w:rsidRDefault="00DF45B7" w:rsidP="00DF45B7">
            <w:pPr>
              <w:jc w:val="center"/>
              <w:rPr>
                <w:sz w:val="20"/>
                <w:szCs w:val="20"/>
                <w:lang w:eastAsia="hr-HR"/>
              </w:rPr>
            </w:pPr>
            <w:r w:rsidRPr="000E52C9">
              <w:rPr>
                <w:sz w:val="20"/>
                <w:szCs w:val="20"/>
                <w:lang w:eastAsia="hr-HR"/>
              </w:rPr>
              <w:t>Točkasti lokaliteti kopnenih staništa</w:t>
            </w:r>
          </w:p>
        </w:tc>
      </w:tr>
      <w:tr w:rsidR="00DF45B7" w:rsidRPr="000E52C9" w:rsidTr="00DF45B7">
        <w:trPr>
          <w:trHeight w:val="300"/>
        </w:trPr>
        <w:tc>
          <w:tcPr>
            <w:tcW w:w="3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Šikara bjelograba s proljetnom broćikom</w:t>
            </w:r>
          </w:p>
        </w:tc>
        <w:tc>
          <w:tcPr>
            <w:tcW w:w="904" w:type="pct"/>
            <w:tcBorders>
              <w:top w:val="single" w:sz="4" w:space="0" w:color="auto"/>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E357</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Zajednica čvoraste mjehurnjače i sjajne iglice</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I1533</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r w:rsidR="00DF45B7" w:rsidRPr="000E52C9" w:rsidTr="00DF45B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jc w:val="center"/>
              <w:rPr>
                <w:sz w:val="20"/>
                <w:szCs w:val="20"/>
                <w:lang w:eastAsia="hr-HR"/>
              </w:rPr>
            </w:pPr>
            <w:r w:rsidRPr="000E52C9">
              <w:rPr>
                <w:sz w:val="20"/>
                <w:szCs w:val="20"/>
                <w:lang w:eastAsia="hr-HR"/>
              </w:rPr>
              <w:t>Točkasti lokaliteti podzemnih staništa</w:t>
            </w:r>
          </w:p>
        </w:tc>
      </w:tr>
      <w:tr w:rsidR="00DF45B7" w:rsidRPr="000E52C9" w:rsidTr="00DF45B7">
        <w:trPr>
          <w:trHeight w:val="300"/>
        </w:trPr>
        <w:tc>
          <w:tcPr>
            <w:tcW w:w="3630" w:type="pct"/>
            <w:tcBorders>
              <w:top w:val="nil"/>
              <w:left w:val="single" w:sz="4" w:space="0" w:color="auto"/>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 xml:space="preserve">Kamenice </w:t>
            </w:r>
          </w:p>
        </w:tc>
        <w:tc>
          <w:tcPr>
            <w:tcW w:w="904"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b/>
                <w:bCs/>
                <w:sz w:val="20"/>
                <w:szCs w:val="20"/>
                <w:lang w:eastAsia="hr-HR"/>
              </w:rPr>
            </w:pPr>
            <w:r w:rsidRPr="000E52C9">
              <w:rPr>
                <w:b/>
                <w:bCs/>
                <w:sz w:val="20"/>
                <w:szCs w:val="20"/>
                <w:lang w:eastAsia="hr-HR"/>
              </w:rPr>
              <w:t>H1322</w:t>
            </w:r>
          </w:p>
        </w:tc>
        <w:tc>
          <w:tcPr>
            <w:tcW w:w="465" w:type="pct"/>
            <w:tcBorders>
              <w:top w:val="nil"/>
              <w:left w:val="nil"/>
              <w:bottom w:val="single" w:sz="4" w:space="0" w:color="auto"/>
              <w:right w:val="single" w:sz="4" w:space="0" w:color="auto"/>
            </w:tcBorders>
            <w:shd w:val="clear" w:color="auto" w:fill="auto"/>
            <w:noWrap/>
            <w:vAlign w:val="bottom"/>
            <w:hideMark/>
          </w:tcPr>
          <w:p w:rsidR="00DF45B7" w:rsidRPr="000E52C9" w:rsidRDefault="00DF45B7" w:rsidP="00DF45B7">
            <w:pPr>
              <w:rPr>
                <w:sz w:val="20"/>
                <w:szCs w:val="20"/>
                <w:lang w:eastAsia="hr-HR"/>
              </w:rPr>
            </w:pPr>
            <w:r w:rsidRPr="000E52C9">
              <w:rPr>
                <w:sz w:val="20"/>
                <w:szCs w:val="20"/>
                <w:lang w:eastAsia="hr-HR"/>
              </w:rPr>
              <w:t> </w:t>
            </w:r>
          </w:p>
        </w:tc>
      </w:tr>
    </w:tbl>
    <w:p w:rsidR="00DF45B7" w:rsidRPr="000E52C9" w:rsidRDefault="00DF45B7" w:rsidP="00DF45B7">
      <w:pPr>
        <w:jc w:val="both"/>
        <w:rPr>
          <w:sz w:val="20"/>
          <w:szCs w:val="20"/>
        </w:rPr>
      </w:pPr>
      <w:r w:rsidRPr="000E52C9">
        <w:rPr>
          <w:sz w:val="20"/>
          <w:szCs w:val="20"/>
        </w:rPr>
        <w:t>Tablica 12. Zastupljenost stanišnih tipova na području općine Gračac</w:t>
      </w:r>
    </w:p>
    <w:p w:rsidR="00DF45B7" w:rsidRPr="000E52C9" w:rsidRDefault="00DF45B7" w:rsidP="00DF45B7">
      <w:pPr>
        <w:jc w:val="both"/>
        <w:rPr>
          <w:sz w:val="20"/>
          <w:szCs w:val="20"/>
        </w:rPr>
      </w:pPr>
      <w:r w:rsidRPr="000E52C9">
        <w:rPr>
          <w:sz w:val="20"/>
          <w:szCs w:val="20"/>
        </w:rPr>
        <w:t>Izvor: PPU Općine Gračac</w:t>
      </w:r>
    </w:p>
    <w:p w:rsidR="00DF45B7" w:rsidRPr="000E52C9" w:rsidRDefault="00DF45B7" w:rsidP="00DF45B7">
      <w:pPr>
        <w:jc w:val="both"/>
        <w:rPr>
          <w:b/>
        </w:rPr>
      </w:pPr>
    </w:p>
    <w:p w:rsidR="00DF45B7" w:rsidRPr="000E52C9" w:rsidRDefault="00DF45B7" w:rsidP="00DF45B7">
      <w:pPr>
        <w:jc w:val="both"/>
        <w:rPr>
          <w:b/>
        </w:rPr>
      </w:pPr>
      <w:r w:rsidRPr="000E52C9">
        <w:rPr>
          <w:b/>
        </w:rPr>
        <w:t>Ekološka mreža – područja Natura 2000</w:t>
      </w:r>
    </w:p>
    <w:p w:rsidR="00DF45B7" w:rsidRPr="000E52C9" w:rsidRDefault="00DF45B7" w:rsidP="00DF45B7">
      <w:pPr>
        <w:jc w:val="both"/>
        <w:rPr>
          <w:b/>
        </w:rPr>
      </w:pPr>
      <w:r w:rsidRPr="000E52C9">
        <w:lastRenderedPageBreak/>
        <w:t>Ekološku mrežu RH (mrežu Natura 2000) prema članku 5. Uredbe o ekološkoj mreži i nadležnostima javnih ustanova za upravljanje područjima ekološke mreže (NN 80/19) čine područja očuvanja značajna za ptice – POP, područja očuvanja značajna za vrste i stanišne tipove – POVS, vjerojatna područja očuvanja značajna za vrste i stanišne tipove (vPOVS) i posebna područja očuvanja značajna za vrste i stanišne tipove (PPOVS).</w:t>
      </w:r>
    </w:p>
    <w:p w:rsidR="00DF45B7" w:rsidRPr="000E52C9" w:rsidRDefault="00DF45B7" w:rsidP="00DF45B7">
      <w:pPr>
        <w:jc w:val="both"/>
      </w:pPr>
      <w:r w:rsidRPr="000E52C9">
        <w:t>Ekološka mreža na području općine Gračac obuhvaća 2 područja očuvanja značajna za ptice i 12 područja očuvanja značajna za vrste i stanišne tipove.</w:t>
      </w:r>
    </w:p>
    <w:p w:rsidR="00DF45B7" w:rsidRPr="000E52C9" w:rsidRDefault="00DF45B7" w:rsidP="00DF45B7">
      <w:pPr>
        <w:jc w:val="both"/>
      </w:pPr>
    </w:p>
    <w:tbl>
      <w:tblPr>
        <w:tblW w:w="5000" w:type="pct"/>
        <w:tblCellMar>
          <w:left w:w="0" w:type="dxa"/>
          <w:right w:w="0" w:type="dxa"/>
        </w:tblCellMar>
        <w:tblLook w:val="04A0" w:firstRow="1" w:lastRow="0" w:firstColumn="1" w:lastColumn="0" w:noHBand="0" w:noVBand="1"/>
      </w:tblPr>
      <w:tblGrid>
        <w:gridCol w:w="695"/>
        <w:gridCol w:w="3570"/>
        <w:gridCol w:w="3188"/>
        <w:gridCol w:w="1649"/>
      </w:tblGrid>
      <w:tr w:rsidR="00DF45B7" w:rsidRPr="000E52C9" w:rsidTr="00DF45B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center"/>
              <w:rPr>
                <w:rFonts w:eastAsia="Arial"/>
                <w:b/>
                <w:bCs/>
                <w:sz w:val="20"/>
                <w:szCs w:val="20"/>
              </w:rPr>
            </w:pPr>
            <w:r w:rsidRPr="000E52C9">
              <w:rPr>
                <w:rFonts w:eastAsia="Arial"/>
                <w:b/>
                <w:bCs/>
                <w:sz w:val="20"/>
                <w:szCs w:val="20"/>
              </w:rPr>
              <w:t>PODRUČJA EKOLOŠKE MREŽE RH (NATURA 2000 PODRUČJA)</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R.br.</w:t>
            </w:r>
          </w:p>
        </w:tc>
        <w:tc>
          <w:tcPr>
            <w:tcW w:w="1961" w:type="pct"/>
            <w:tcBorders>
              <w:top w:val="nil"/>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 </w:t>
            </w:r>
          </w:p>
        </w:tc>
        <w:tc>
          <w:tcPr>
            <w:tcW w:w="1751" w:type="pct"/>
            <w:tcBorders>
              <w:top w:val="nil"/>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Naziv područja</w:t>
            </w:r>
          </w:p>
        </w:tc>
        <w:tc>
          <w:tcPr>
            <w:tcW w:w="906" w:type="pct"/>
            <w:tcBorders>
              <w:top w:val="nil"/>
              <w:left w:val="nil"/>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Oznaka</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w:t>
            </w:r>
          </w:p>
        </w:tc>
        <w:tc>
          <w:tcPr>
            <w:tcW w:w="196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F45B7" w:rsidRPr="000E52C9" w:rsidRDefault="00DF45B7" w:rsidP="00DF45B7">
            <w:pPr>
              <w:jc w:val="center"/>
              <w:rPr>
                <w:rFonts w:eastAsia="Arial"/>
                <w:b/>
                <w:bCs/>
                <w:sz w:val="20"/>
                <w:szCs w:val="20"/>
              </w:rPr>
            </w:pPr>
            <w:r w:rsidRPr="000E52C9">
              <w:rPr>
                <w:rFonts w:eastAsia="Arial"/>
                <w:b/>
                <w:bCs/>
                <w:sz w:val="20"/>
                <w:szCs w:val="20"/>
              </w:rPr>
              <w:t>Područja očuvanja značajna za ptice - POP (Područja posebne zaštite - SPA)</w:t>
            </w: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Lička krška polja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HR1000021</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2.</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Velebit</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HR1000022</w:t>
            </w:r>
          </w:p>
        </w:tc>
      </w:tr>
      <w:tr w:rsidR="00DF45B7" w:rsidRPr="000E52C9" w:rsidTr="00DF45B7">
        <w:trPr>
          <w:trHeight w:val="9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3.</w:t>
            </w:r>
          </w:p>
        </w:tc>
        <w:tc>
          <w:tcPr>
            <w:tcW w:w="196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F45B7" w:rsidRPr="000E52C9" w:rsidRDefault="00DF45B7" w:rsidP="00DF45B7">
            <w:pPr>
              <w:jc w:val="center"/>
              <w:rPr>
                <w:rFonts w:eastAsia="Arial"/>
                <w:b/>
                <w:bCs/>
                <w:sz w:val="20"/>
                <w:szCs w:val="20"/>
              </w:rPr>
            </w:pPr>
            <w:r w:rsidRPr="000E52C9">
              <w:rPr>
                <w:rFonts w:eastAsia="Arial"/>
                <w:b/>
                <w:bCs/>
                <w:sz w:val="20"/>
                <w:szCs w:val="20"/>
              </w:rPr>
              <w:t>Područja očuvanja značajna za vrste i stanišne tipove - POVS (Područja od značaja za Zajednicu - SCI)</w:t>
            </w: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Park prirode Velebit</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HR5000022</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4.</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Zrmanja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HR2000641</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5.</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Bulji</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HR2001255</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6.</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Poštak</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HR2001253</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7.</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Kanjon Une</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HR2001069</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8.</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Bruvno</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HR2001294</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9.</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Lisac</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HR2001373</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10.</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Kobilica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HR2001399</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11.</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Otuča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HR2001268</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12.</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Dabašnica - Srebrenica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HR2001398</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13.</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Lička Plješivica</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HR2001058</w:t>
            </w:r>
          </w:p>
        </w:tc>
      </w:tr>
      <w:tr w:rsidR="00DF45B7" w:rsidRPr="000E52C9" w:rsidTr="00DF45B7">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14.</w:t>
            </w:r>
          </w:p>
        </w:tc>
        <w:tc>
          <w:tcPr>
            <w:tcW w:w="1961" w:type="pct"/>
            <w:vMerge/>
            <w:tcBorders>
              <w:top w:val="nil"/>
              <w:left w:val="single" w:sz="4" w:space="0" w:color="auto"/>
              <w:bottom w:val="single" w:sz="4" w:space="0" w:color="auto"/>
              <w:right w:val="single" w:sz="4" w:space="0" w:color="auto"/>
            </w:tcBorders>
            <w:vAlign w:val="center"/>
            <w:hideMark/>
          </w:tcPr>
          <w:p w:rsidR="00DF45B7" w:rsidRPr="000E52C9" w:rsidRDefault="00DF45B7" w:rsidP="00DF45B7">
            <w:pPr>
              <w:jc w:val="both"/>
              <w:rPr>
                <w:rFonts w:eastAsia="Arial"/>
                <w:b/>
                <w:bCs/>
                <w:sz w:val="20"/>
                <w:szCs w:val="20"/>
              </w:rPr>
            </w:pPr>
          </w:p>
        </w:tc>
        <w:tc>
          <w:tcPr>
            <w:tcW w:w="175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Izvor Jablan</w:t>
            </w:r>
          </w:p>
        </w:tc>
        <w:tc>
          <w:tcPr>
            <w:tcW w:w="90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45B7" w:rsidRPr="000E52C9" w:rsidRDefault="00DF45B7" w:rsidP="00DF45B7">
            <w:pPr>
              <w:jc w:val="both"/>
              <w:rPr>
                <w:rFonts w:eastAsia="Arial"/>
                <w:bCs/>
                <w:sz w:val="20"/>
                <w:szCs w:val="20"/>
              </w:rPr>
            </w:pPr>
            <w:r w:rsidRPr="000E52C9">
              <w:rPr>
                <w:rFonts w:eastAsia="Arial"/>
                <w:bCs/>
                <w:sz w:val="20"/>
                <w:szCs w:val="20"/>
              </w:rPr>
              <w:t>HR2000981</w:t>
            </w:r>
          </w:p>
        </w:tc>
      </w:tr>
    </w:tbl>
    <w:p w:rsidR="00DF45B7" w:rsidRPr="000E52C9" w:rsidRDefault="00DF45B7" w:rsidP="00DF45B7">
      <w:pPr>
        <w:jc w:val="both"/>
        <w:rPr>
          <w:sz w:val="20"/>
          <w:szCs w:val="20"/>
        </w:rPr>
      </w:pPr>
      <w:r w:rsidRPr="000E52C9">
        <w:rPr>
          <w:sz w:val="20"/>
          <w:szCs w:val="20"/>
        </w:rPr>
        <w:t>Tablica 13. Područja ekološke mreže RH na području općine Gračac</w:t>
      </w:r>
    </w:p>
    <w:p w:rsidR="00DF45B7" w:rsidRPr="000E52C9" w:rsidRDefault="00DF45B7" w:rsidP="00DF45B7">
      <w:pPr>
        <w:jc w:val="both"/>
      </w:pPr>
    </w:p>
    <w:p w:rsidR="00DF45B7" w:rsidRPr="000E52C9" w:rsidRDefault="00DF45B7" w:rsidP="00DF45B7">
      <w:pPr>
        <w:jc w:val="both"/>
        <w:rPr>
          <w:b/>
        </w:rPr>
      </w:pPr>
      <w:r w:rsidRPr="000E52C9">
        <w:rPr>
          <w:b/>
        </w:rPr>
        <w:t>Graditeljska povijesno-kulturna baština</w:t>
      </w:r>
    </w:p>
    <w:p w:rsidR="00DF45B7" w:rsidRPr="000E52C9" w:rsidRDefault="00DF45B7" w:rsidP="00DF45B7">
      <w:pPr>
        <w:jc w:val="both"/>
      </w:pPr>
    </w:p>
    <w:tbl>
      <w:tblPr>
        <w:tblStyle w:val="TableGrid"/>
        <w:tblW w:w="0" w:type="auto"/>
        <w:tblLayout w:type="fixed"/>
        <w:tblLook w:val="04A0" w:firstRow="1" w:lastRow="0" w:firstColumn="1" w:lastColumn="0" w:noHBand="0" w:noVBand="1"/>
      </w:tblPr>
      <w:tblGrid>
        <w:gridCol w:w="1549"/>
        <w:gridCol w:w="1549"/>
        <w:gridCol w:w="1550"/>
        <w:gridCol w:w="1549"/>
        <w:gridCol w:w="1549"/>
        <w:gridCol w:w="1550"/>
      </w:tblGrid>
      <w:tr w:rsidR="00DF45B7" w:rsidRPr="000E52C9" w:rsidTr="00DF45B7">
        <w:trPr>
          <w:tblHeader/>
        </w:trPr>
        <w:tc>
          <w:tcPr>
            <w:tcW w:w="1549"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NASELJE</w:t>
            </w:r>
          </w:p>
        </w:tc>
        <w:tc>
          <w:tcPr>
            <w:tcW w:w="1549"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SAKRALNI</w:t>
            </w:r>
          </w:p>
        </w:tc>
        <w:tc>
          <w:tcPr>
            <w:tcW w:w="1550"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ARHEOLOŠKI</w:t>
            </w:r>
          </w:p>
        </w:tc>
        <w:tc>
          <w:tcPr>
            <w:tcW w:w="1549"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ETNOLOŠKI</w:t>
            </w:r>
          </w:p>
        </w:tc>
        <w:tc>
          <w:tcPr>
            <w:tcW w:w="1549"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KULTURNI KRAJOLICI</w:t>
            </w:r>
          </w:p>
        </w:tc>
        <w:tc>
          <w:tcPr>
            <w:tcW w:w="1550" w:type="dxa"/>
            <w:shd w:val="clear" w:color="auto" w:fill="F2F2F2" w:themeFill="background1" w:themeFillShade="F2"/>
            <w:vAlign w:val="center"/>
          </w:tcPr>
          <w:p w:rsidR="00DF45B7" w:rsidRPr="000E52C9" w:rsidRDefault="00DF45B7" w:rsidP="00DF45B7">
            <w:pPr>
              <w:ind w:right="89"/>
              <w:jc w:val="center"/>
              <w:rPr>
                <w:rFonts w:eastAsia="Arial"/>
                <w:b/>
                <w:bCs/>
                <w:noProof/>
                <w:sz w:val="16"/>
                <w:szCs w:val="16"/>
              </w:rPr>
            </w:pPr>
            <w:r w:rsidRPr="000E52C9">
              <w:rPr>
                <w:rFonts w:eastAsia="Arial"/>
                <w:b/>
                <w:bCs/>
                <w:noProof/>
                <w:sz w:val="16"/>
                <w:szCs w:val="16"/>
              </w:rPr>
              <w:t>MEMORIJALNI</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BEGLUCI</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Miljuši, Rodići, Đilasi, Gešići, Pilipovići, Donji i Gornji Kraj, Novakovići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Od ušća Joševice do ušća Krke u Unu (prirodni krajolik), Kanjon riječice Krke s mlinovima, klanci oko Velike glavice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BROTNJA</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Brdo Razvale, Brotnja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Zalužje, Međeđak, Pilje, Paulića brdo</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d ušća Joševice do ušća Krke u Unu (prirodni krajolik)</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PP</w:t>
            </w: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BRUVNO</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Rođenja sv. Jovana Preteče i groblje</w:t>
            </w: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Gradina i ostaci naselja (sv. Petar) Grumila kod Crnog Luga, </w:t>
            </w:r>
          </w:p>
          <w:p w:rsidR="00DF45B7" w:rsidRPr="000E52C9" w:rsidRDefault="00DF45B7" w:rsidP="00DF45B7">
            <w:pPr>
              <w:ind w:right="89"/>
              <w:jc w:val="both"/>
              <w:rPr>
                <w:rFonts w:eastAsia="Arial"/>
                <w:noProof/>
                <w:sz w:val="20"/>
                <w:szCs w:val="20"/>
              </w:rPr>
            </w:pPr>
            <w:r w:rsidRPr="000E52C9">
              <w:rPr>
                <w:rFonts w:eastAsia="Arial"/>
                <w:noProof/>
                <w:sz w:val="20"/>
                <w:szCs w:val="20"/>
              </w:rPr>
              <w:t>2 gradine kod Dolova,</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Lokalitet kod Podčazbine, </w:t>
            </w:r>
          </w:p>
          <w:p w:rsidR="00DF45B7" w:rsidRPr="000E52C9" w:rsidRDefault="00DF45B7" w:rsidP="00DF45B7">
            <w:pPr>
              <w:ind w:right="89"/>
              <w:jc w:val="both"/>
              <w:rPr>
                <w:rFonts w:eastAsia="Arial"/>
                <w:noProof/>
                <w:sz w:val="20"/>
                <w:szCs w:val="20"/>
              </w:rPr>
            </w:pPr>
            <w:r w:rsidRPr="000E52C9">
              <w:rPr>
                <w:rFonts w:eastAsia="Arial"/>
                <w:noProof/>
                <w:sz w:val="20"/>
                <w:szCs w:val="20"/>
              </w:rPr>
              <w:t>Gradina na Vodenoj glavi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Obradovići, Plećaši,</w:t>
            </w:r>
          </w:p>
          <w:p w:rsidR="00DF45B7" w:rsidRPr="000E52C9" w:rsidRDefault="00DF45B7" w:rsidP="00DF45B7">
            <w:pPr>
              <w:ind w:right="89"/>
              <w:jc w:val="both"/>
              <w:rPr>
                <w:rFonts w:eastAsia="Arial"/>
                <w:noProof/>
                <w:sz w:val="20"/>
                <w:szCs w:val="20"/>
              </w:rPr>
            </w:pPr>
            <w:r w:rsidRPr="000E52C9">
              <w:rPr>
                <w:rFonts w:eastAsia="Arial"/>
                <w:noProof/>
                <w:sz w:val="20"/>
                <w:szCs w:val="20"/>
              </w:rPr>
              <w:t>Graovo,</w:t>
            </w:r>
          </w:p>
          <w:p w:rsidR="00DF45B7" w:rsidRPr="000E52C9" w:rsidRDefault="00DF45B7" w:rsidP="00DF45B7">
            <w:pPr>
              <w:ind w:right="89"/>
              <w:jc w:val="both"/>
              <w:rPr>
                <w:rFonts w:eastAsia="Arial"/>
                <w:noProof/>
                <w:sz w:val="20"/>
                <w:szCs w:val="20"/>
              </w:rPr>
            </w:pPr>
            <w:r w:rsidRPr="000E52C9">
              <w:rPr>
                <w:rFonts w:eastAsia="Arial"/>
                <w:noProof/>
                <w:sz w:val="20"/>
                <w:szCs w:val="20"/>
              </w:rPr>
              <w:t>Podurljaj,</w:t>
            </w:r>
          </w:p>
          <w:p w:rsidR="00DF45B7" w:rsidRPr="000E52C9" w:rsidRDefault="00DF45B7" w:rsidP="00DF45B7">
            <w:pPr>
              <w:ind w:right="89"/>
              <w:jc w:val="both"/>
              <w:rPr>
                <w:rFonts w:eastAsia="Arial"/>
                <w:noProof/>
                <w:sz w:val="20"/>
                <w:szCs w:val="20"/>
              </w:rPr>
            </w:pPr>
            <w:r w:rsidRPr="000E52C9">
              <w:rPr>
                <w:rFonts w:eastAsia="Arial"/>
                <w:noProof/>
                <w:sz w:val="20"/>
                <w:szCs w:val="20"/>
              </w:rPr>
              <w:t>Radmanovići,</w:t>
            </w:r>
          </w:p>
          <w:p w:rsidR="00DF45B7" w:rsidRPr="000E52C9" w:rsidRDefault="00DF45B7" w:rsidP="00DF45B7">
            <w:pPr>
              <w:ind w:right="89"/>
              <w:jc w:val="both"/>
              <w:rPr>
                <w:rFonts w:eastAsia="Arial"/>
                <w:noProof/>
                <w:sz w:val="20"/>
                <w:szCs w:val="20"/>
              </w:rPr>
            </w:pPr>
            <w:r w:rsidRPr="000E52C9">
              <w:rPr>
                <w:rFonts w:eastAsia="Arial"/>
                <w:noProof/>
                <w:sz w:val="20"/>
                <w:szCs w:val="20"/>
              </w:rPr>
              <w:t>Miljuši,</w:t>
            </w:r>
          </w:p>
          <w:p w:rsidR="00DF45B7" w:rsidRPr="000E52C9" w:rsidRDefault="00DF45B7" w:rsidP="00DF45B7">
            <w:pPr>
              <w:ind w:right="89"/>
              <w:jc w:val="both"/>
              <w:rPr>
                <w:rFonts w:eastAsia="Arial"/>
                <w:noProof/>
                <w:sz w:val="20"/>
                <w:szCs w:val="20"/>
              </w:rPr>
            </w:pPr>
            <w:r w:rsidRPr="000E52C9">
              <w:rPr>
                <w:rFonts w:eastAsia="Arial"/>
                <w:noProof/>
                <w:sz w:val="20"/>
                <w:szCs w:val="20"/>
              </w:rPr>
              <w:t>Ćukovi,</w:t>
            </w:r>
          </w:p>
          <w:p w:rsidR="00DF45B7" w:rsidRPr="000E52C9" w:rsidRDefault="00DF45B7" w:rsidP="00DF45B7">
            <w:pPr>
              <w:ind w:right="89"/>
              <w:jc w:val="both"/>
              <w:rPr>
                <w:rFonts w:eastAsia="Arial"/>
                <w:noProof/>
                <w:sz w:val="20"/>
                <w:szCs w:val="20"/>
              </w:rPr>
            </w:pPr>
            <w:r w:rsidRPr="000E52C9">
              <w:rPr>
                <w:rFonts w:eastAsia="Arial"/>
                <w:noProof/>
                <w:sz w:val="20"/>
                <w:szCs w:val="20"/>
              </w:rPr>
              <w:t>Krajnovići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Prirodni i kulturni krajolik s dolomitima i Gutešinim vrelom, mlinovima i zaseocima Veselinovići i Guteše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DABAŠNICA</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Luke</w:t>
            </w: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Arheološki lokalitet Dabašnica, Čardak i Čardačić na Ravnoj Čemernici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DERINGAJ</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Uspenja Presvete Bogorodice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Lakići,</w:t>
            </w:r>
          </w:p>
          <w:p w:rsidR="00DF45B7" w:rsidRPr="000E52C9" w:rsidRDefault="00DF45B7" w:rsidP="00DF45B7">
            <w:pPr>
              <w:ind w:right="89"/>
              <w:jc w:val="both"/>
              <w:rPr>
                <w:rFonts w:eastAsia="Arial"/>
                <w:noProof/>
                <w:sz w:val="20"/>
                <w:szCs w:val="20"/>
              </w:rPr>
            </w:pPr>
            <w:r w:rsidRPr="000E52C9">
              <w:rPr>
                <w:rFonts w:eastAsia="Arial"/>
                <w:noProof/>
                <w:sz w:val="20"/>
                <w:szCs w:val="20"/>
              </w:rPr>
              <w:t>RAdoševići,</w:t>
            </w:r>
          </w:p>
          <w:p w:rsidR="00DF45B7" w:rsidRPr="000E52C9" w:rsidRDefault="00DF45B7" w:rsidP="00DF45B7">
            <w:pPr>
              <w:ind w:right="89"/>
              <w:jc w:val="both"/>
              <w:rPr>
                <w:rFonts w:eastAsia="Arial"/>
                <w:noProof/>
                <w:sz w:val="20"/>
                <w:szCs w:val="20"/>
              </w:rPr>
            </w:pPr>
            <w:r w:rsidRPr="000E52C9">
              <w:rPr>
                <w:rFonts w:eastAsia="Arial"/>
                <w:noProof/>
                <w:sz w:val="20"/>
                <w:szCs w:val="20"/>
              </w:rPr>
              <w:t>Milovanovići,</w:t>
            </w:r>
          </w:p>
          <w:p w:rsidR="00DF45B7" w:rsidRPr="000E52C9" w:rsidRDefault="00DF45B7" w:rsidP="00DF45B7">
            <w:pPr>
              <w:ind w:right="89"/>
              <w:jc w:val="both"/>
              <w:rPr>
                <w:rFonts w:eastAsia="Arial"/>
                <w:noProof/>
                <w:sz w:val="20"/>
                <w:szCs w:val="20"/>
              </w:rPr>
            </w:pPr>
            <w:r w:rsidRPr="000E52C9">
              <w:rPr>
                <w:rFonts w:eastAsia="Arial"/>
                <w:noProof/>
                <w:sz w:val="20"/>
                <w:szCs w:val="20"/>
              </w:rPr>
              <w:t>Glavica,</w:t>
            </w:r>
          </w:p>
          <w:p w:rsidR="00DF45B7" w:rsidRPr="000E52C9" w:rsidRDefault="00DF45B7" w:rsidP="00DF45B7">
            <w:pPr>
              <w:ind w:right="89"/>
              <w:jc w:val="both"/>
              <w:rPr>
                <w:rFonts w:eastAsia="Arial"/>
                <w:noProof/>
                <w:sz w:val="20"/>
                <w:szCs w:val="20"/>
              </w:rPr>
            </w:pPr>
            <w:r w:rsidRPr="000E52C9">
              <w:rPr>
                <w:rFonts w:eastAsia="Arial"/>
                <w:noProof/>
                <w:sz w:val="20"/>
                <w:szCs w:val="20"/>
              </w:rPr>
              <w:t>Dukići,</w:t>
            </w:r>
          </w:p>
          <w:p w:rsidR="00DF45B7" w:rsidRPr="000E52C9" w:rsidRDefault="00DF45B7" w:rsidP="00DF45B7">
            <w:pPr>
              <w:ind w:right="89"/>
              <w:jc w:val="both"/>
              <w:rPr>
                <w:rFonts w:eastAsia="Arial"/>
                <w:noProof/>
                <w:sz w:val="20"/>
                <w:szCs w:val="20"/>
              </w:rPr>
            </w:pPr>
            <w:r w:rsidRPr="000E52C9">
              <w:rPr>
                <w:rFonts w:eastAsia="Arial"/>
                <w:noProof/>
                <w:sz w:val="20"/>
                <w:szCs w:val="20"/>
              </w:rPr>
              <w:t>Zdjelarova,</w:t>
            </w:r>
          </w:p>
          <w:p w:rsidR="00DF45B7" w:rsidRPr="000E52C9" w:rsidRDefault="00DF45B7" w:rsidP="00DF45B7">
            <w:pPr>
              <w:ind w:right="89"/>
              <w:jc w:val="both"/>
              <w:rPr>
                <w:rFonts w:eastAsia="Arial"/>
                <w:noProof/>
                <w:sz w:val="20"/>
                <w:szCs w:val="20"/>
              </w:rPr>
            </w:pPr>
            <w:r w:rsidRPr="000E52C9">
              <w:rPr>
                <w:rFonts w:eastAsia="Arial"/>
                <w:noProof/>
                <w:sz w:val="20"/>
                <w:szCs w:val="20"/>
              </w:rPr>
              <w:t>Obradovići,</w:t>
            </w:r>
          </w:p>
          <w:p w:rsidR="00DF45B7" w:rsidRPr="000E52C9" w:rsidRDefault="00DF45B7" w:rsidP="00DF45B7">
            <w:pPr>
              <w:ind w:right="89"/>
              <w:jc w:val="both"/>
              <w:rPr>
                <w:rFonts w:eastAsia="Arial"/>
                <w:noProof/>
                <w:sz w:val="20"/>
                <w:szCs w:val="20"/>
              </w:rPr>
            </w:pPr>
            <w:r w:rsidRPr="000E52C9">
              <w:rPr>
                <w:rFonts w:eastAsia="Arial"/>
                <w:noProof/>
                <w:sz w:val="20"/>
                <w:szCs w:val="20"/>
              </w:rPr>
              <w:t>Miljuši,</w:t>
            </w:r>
          </w:p>
          <w:p w:rsidR="00DF45B7" w:rsidRPr="000E52C9" w:rsidRDefault="00DF45B7" w:rsidP="00DF45B7">
            <w:pPr>
              <w:ind w:right="89"/>
              <w:jc w:val="both"/>
              <w:rPr>
                <w:rFonts w:eastAsia="Arial"/>
                <w:noProof/>
                <w:sz w:val="20"/>
                <w:szCs w:val="20"/>
              </w:rPr>
            </w:pPr>
            <w:r w:rsidRPr="000E52C9">
              <w:rPr>
                <w:rFonts w:eastAsia="Arial"/>
                <w:noProof/>
                <w:sz w:val="20"/>
                <w:szCs w:val="20"/>
              </w:rPr>
              <w:t>Miljuša poljica,</w:t>
            </w:r>
          </w:p>
          <w:p w:rsidR="00DF45B7" w:rsidRPr="000E52C9" w:rsidRDefault="00DF45B7" w:rsidP="00DF45B7">
            <w:pPr>
              <w:ind w:right="89"/>
              <w:jc w:val="both"/>
              <w:rPr>
                <w:rFonts w:eastAsia="Arial"/>
                <w:noProof/>
                <w:sz w:val="20"/>
                <w:szCs w:val="20"/>
              </w:rPr>
            </w:pPr>
            <w:r w:rsidRPr="000E52C9">
              <w:rPr>
                <w:rFonts w:eastAsia="Arial"/>
                <w:noProof/>
                <w:sz w:val="20"/>
                <w:szCs w:val="20"/>
              </w:rPr>
              <w:t>Mlinovi na Otuči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Grobovi: Tome Mandića st. i ml.Nikole Mandića parohijska kuća i bunar, mlin</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DRENOVAC OSREDAČKI</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Arheološki lokalitet na brdu Carigrad</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Ševina Poljana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DUBOKI DOL</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Ostaci antičke ceste podno Tremzine (Čardak)</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Zakope-bunari na Vučjaku,</w:t>
            </w:r>
          </w:p>
          <w:p w:rsidR="00DF45B7" w:rsidRPr="000E52C9" w:rsidRDefault="00DF45B7" w:rsidP="00DF45B7">
            <w:pPr>
              <w:ind w:right="89"/>
              <w:jc w:val="both"/>
              <w:rPr>
                <w:rFonts w:eastAsia="Arial"/>
                <w:noProof/>
                <w:sz w:val="20"/>
                <w:szCs w:val="20"/>
              </w:rPr>
            </w:pPr>
            <w:r w:rsidRPr="000E52C9">
              <w:rPr>
                <w:rFonts w:eastAsia="Arial"/>
                <w:noProof/>
                <w:sz w:val="20"/>
                <w:szCs w:val="20"/>
              </w:rPr>
              <w:t>Duboki dol,</w:t>
            </w:r>
          </w:p>
          <w:p w:rsidR="00DF45B7" w:rsidRPr="000E52C9" w:rsidRDefault="00DF45B7" w:rsidP="00DF45B7">
            <w:pPr>
              <w:ind w:right="89"/>
              <w:jc w:val="both"/>
              <w:rPr>
                <w:rFonts w:eastAsia="Arial"/>
                <w:noProof/>
                <w:sz w:val="20"/>
                <w:szCs w:val="20"/>
              </w:rPr>
            </w:pPr>
            <w:r w:rsidRPr="000E52C9">
              <w:rPr>
                <w:rFonts w:eastAsia="Arial"/>
                <w:noProof/>
                <w:sz w:val="20"/>
                <w:szCs w:val="20"/>
              </w:rPr>
              <w:t>Rimske kamenice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Vučjak-grob i bunar Ilije Smiljanića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DUGOPOLJE</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na Tromeđi,</w:t>
            </w:r>
          </w:p>
          <w:p w:rsidR="00DF45B7" w:rsidRPr="000E52C9" w:rsidRDefault="00DF45B7" w:rsidP="00DF45B7">
            <w:pPr>
              <w:ind w:right="89"/>
              <w:jc w:val="both"/>
              <w:rPr>
                <w:rFonts w:eastAsia="Arial"/>
                <w:noProof/>
                <w:sz w:val="20"/>
                <w:szCs w:val="20"/>
              </w:rPr>
            </w:pPr>
            <w:r w:rsidRPr="000E52C9">
              <w:rPr>
                <w:rFonts w:eastAsia="Arial"/>
                <w:noProof/>
                <w:sz w:val="20"/>
                <w:szCs w:val="20"/>
              </w:rPr>
              <w:t>Grablje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Tankosići,</w:t>
            </w:r>
          </w:p>
          <w:p w:rsidR="00DF45B7" w:rsidRPr="000E52C9" w:rsidRDefault="00DF45B7" w:rsidP="00DF45B7">
            <w:pPr>
              <w:ind w:right="89"/>
              <w:jc w:val="both"/>
              <w:rPr>
                <w:rFonts w:eastAsia="Arial"/>
                <w:noProof/>
                <w:sz w:val="20"/>
                <w:szCs w:val="20"/>
              </w:rPr>
            </w:pPr>
            <w:r w:rsidRPr="000E52C9">
              <w:rPr>
                <w:rFonts w:eastAsia="Arial"/>
                <w:noProof/>
                <w:sz w:val="20"/>
                <w:szCs w:val="20"/>
              </w:rPr>
              <w:t>Rodići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Kaldrma-mjesto sastanka za dizanje ustanka u Lici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GLOGOVO</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Cvjetkovići, Jakšići, Surle, </w:t>
            </w:r>
          </w:p>
          <w:p w:rsidR="00DF45B7" w:rsidRPr="000E52C9" w:rsidRDefault="00DF45B7" w:rsidP="00DF45B7">
            <w:pPr>
              <w:ind w:right="89"/>
              <w:jc w:val="both"/>
              <w:rPr>
                <w:rFonts w:eastAsia="Arial"/>
                <w:noProof/>
                <w:sz w:val="20"/>
                <w:szCs w:val="20"/>
              </w:rPr>
            </w:pPr>
            <w:r w:rsidRPr="000E52C9">
              <w:rPr>
                <w:rFonts w:eastAsia="Arial"/>
                <w:noProof/>
                <w:sz w:val="20"/>
                <w:szCs w:val="20"/>
              </w:rPr>
              <w:t>Točak</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Keiser Josef Monument-kameni spomenik</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GRAB</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Marka i "Svetinja"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Cerovačke pećine, Ponor Gusarica</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Cerovačke pećine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GRAČAC</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Jurja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(Clambete), </w:t>
            </w:r>
          </w:p>
          <w:p w:rsidR="00DF45B7" w:rsidRPr="000E52C9" w:rsidRDefault="00DF45B7" w:rsidP="00DF45B7">
            <w:pPr>
              <w:ind w:right="89"/>
              <w:jc w:val="both"/>
              <w:rPr>
                <w:rFonts w:eastAsia="Arial"/>
                <w:noProof/>
                <w:sz w:val="20"/>
                <w:szCs w:val="20"/>
              </w:rPr>
            </w:pPr>
            <w:r w:rsidRPr="000E52C9">
              <w:rPr>
                <w:rFonts w:eastAsia="Arial"/>
                <w:noProof/>
                <w:sz w:val="20"/>
                <w:szCs w:val="20"/>
              </w:rPr>
              <w:t>Hotuča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Kameni most, podkokirna, Gaćeše, Agbabe,</w:t>
            </w:r>
          </w:p>
          <w:p w:rsidR="00DF45B7" w:rsidRPr="000E52C9" w:rsidRDefault="00DF45B7" w:rsidP="00DF45B7">
            <w:pPr>
              <w:ind w:right="89"/>
              <w:jc w:val="both"/>
              <w:rPr>
                <w:rFonts w:eastAsia="Arial"/>
                <w:noProof/>
                <w:sz w:val="20"/>
                <w:szCs w:val="20"/>
              </w:rPr>
            </w:pPr>
            <w:r w:rsidRPr="000E52C9">
              <w:rPr>
                <w:rFonts w:eastAsia="Arial"/>
                <w:noProof/>
                <w:sz w:val="20"/>
                <w:szCs w:val="20"/>
              </w:rPr>
              <w:t>Čubelići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GUBAVČEVO POLJE</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kod Aleksića</w:t>
            </w: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Sovilji, Maričići, </w:t>
            </w:r>
          </w:p>
          <w:p w:rsidR="00DF45B7" w:rsidRPr="000E52C9" w:rsidRDefault="00DF45B7" w:rsidP="00DF45B7">
            <w:pPr>
              <w:ind w:right="89"/>
              <w:jc w:val="both"/>
              <w:rPr>
                <w:rFonts w:eastAsia="Arial"/>
                <w:noProof/>
                <w:sz w:val="20"/>
                <w:szCs w:val="20"/>
              </w:rPr>
            </w:pPr>
            <w:r w:rsidRPr="000E52C9">
              <w:rPr>
                <w:rFonts w:eastAsia="Arial"/>
                <w:noProof/>
                <w:sz w:val="20"/>
                <w:szCs w:val="20"/>
              </w:rPr>
              <w:t>Surle, Aleksići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KIJANI</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Mlinovi na Kijašnici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Križ s glogoljškim natpisom na groblju ispod Crnog vrha</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KOM</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oca Nikolaja i groblje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Zaselak Brkići, i mlinica na Zrmanji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Počivaljke (mirila) na RUjištima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KUNOVAC KUPIROVAČKI</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Arheološki lokalitet Tursko groblje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Petrovići,</w:t>
            </w:r>
          </w:p>
          <w:p w:rsidR="00DF45B7" w:rsidRPr="000E52C9" w:rsidRDefault="00DF45B7" w:rsidP="00DF45B7">
            <w:pPr>
              <w:ind w:right="89"/>
              <w:jc w:val="both"/>
              <w:rPr>
                <w:rFonts w:eastAsia="Arial"/>
                <w:noProof/>
                <w:sz w:val="20"/>
                <w:szCs w:val="20"/>
              </w:rPr>
            </w:pPr>
            <w:r w:rsidRPr="000E52C9">
              <w:rPr>
                <w:rFonts w:eastAsia="Arial"/>
                <w:noProof/>
                <w:sz w:val="20"/>
                <w:szCs w:val="20"/>
              </w:rPr>
              <w:t>Ugrice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KUPIREVO</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Grdina kunić grad, podno Kunić gradaostaci srd. crkve i nekropola sa stečcima, rimski lokalitet-prolaz Popinski klanac (Srpski klanac)</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Kameni most na staroj cesti, Potkraj,</w:t>
            </w:r>
          </w:p>
          <w:p w:rsidR="00DF45B7" w:rsidRPr="000E52C9" w:rsidRDefault="00DF45B7" w:rsidP="00DF45B7">
            <w:pPr>
              <w:ind w:right="89"/>
              <w:jc w:val="both"/>
              <w:rPr>
                <w:rFonts w:eastAsia="Arial"/>
                <w:noProof/>
                <w:sz w:val="20"/>
                <w:szCs w:val="20"/>
              </w:rPr>
            </w:pPr>
            <w:r w:rsidRPr="000E52C9">
              <w:rPr>
                <w:rFonts w:eastAsia="Arial"/>
                <w:noProof/>
                <w:sz w:val="20"/>
                <w:szCs w:val="20"/>
              </w:rPr>
              <w:t>Podklanac,</w:t>
            </w:r>
          </w:p>
          <w:p w:rsidR="00DF45B7" w:rsidRPr="000E52C9" w:rsidRDefault="00DF45B7" w:rsidP="00DF45B7">
            <w:pPr>
              <w:ind w:right="89"/>
              <w:jc w:val="both"/>
              <w:rPr>
                <w:rFonts w:eastAsia="Arial"/>
                <w:noProof/>
                <w:sz w:val="20"/>
                <w:szCs w:val="20"/>
              </w:rPr>
            </w:pPr>
            <w:r w:rsidRPr="000E52C9">
              <w:rPr>
                <w:rFonts w:eastAsia="Arial"/>
                <w:noProof/>
                <w:sz w:val="20"/>
                <w:szCs w:val="20"/>
              </w:rPr>
              <w:t>Lukići,</w:t>
            </w:r>
          </w:p>
          <w:p w:rsidR="00DF45B7" w:rsidRPr="000E52C9" w:rsidRDefault="00DF45B7" w:rsidP="00DF45B7">
            <w:pPr>
              <w:ind w:right="89"/>
              <w:jc w:val="both"/>
              <w:rPr>
                <w:rFonts w:eastAsia="Arial"/>
                <w:noProof/>
                <w:sz w:val="20"/>
                <w:szCs w:val="20"/>
              </w:rPr>
            </w:pPr>
            <w:r w:rsidRPr="000E52C9">
              <w:rPr>
                <w:rFonts w:eastAsia="Arial"/>
                <w:noProof/>
                <w:sz w:val="20"/>
                <w:szCs w:val="20"/>
              </w:rPr>
              <w:t>Šijanov kraj,</w:t>
            </w:r>
          </w:p>
          <w:p w:rsidR="00DF45B7" w:rsidRPr="000E52C9" w:rsidRDefault="00DF45B7" w:rsidP="00DF45B7">
            <w:pPr>
              <w:ind w:right="89"/>
              <w:jc w:val="both"/>
              <w:rPr>
                <w:rFonts w:eastAsia="Arial"/>
                <w:noProof/>
                <w:sz w:val="20"/>
                <w:szCs w:val="20"/>
              </w:rPr>
            </w:pPr>
            <w:r w:rsidRPr="000E52C9">
              <w:rPr>
                <w:rFonts w:eastAsia="Arial"/>
                <w:noProof/>
                <w:sz w:val="20"/>
                <w:szCs w:val="20"/>
              </w:rPr>
              <w:t>Petkovići,</w:t>
            </w:r>
          </w:p>
          <w:p w:rsidR="00DF45B7" w:rsidRPr="000E52C9" w:rsidRDefault="00DF45B7" w:rsidP="00DF45B7">
            <w:pPr>
              <w:ind w:right="89"/>
              <w:jc w:val="both"/>
              <w:rPr>
                <w:rFonts w:eastAsia="Arial"/>
                <w:noProof/>
                <w:sz w:val="20"/>
                <w:szCs w:val="20"/>
              </w:rPr>
            </w:pPr>
            <w:r w:rsidRPr="000E52C9">
              <w:rPr>
                <w:rFonts w:eastAsia="Arial"/>
                <w:noProof/>
                <w:sz w:val="20"/>
                <w:szCs w:val="20"/>
              </w:rPr>
              <w:t>Šašići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MAZIN</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Crkva Rođenja Presvete Bogorodice i </w:t>
            </w:r>
            <w:r w:rsidRPr="000E52C9">
              <w:rPr>
                <w:rFonts w:eastAsia="Arial"/>
                <w:noProof/>
                <w:sz w:val="20"/>
                <w:szCs w:val="20"/>
              </w:rPr>
              <w:lastRenderedPageBreak/>
              <w:t>groblje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 xml:space="preserve">Gradina i ostaci crkve, ruševine grada </w:t>
            </w:r>
            <w:r w:rsidRPr="000E52C9">
              <w:rPr>
                <w:rFonts w:eastAsia="Arial"/>
                <w:noProof/>
                <w:sz w:val="20"/>
                <w:szCs w:val="20"/>
              </w:rPr>
              <w:lastRenderedPageBreak/>
              <w:t>Karlovića dvori, gradina kod Vojnović Drage i groblje na lokalitetu Tavanak, gradina na brdu Obljajac, arheološki lokalitet Lubardenik, Crkovna</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Vojnovići, Skadar,</w:t>
            </w:r>
          </w:p>
          <w:p w:rsidR="00DF45B7" w:rsidRPr="000E52C9" w:rsidRDefault="00DF45B7" w:rsidP="00DF45B7">
            <w:pPr>
              <w:ind w:right="89"/>
              <w:jc w:val="both"/>
              <w:rPr>
                <w:rFonts w:eastAsia="Arial"/>
                <w:noProof/>
                <w:sz w:val="20"/>
                <w:szCs w:val="20"/>
              </w:rPr>
            </w:pPr>
            <w:r w:rsidRPr="000E52C9">
              <w:rPr>
                <w:rFonts w:eastAsia="Arial"/>
                <w:noProof/>
                <w:sz w:val="20"/>
                <w:szCs w:val="20"/>
              </w:rPr>
              <w:t>Bajići,</w:t>
            </w:r>
          </w:p>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Kovačevići,</w:t>
            </w:r>
          </w:p>
          <w:p w:rsidR="00DF45B7" w:rsidRPr="000E52C9" w:rsidRDefault="00DF45B7" w:rsidP="00DF45B7">
            <w:pPr>
              <w:ind w:right="89"/>
              <w:jc w:val="both"/>
              <w:rPr>
                <w:rFonts w:eastAsia="Arial"/>
                <w:noProof/>
                <w:sz w:val="20"/>
                <w:szCs w:val="20"/>
              </w:rPr>
            </w:pPr>
            <w:r w:rsidRPr="000E52C9">
              <w:rPr>
                <w:rFonts w:eastAsia="Arial"/>
                <w:noProof/>
                <w:sz w:val="20"/>
                <w:szCs w:val="20"/>
              </w:rPr>
              <w:t>Tulići,</w:t>
            </w:r>
          </w:p>
          <w:p w:rsidR="00DF45B7" w:rsidRPr="000E52C9" w:rsidRDefault="00DF45B7" w:rsidP="00DF45B7">
            <w:pPr>
              <w:ind w:right="89"/>
              <w:jc w:val="both"/>
              <w:rPr>
                <w:rFonts w:eastAsia="Arial"/>
                <w:noProof/>
                <w:sz w:val="20"/>
                <w:szCs w:val="20"/>
              </w:rPr>
            </w:pPr>
            <w:r w:rsidRPr="000E52C9">
              <w:rPr>
                <w:rFonts w:eastAsia="Arial"/>
                <w:noProof/>
                <w:sz w:val="20"/>
                <w:szCs w:val="20"/>
              </w:rPr>
              <w:t>Mandići,</w:t>
            </w:r>
          </w:p>
          <w:p w:rsidR="00DF45B7" w:rsidRPr="000E52C9" w:rsidRDefault="00DF45B7" w:rsidP="00DF45B7">
            <w:pPr>
              <w:ind w:right="89"/>
              <w:jc w:val="both"/>
              <w:rPr>
                <w:rFonts w:eastAsia="Arial"/>
                <w:noProof/>
                <w:sz w:val="20"/>
                <w:szCs w:val="20"/>
              </w:rPr>
            </w:pPr>
            <w:r w:rsidRPr="000E52C9">
              <w:rPr>
                <w:rFonts w:eastAsia="Arial"/>
                <w:noProof/>
                <w:sz w:val="20"/>
                <w:szCs w:val="20"/>
              </w:rPr>
              <w:t>Škrbići,</w:t>
            </w:r>
          </w:p>
          <w:p w:rsidR="00DF45B7" w:rsidRPr="000E52C9" w:rsidRDefault="00DF45B7" w:rsidP="00DF45B7">
            <w:pPr>
              <w:ind w:right="89"/>
              <w:jc w:val="both"/>
              <w:rPr>
                <w:rFonts w:eastAsia="Arial"/>
                <w:noProof/>
                <w:sz w:val="20"/>
                <w:szCs w:val="20"/>
              </w:rPr>
            </w:pPr>
            <w:r w:rsidRPr="000E52C9">
              <w:rPr>
                <w:rFonts w:eastAsia="Arial"/>
                <w:noProof/>
                <w:sz w:val="20"/>
                <w:szCs w:val="20"/>
              </w:rPr>
              <w:t>Ilići</w:t>
            </w:r>
          </w:p>
          <w:p w:rsidR="00DF45B7" w:rsidRPr="000E52C9" w:rsidRDefault="00DF45B7" w:rsidP="00DF45B7">
            <w:pPr>
              <w:ind w:right="89"/>
              <w:jc w:val="both"/>
              <w:rPr>
                <w:rFonts w:eastAsia="Arial"/>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b/>
                <w:bCs/>
                <w:noProof/>
                <w:sz w:val="20"/>
                <w:szCs w:val="20"/>
              </w:rPr>
            </w:pPr>
            <w:r w:rsidRPr="000E52C9">
              <w:rPr>
                <w:rFonts w:eastAsia="Arial"/>
                <w:noProof/>
                <w:sz w:val="20"/>
                <w:szCs w:val="20"/>
              </w:rPr>
              <w:t xml:space="preserve">Spomenik poginulim borcima i </w:t>
            </w:r>
            <w:r w:rsidRPr="000E52C9">
              <w:rPr>
                <w:rFonts w:eastAsia="Arial"/>
                <w:noProof/>
                <w:sz w:val="20"/>
                <w:szCs w:val="20"/>
              </w:rPr>
              <w:lastRenderedPageBreak/>
              <w:t>žrtvama fašizma 2. svjetskog rata</w:t>
            </w:r>
            <w:r w:rsidRPr="000E52C9">
              <w:rPr>
                <w:rFonts w:eastAsia="Arial"/>
                <w:noProof/>
                <w:sz w:val="20"/>
                <w:szCs w:val="20"/>
              </w:rPr>
              <w:br/>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NETEKA</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Arheološki lokalitet Crkvina, netečka gradina, Vojvodići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Dubajići,</w:t>
            </w:r>
          </w:p>
          <w:p w:rsidR="00DF45B7" w:rsidRPr="000E52C9" w:rsidRDefault="00DF45B7" w:rsidP="00DF45B7">
            <w:pPr>
              <w:ind w:right="89"/>
              <w:jc w:val="both"/>
              <w:rPr>
                <w:rFonts w:eastAsia="Arial"/>
                <w:noProof/>
                <w:sz w:val="20"/>
                <w:szCs w:val="20"/>
              </w:rPr>
            </w:pPr>
            <w:r w:rsidRPr="000E52C9">
              <w:rPr>
                <w:rFonts w:eastAsia="Arial"/>
                <w:noProof/>
                <w:sz w:val="20"/>
                <w:szCs w:val="20"/>
              </w:rPr>
              <w:t>Vojvodići, Lisina, Dukići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OMSICA</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Gubavčevo polje, antički lokalitet</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Manojlovići,</w:t>
            </w:r>
          </w:p>
          <w:p w:rsidR="00DF45B7" w:rsidRPr="000E52C9" w:rsidRDefault="00DF45B7" w:rsidP="00DF45B7">
            <w:pPr>
              <w:ind w:right="89"/>
              <w:jc w:val="both"/>
              <w:rPr>
                <w:rFonts w:eastAsia="Arial"/>
                <w:noProof/>
                <w:sz w:val="20"/>
                <w:szCs w:val="20"/>
              </w:rPr>
            </w:pPr>
            <w:r w:rsidRPr="000E52C9">
              <w:rPr>
                <w:rFonts w:eastAsia="Arial"/>
                <w:noProof/>
                <w:sz w:val="20"/>
                <w:szCs w:val="20"/>
              </w:rPr>
              <w:t>Tojagići,</w:t>
            </w:r>
          </w:p>
          <w:p w:rsidR="00DF45B7" w:rsidRPr="000E52C9" w:rsidRDefault="00DF45B7" w:rsidP="00DF45B7">
            <w:pPr>
              <w:ind w:right="89"/>
              <w:jc w:val="both"/>
              <w:rPr>
                <w:rFonts w:eastAsia="Arial"/>
                <w:noProof/>
                <w:sz w:val="20"/>
                <w:szCs w:val="20"/>
              </w:rPr>
            </w:pPr>
            <w:r w:rsidRPr="000E52C9">
              <w:rPr>
                <w:rFonts w:eastAsia="Arial"/>
                <w:noProof/>
                <w:sz w:val="20"/>
                <w:szCs w:val="20"/>
              </w:rPr>
              <w:t>Poznići,</w:t>
            </w:r>
          </w:p>
          <w:p w:rsidR="00DF45B7" w:rsidRPr="000E52C9" w:rsidRDefault="00DF45B7" w:rsidP="00DF45B7">
            <w:pPr>
              <w:ind w:right="89"/>
              <w:jc w:val="both"/>
              <w:rPr>
                <w:rFonts w:eastAsia="Arial"/>
                <w:noProof/>
                <w:sz w:val="20"/>
                <w:szCs w:val="20"/>
              </w:rPr>
            </w:pPr>
            <w:r w:rsidRPr="000E52C9">
              <w:rPr>
                <w:rFonts w:eastAsia="Arial"/>
                <w:noProof/>
                <w:sz w:val="20"/>
                <w:szCs w:val="20"/>
              </w:rPr>
              <w:t>Maričići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OSREDCI</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Petke i groblje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Zaseoci Osredci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OTRIĆ</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Sošestvija sv. Duha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na rubu Popinskog polja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Lukići,</w:t>
            </w:r>
          </w:p>
          <w:p w:rsidR="00DF45B7" w:rsidRPr="000E52C9" w:rsidRDefault="00DF45B7" w:rsidP="00DF45B7">
            <w:pPr>
              <w:ind w:right="89"/>
              <w:jc w:val="both"/>
              <w:rPr>
                <w:rFonts w:eastAsia="Arial"/>
                <w:noProof/>
                <w:sz w:val="20"/>
                <w:szCs w:val="20"/>
              </w:rPr>
            </w:pPr>
            <w:r w:rsidRPr="000E52C9">
              <w:rPr>
                <w:rFonts w:eastAsia="Arial"/>
                <w:noProof/>
                <w:sz w:val="20"/>
                <w:szCs w:val="20"/>
              </w:rPr>
              <w:t>Sučevići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Spomenik na smrznute partizane </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6. brigade </w:t>
            </w:r>
          </w:p>
          <w:p w:rsidR="00DF45B7" w:rsidRPr="000E52C9" w:rsidRDefault="00DF45B7" w:rsidP="00DF45B7">
            <w:pPr>
              <w:ind w:right="89"/>
              <w:jc w:val="both"/>
              <w:rPr>
                <w:rFonts w:eastAsia="Arial"/>
                <w:noProof/>
                <w:sz w:val="20"/>
                <w:szCs w:val="20"/>
              </w:rPr>
            </w:pPr>
            <w:r w:rsidRPr="000E52C9">
              <w:rPr>
                <w:rFonts w:eastAsia="Arial"/>
                <w:noProof/>
                <w:sz w:val="20"/>
                <w:szCs w:val="20"/>
              </w:rPr>
              <w:t>19. sjeverno</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dalmatinske </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divizije, </w:t>
            </w:r>
          </w:p>
          <w:p w:rsidR="00DF45B7" w:rsidRPr="000E52C9" w:rsidRDefault="00DF45B7" w:rsidP="00DF45B7">
            <w:pPr>
              <w:ind w:right="89"/>
              <w:jc w:val="both"/>
              <w:rPr>
                <w:rFonts w:eastAsia="Arial"/>
                <w:noProof/>
                <w:sz w:val="20"/>
                <w:szCs w:val="20"/>
              </w:rPr>
            </w:pPr>
            <w:r w:rsidRPr="000E52C9">
              <w:rPr>
                <w:rFonts w:eastAsia="Arial"/>
                <w:noProof/>
                <w:sz w:val="20"/>
                <w:szCs w:val="20"/>
              </w:rPr>
              <w:t>autor Paško</w:t>
            </w:r>
          </w:p>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 Čule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PALANKA</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Rođenja BDM</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Zvonigrad, gradina južno od Kusca i gradina Vrgorac</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Kusac,</w:t>
            </w:r>
          </w:p>
          <w:p w:rsidR="00DF45B7" w:rsidRPr="000E52C9" w:rsidRDefault="00DF45B7" w:rsidP="00DF45B7">
            <w:pPr>
              <w:ind w:right="89"/>
              <w:jc w:val="both"/>
              <w:rPr>
                <w:rFonts w:eastAsia="Arial"/>
                <w:noProof/>
                <w:sz w:val="20"/>
                <w:szCs w:val="20"/>
              </w:rPr>
            </w:pPr>
            <w:r w:rsidRPr="000E52C9">
              <w:rPr>
                <w:rFonts w:eastAsia="Arial"/>
                <w:noProof/>
                <w:sz w:val="20"/>
                <w:szCs w:val="20"/>
              </w:rPr>
              <w:t>Lisičin mlin,</w:t>
            </w:r>
          </w:p>
          <w:p w:rsidR="00DF45B7" w:rsidRPr="000E52C9" w:rsidRDefault="00DF45B7" w:rsidP="00DF45B7">
            <w:pPr>
              <w:ind w:right="89"/>
              <w:jc w:val="both"/>
              <w:rPr>
                <w:rFonts w:eastAsia="Arial"/>
                <w:noProof/>
                <w:sz w:val="20"/>
                <w:szCs w:val="20"/>
              </w:rPr>
            </w:pPr>
            <w:r w:rsidRPr="000E52C9">
              <w:rPr>
                <w:rFonts w:eastAsia="Arial"/>
                <w:noProof/>
                <w:sz w:val="20"/>
                <w:szCs w:val="20"/>
              </w:rPr>
              <w:t>Brkića mlin</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Prirodni i kulturni krajolik Kusac-Kobilica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PRIBUDIĆ</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Paraskeve(Peteke)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Ruševine crkve u gotičkom stilu u Žujinom polku</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Čučevo,</w:t>
            </w:r>
          </w:p>
          <w:p w:rsidR="00DF45B7" w:rsidRPr="000E52C9" w:rsidRDefault="00DF45B7" w:rsidP="00DF45B7">
            <w:pPr>
              <w:ind w:right="89"/>
              <w:jc w:val="both"/>
              <w:rPr>
                <w:rFonts w:eastAsia="Arial"/>
                <w:noProof/>
                <w:sz w:val="20"/>
                <w:szCs w:val="20"/>
              </w:rPr>
            </w:pPr>
            <w:r w:rsidRPr="000E52C9">
              <w:rPr>
                <w:rFonts w:eastAsia="Arial"/>
                <w:noProof/>
                <w:sz w:val="20"/>
                <w:szCs w:val="20"/>
              </w:rPr>
              <w:t>Popovići,</w:t>
            </w:r>
          </w:p>
          <w:p w:rsidR="00DF45B7" w:rsidRPr="000E52C9" w:rsidRDefault="00DF45B7" w:rsidP="00DF45B7">
            <w:pPr>
              <w:ind w:right="89"/>
              <w:jc w:val="both"/>
              <w:rPr>
                <w:rFonts w:eastAsia="Arial"/>
                <w:noProof/>
                <w:sz w:val="20"/>
                <w:szCs w:val="20"/>
              </w:rPr>
            </w:pPr>
            <w:r w:rsidRPr="000E52C9">
              <w:rPr>
                <w:rFonts w:eastAsia="Arial"/>
                <w:noProof/>
                <w:sz w:val="20"/>
                <w:szCs w:val="20"/>
              </w:rPr>
              <w:t>Novakovići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PRLJEVO</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Arheološki lokalitet na brdu Carigrad</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Vilin Klanac</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RASTIČEVO</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Starčevići,</w:t>
            </w:r>
          </w:p>
          <w:p w:rsidR="00DF45B7" w:rsidRPr="000E52C9" w:rsidRDefault="00DF45B7" w:rsidP="00DF45B7">
            <w:pPr>
              <w:ind w:right="89"/>
              <w:jc w:val="both"/>
              <w:rPr>
                <w:rFonts w:eastAsia="Arial"/>
                <w:noProof/>
                <w:sz w:val="20"/>
                <w:szCs w:val="20"/>
              </w:rPr>
            </w:pPr>
            <w:r w:rsidRPr="000E52C9">
              <w:rPr>
                <w:rFonts w:eastAsia="Arial"/>
                <w:noProof/>
                <w:sz w:val="20"/>
                <w:szCs w:val="20"/>
              </w:rPr>
              <w:t>Jokići,</w:t>
            </w:r>
          </w:p>
          <w:p w:rsidR="00DF45B7" w:rsidRPr="000E52C9" w:rsidRDefault="00DF45B7" w:rsidP="00DF45B7">
            <w:pPr>
              <w:ind w:right="89"/>
              <w:jc w:val="both"/>
              <w:rPr>
                <w:rFonts w:eastAsia="Arial"/>
                <w:noProof/>
                <w:sz w:val="20"/>
                <w:szCs w:val="20"/>
              </w:rPr>
            </w:pPr>
            <w:r w:rsidRPr="000E52C9">
              <w:rPr>
                <w:rFonts w:eastAsia="Arial"/>
                <w:noProof/>
                <w:sz w:val="20"/>
                <w:szCs w:val="20"/>
              </w:rPr>
              <w:t>Bogunovići,...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RUDOPOLJE BRUVANJSKO</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Petra i Pavla s ostacima gradine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(Xagon-Zagon)</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Podsjenar,</w:t>
            </w:r>
          </w:p>
          <w:p w:rsidR="00DF45B7" w:rsidRPr="000E52C9" w:rsidRDefault="00DF45B7" w:rsidP="00DF45B7">
            <w:pPr>
              <w:ind w:right="89"/>
              <w:jc w:val="both"/>
              <w:rPr>
                <w:rFonts w:eastAsia="Arial"/>
                <w:noProof/>
                <w:sz w:val="20"/>
                <w:szCs w:val="20"/>
              </w:rPr>
            </w:pPr>
            <w:r w:rsidRPr="000E52C9">
              <w:rPr>
                <w:rFonts w:eastAsia="Arial"/>
                <w:noProof/>
                <w:sz w:val="20"/>
                <w:szCs w:val="20"/>
              </w:rPr>
              <w:t>Japunđići,</w:t>
            </w:r>
          </w:p>
          <w:p w:rsidR="00DF45B7" w:rsidRPr="000E52C9" w:rsidRDefault="00DF45B7" w:rsidP="00DF45B7">
            <w:pPr>
              <w:ind w:right="89"/>
              <w:jc w:val="both"/>
              <w:rPr>
                <w:rFonts w:eastAsia="Arial"/>
                <w:noProof/>
                <w:sz w:val="20"/>
                <w:szCs w:val="20"/>
              </w:rPr>
            </w:pPr>
            <w:r w:rsidRPr="000E52C9">
              <w:rPr>
                <w:rFonts w:eastAsia="Arial"/>
                <w:noProof/>
                <w:sz w:val="20"/>
                <w:szCs w:val="20"/>
              </w:rPr>
              <w:t>Krtinići,</w:t>
            </w:r>
          </w:p>
          <w:p w:rsidR="00DF45B7" w:rsidRPr="000E52C9" w:rsidRDefault="00DF45B7" w:rsidP="00DF45B7">
            <w:pPr>
              <w:ind w:right="89"/>
              <w:jc w:val="both"/>
              <w:rPr>
                <w:rFonts w:eastAsia="Arial"/>
                <w:noProof/>
                <w:sz w:val="20"/>
                <w:szCs w:val="20"/>
              </w:rPr>
            </w:pPr>
            <w:r w:rsidRPr="000E52C9">
              <w:rPr>
                <w:rFonts w:eastAsia="Arial"/>
                <w:noProof/>
                <w:sz w:val="20"/>
                <w:szCs w:val="20"/>
              </w:rPr>
              <w:t>Koštići,</w:t>
            </w:r>
          </w:p>
          <w:p w:rsidR="00DF45B7" w:rsidRPr="000E52C9" w:rsidRDefault="00DF45B7" w:rsidP="00DF45B7">
            <w:pPr>
              <w:ind w:right="89"/>
              <w:jc w:val="both"/>
              <w:rPr>
                <w:rFonts w:eastAsia="Arial"/>
                <w:noProof/>
                <w:sz w:val="20"/>
                <w:szCs w:val="20"/>
              </w:rPr>
            </w:pPr>
            <w:r w:rsidRPr="000E52C9">
              <w:rPr>
                <w:rFonts w:eastAsia="Arial"/>
                <w:noProof/>
                <w:sz w:val="20"/>
                <w:szCs w:val="20"/>
              </w:rPr>
              <w:t>Bandići,</w:t>
            </w:r>
          </w:p>
          <w:p w:rsidR="00DF45B7" w:rsidRPr="000E52C9" w:rsidRDefault="00DF45B7" w:rsidP="00DF45B7">
            <w:pPr>
              <w:ind w:right="89"/>
              <w:jc w:val="both"/>
              <w:rPr>
                <w:rFonts w:eastAsia="Arial"/>
                <w:noProof/>
                <w:sz w:val="20"/>
                <w:szCs w:val="20"/>
              </w:rPr>
            </w:pPr>
            <w:r w:rsidRPr="000E52C9">
              <w:rPr>
                <w:rFonts w:eastAsia="Arial"/>
                <w:noProof/>
                <w:sz w:val="20"/>
                <w:szCs w:val="20"/>
              </w:rPr>
              <w:t>Kubati,</w:t>
            </w:r>
          </w:p>
          <w:p w:rsidR="00DF45B7" w:rsidRPr="000E52C9" w:rsidRDefault="00DF45B7" w:rsidP="00DF45B7">
            <w:pPr>
              <w:ind w:right="89"/>
              <w:jc w:val="both"/>
              <w:rPr>
                <w:rFonts w:eastAsia="Arial"/>
                <w:noProof/>
                <w:sz w:val="20"/>
                <w:szCs w:val="20"/>
              </w:rPr>
            </w:pPr>
            <w:r w:rsidRPr="000E52C9">
              <w:rPr>
                <w:rFonts w:eastAsia="Arial"/>
                <w:noProof/>
                <w:sz w:val="20"/>
                <w:szCs w:val="20"/>
              </w:rPr>
              <w:t>3 mlina na Bašinici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SRB</w:t>
            </w:r>
          </w:p>
          <w:p w:rsidR="00DF45B7" w:rsidRPr="000E52C9" w:rsidRDefault="00DF45B7" w:rsidP="00DF45B7">
            <w:pPr>
              <w:ind w:right="89"/>
              <w:jc w:val="both"/>
              <w:rPr>
                <w:rFonts w:eastAsia="Arial"/>
                <w:noProof/>
                <w:sz w:val="20"/>
                <w:szCs w:val="20"/>
              </w:rPr>
            </w:pPr>
            <w:r w:rsidRPr="000E52C9">
              <w:rPr>
                <w:rFonts w:eastAsia="Arial"/>
                <w:noProof/>
                <w:sz w:val="20"/>
                <w:szCs w:val="20"/>
              </w:rPr>
              <w:t>DONJI</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Vaznesenja Presvete Bogorodice s grobljem</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Rađenović gradina,</w:t>
            </w:r>
          </w:p>
          <w:p w:rsidR="00DF45B7" w:rsidRPr="000E52C9" w:rsidRDefault="00DF45B7" w:rsidP="00DF45B7">
            <w:pPr>
              <w:ind w:right="89"/>
              <w:jc w:val="both"/>
              <w:rPr>
                <w:rFonts w:eastAsia="Arial"/>
                <w:noProof/>
                <w:sz w:val="20"/>
                <w:szCs w:val="20"/>
              </w:rPr>
            </w:pPr>
            <w:r w:rsidRPr="000E52C9">
              <w:rPr>
                <w:rFonts w:eastAsia="Arial"/>
                <w:noProof/>
                <w:sz w:val="20"/>
                <w:szCs w:val="20"/>
              </w:rPr>
              <w:t>Srednjovjekovni grad Srb na brdu Kula (Bursina kula) iznad Sredice, arheološki lokalitet Cimiter</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Spomenik NOB-a autor Vanja RAduš, ruševine zgrade bivše općine Srb, zgrada partizanske bolnice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SRB</w:t>
            </w:r>
          </w:p>
          <w:p w:rsidR="00DF45B7" w:rsidRPr="000E52C9" w:rsidRDefault="00DF45B7" w:rsidP="00DF45B7">
            <w:pPr>
              <w:ind w:right="89"/>
              <w:jc w:val="both"/>
              <w:rPr>
                <w:rFonts w:eastAsia="Arial"/>
                <w:noProof/>
                <w:sz w:val="20"/>
                <w:szCs w:val="20"/>
              </w:rPr>
            </w:pPr>
            <w:r w:rsidRPr="000E52C9">
              <w:rPr>
                <w:rFonts w:eastAsia="Arial"/>
                <w:noProof/>
                <w:sz w:val="20"/>
                <w:szCs w:val="20"/>
              </w:rPr>
              <w:t>GORNJI</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 xml:space="preserve">Podurljaj, </w:t>
            </w:r>
          </w:p>
          <w:p w:rsidR="00DF45B7" w:rsidRPr="000E52C9" w:rsidRDefault="00DF45B7" w:rsidP="00DF45B7">
            <w:pPr>
              <w:ind w:right="89"/>
              <w:jc w:val="both"/>
              <w:rPr>
                <w:rFonts w:eastAsia="Arial"/>
                <w:noProof/>
                <w:sz w:val="20"/>
                <w:szCs w:val="20"/>
              </w:rPr>
            </w:pPr>
            <w:r w:rsidRPr="000E52C9">
              <w:rPr>
                <w:rFonts w:eastAsia="Arial"/>
                <w:noProof/>
                <w:sz w:val="20"/>
                <w:szCs w:val="20"/>
              </w:rPr>
              <w:t>Srednjovjekovna nekropola sa stećcima na Vrtlini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Mlinovi na Dabašnici, Podastrana, Ajderovac</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Kulturni krajolik Sklop</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Počivaljke (mirila)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DONJA SUVAJA</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Vaznesenja Gospodnjeg s grobljem</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Lendek, gradina an Tujinom vrhu, ostaci kamenog mosta iz 1810.</w:t>
            </w:r>
            <w:r w:rsidRPr="000E52C9">
              <w:rPr>
                <w:rFonts w:eastAsia="Arial"/>
                <w:noProof/>
                <w:sz w:val="20"/>
                <w:szCs w:val="20"/>
              </w:rPr>
              <w:br/>
            </w: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b/>
                <w:bCs/>
                <w:noProof/>
                <w:sz w:val="20"/>
                <w:szCs w:val="20"/>
              </w:rPr>
            </w:pPr>
            <w:r w:rsidRPr="000E52C9">
              <w:rPr>
                <w:rFonts w:eastAsia="Arial"/>
                <w:noProof/>
                <w:sz w:val="20"/>
                <w:szCs w:val="20"/>
              </w:rPr>
              <w:t>5 mlinova na izvoru Une</w:t>
            </w:r>
            <w:r w:rsidRPr="000E52C9">
              <w:rPr>
                <w:rFonts w:eastAsia="Arial"/>
                <w:noProof/>
                <w:sz w:val="20"/>
                <w:szCs w:val="20"/>
              </w:rPr>
              <w:br/>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Izvor Une s mlinovima i ostacima kamenog mosta (prirodni i kulturni krajolik)</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GORNJA SUVAJA</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Kukerda</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Zaklopac</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Počivaljke (mirila)</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TOMINGAJ</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Mandićći,</w:t>
            </w:r>
          </w:p>
          <w:p w:rsidR="00DF45B7" w:rsidRPr="000E52C9" w:rsidRDefault="00DF45B7" w:rsidP="00DF45B7">
            <w:pPr>
              <w:ind w:right="89"/>
              <w:jc w:val="both"/>
              <w:rPr>
                <w:rFonts w:eastAsia="Arial"/>
                <w:noProof/>
                <w:sz w:val="20"/>
                <w:szCs w:val="20"/>
              </w:rPr>
            </w:pPr>
            <w:r w:rsidRPr="000E52C9">
              <w:rPr>
                <w:rFonts w:eastAsia="Arial"/>
                <w:noProof/>
                <w:sz w:val="20"/>
                <w:szCs w:val="20"/>
              </w:rPr>
              <w:t>Popovići,</w:t>
            </w:r>
          </w:p>
          <w:p w:rsidR="00DF45B7" w:rsidRPr="000E52C9" w:rsidRDefault="00DF45B7" w:rsidP="00DF45B7">
            <w:pPr>
              <w:ind w:right="89"/>
              <w:jc w:val="both"/>
              <w:rPr>
                <w:rFonts w:eastAsia="Arial"/>
                <w:noProof/>
                <w:sz w:val="20"/>
                <w:szCs w:val="20"/>
              </w:rPr>
            </w:pPr>
            <w:r w:rsidRPr="000E52C9">
              <w:rPr>
                <w:rFonts w:eastAsia="Arial"/>
                <w:noProof/>
                <w:sz w:val="20"/>
                <w:szCs w:val="20"/>
              </w:rPr>
              <w:t>Mrdalji,</w:t>
            </w:r>
          </w:p>
          <w:p w:rsidR="00DF45B7" w:rsidRPr="000E52C9" w:rsidRDefault="00DF45B7" w:rsidP="00DF45B7">
            <w:pPr>
              <w:ind w:right="89"/>
              <w:jc w:val="both"/>
              <w:rPr>
                <w:rFonts w:eastAsia="Arial"/>
                <w:noProof/>
                <w:sz w:val="20"/>
                <w:szCs w:val="20"/>
              </w:rPr>
            </w:pPr>
            <w:r w:rsidRPr="000E52C9">
              <w:rPr>
                <w:rFonts w:eastAsia="Arial"/>
                <w:noProof/>
                <w:sz w:val="20"/>
                <w:szCs w:val="20"/>
              </w:rPr>
              <w:t>Došeni,</w:t>
            </w:r>
          </w:p>
          <w:p w:rsidR="00DF45B7" w:rsidRPr="000E52C9" w:rsidRDefault="00DF45B7" w:rsidP="00DF45B7">
            <w:pPr>
              <w:ind w:right="89"/>
              <w:jc w:val="both"/>
              <w:rPr>
                <w:rFonts w:eastAsia="Arial"/>
                <w:noProof/>
                <w:sz w:val="20"/>
                <w:szCs w:val="20"/>
              </w:rPr>
            </w:pPr>
            <w:r w:rsidRPr="000E52C9">
              <w:rPr>
                <w:rFonts w:eastAsia="Arial"/>
                <w:noProof/>
                <w:sz w:val="20"/>
                <w:szCs w:val="20"/>
              </w:rPr>
              <w:lastRenderedPageBreak/>
              <w:t>Čankovići,</w:t>
            </w:r>
          </w:p>
          <w:p w:rsidR="00DF45B7" w:rsidRPr="000E52C9" w:rsidRDefault="00DF45B7" w:rsidP="00DF45B7">
            <w:pPr>
              <w:ind w:right="89"/>
              <w:jc w:val="both"/>
              <w:rPr>
                <w:rFonts w:eastAsia="Arial"/>
                <w:noProof/>
                <w:sz w:val="20"/>
                <w:szCs w:val="20"/>
              </w:rPr>
            </w:pPr>
            <w:r w:rsidRPr="000E52C9">
              <w:rPr>
                <w:rFonts w:eastAsia="Arial"/>
                <w:noProof/>
                <w:sz w:val="20"/>
                <w:szCs w:val="20"/>
              </w:rPr>
              <w:t>Dukići,</w:t>
            </w:r>
          </w:p>
          <w:p w:rsidR="00DF45B7" w:rsidRPr="000E52C9" w:rsidRDefault="00DF45B7" w:rsidP="00DF45B7">
            <w:pPr>
              <w:ind w:right="89"/>
              <w:jc w:val="both"/>
              <w:rPr>
                <w:rFonts w:eastAsia="Arial"/>
                <w:noProof/>
                <w:sz w:val="20"/>
                <w:szCs w:val="20"/>
              </w:rPr>
            </w:pPr>
            <w:r w:rsidRPr="000E52C9">
              <w:rPr>
                <w:rFonts w:eastAsia="Arial"/>
                <w:noProof/>
                <w:sz w:val="20"/>
                <w:szCs w:val="20"/>
              </w:rPr>
              <w:t>Slakovići,</w:t>
            </w:r>
          </w:p>
          <w:p w:rsidR="00DF45B7" w:rsidRPr="000E52C9" w:rsidRDefault="00DF45B7" w:rsidP="00DF45B7">
            <w:pPr>
              <w:ind w:right="89"/>
              <w:jc w:val="both"/>
              <w:rPr>
                <w:rFonts w:eastAsia="Arial"/>
                <w:noProof/>
                <w:sz w:val="20"/>
                <w:szCs w:val="20"/>
              </w:rPr>
            </w:pPr>
            <w:r w:rsidRPr="000E52C9">
              <w:rPr>
                <w:rFonts w:eastAsia="Arial"/>
                <w:noProof/>
                <w:sz w:val="20"/>
                <w:szCs w:val="20"/>
              </w:rPr>
              <w:t>Mlinovi na Bašinici</w:t>
            </w:r>
            <w:r w:rsidRPr="000E52C9">
              <w:rPr>
                <w:rFonts w:eastAsia="Arial"/>
                <w:noProof/>
                <w:sz w:val="20"/>
                <w:szCs w:val="20"/>
              </w:rPr>
              <w:br/>
            </w: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lastRenderedPageBreak/>
              <w:t>TIŠKOVAC</w:t>
            </w:r>
          </w:p>
          <w:p w:rsidR="00DF45B7" w:rsidRPr="000E52C9" w:rsidRDefault="00DF45B7" w:rsidP="00DF45B7">
            <w:pPr>
              <w:ind w:right="89"/>
              <w:jc w:val="both"/>
              <w:rPr>
                <w:rFonts w:eastAsia="Arial"/>
                <w:noProof/>
                <w:sz w:val="20"/>
                <w:szCs w:val="20"/>
              </w:rPr>
            </w:pPr>
            <w:r w:rsidRPr="000E52C9">
              <w:rPr>
                <w:rFonts w:eastAsia="Arial"/>
                <w:b/>
                <w:bCs/>
                <w:noProof/>
                <w:sz w:val="20"/>
                <w:szCs w:val="20"/>
              </w:rPr>
              <w:t>LIČKI</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Pokrova Presvete Bogorodice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50" w:type="dxa"/>
          </w:tcPr>
          <w:p w:rsidR="00DF45B7" w:rsidRPr="000E52C9" w:rsidRDefault="00DF45B7" w:rsidP="00DF45B7">
            <w:pPr>
              <w:ind w:right="89"/>
              <w:jc w:val="both"/>
              <w:rPr>
                <w:rFonts w:eastAsia="Arial"/>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Bursaći,</w:t>
            </w:r>
          </w:p>
          <w:p w:rsidR="00DF45B7" w:rsidRPr="000E52C9" w:rsidRDefault="00DF45B7" w:rsidP="00DF45B7">
            <w:pPr>
              <w:ind w:right="89"/>
              <w:jc w:val="both"/>
              <w:rPr>
                <w:rFonts w:eastAsia="Arial"/>
                <w:noProof/>
                <w:sz w:val="20"/>
                <w:szCs w:val="20"/>
              </w:rPr>
            </w:pPr>
            <w:r w:rsidRPr="000E52C9">
              <w:rPr>
                <w:rFonts w:eastAsia="Arial"/>
                <w:noProof/>
                <w:sz w:val="20"/>
                <w:szCs w:val="20"/>
              </w:rPr>
              <w:t>Babići,</w:t>
            </w:r>
          </w:p>
          <w:p w:rsidR="00DF45B7" w:rsidRPr="000E52C9" w:rsidRDefault="00DF45B7" w:rsidP="00DF45B7">
            <w:pPr>
              <w:ind w:right="89"/>
              <w:jc w:val="both"/>
              <w:rPr>
                <w:rFonts w:eastAsia="Arial"/>
                <w:noProof/>
                <w:sz w:val="20"/>
                <w:szCs w:val="20"/>
              </w:rPr>
            </w:pPr>
            <w:r w:rsidRPr="000E52C9">
              <w:rPr>
                <w:rFonts w:eastAsia="Arial"/>
                <w:noProof/>
                <w:sz w:val="20"/>
                <w:szCs w:val="20"/>
              </w:rPr>
              <w:t>Dumići,</w:t>
            </w:r>
          </w:p>
          <w:p w:rsidR="00DF45B7" w:rsidRPr="000E52C9" w:rsidRDefault="00DF45B7" w:rsidP="00DF45B7">
            <w:pPr>
              <w:ind w:right="89"/>
              <w:jc w:val="both"/>
              <w:rPr>
                <w:rFonts w:eastAsia="Arial"/>
                <w:noProof/>
                <w:sz w:val="20"/>
                <w:szCs w:val="20"/>
              </w:rPr>
            </w:pPr>
            <w:r w:rsidRPr="000E52C9">
              <w:rPr>
                <w:rFonts w:eastAsia="Arial"/>
                <w:noProof/>
                <w:sz w:val="20"/>
                <w:szCs w:val="20"/>
              </w:rPr>
              <w:t>Torbički,</w:t>
            </w:r>
          </w:p>
          <w:p w:rsidR="00DF45B7" w:rsidRPr="000E52C9" w:rsidRDefault="00DF45B7" w:rsidP="00DF45B7">
            <w:pPr>
              <w:ind w:right="89"/>
              <w:jc w:val="both"/>
              <w:rPr>
                <w:rFonts w:eastAsia="Arial"/>
                <w:noProof/>
                <w:sz w:val="20"/>
                <w:szCs w:val="20"/>
              </w:rPr>
            </w:pPr>
            <w:r w:rsidRPr="000E52C9">
              <w:rPr>
                <w:rFonts w:eastAsia="Arial"/>
                <w:noProof/>
                <w:sz w:val="20"/>
                <w:szCs w:val="20"/>
              </w:rPr>
              <w:t>Vagan</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p>
        </w:tc>
      </w:tr>
      <w:tr w:rsidR="00DF45B7" w:rsidRPr="000E52C9" w:rsidTr="00DF45B7">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VELIKA POPINA</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Crkva sv. Proroka Ilije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R</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Velika i mala Popina-prahistorijski tumuli, 2 gradne iznad crkve</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Vagan,</w:t>
            </w:r>
          </w:p>
          <w:p w:rsidR="00DF45B7" w:rsidRPr="000E52C9" w:rsidRDefault="00DF45B7" w:rsidP="00DF45B7">
            <w:pPr>
              <w:ind w:right="89"/>
              <w:jc w:val="both"/>
              <w:rPr>
                <w:rFonts w:eastAsia="Arial"/>
                <w:noProof/>
                <w:sz w:val="20"/>
                <w:szCs w:val="20"/>
              </w:rPr>
            </w:pPr>
            <w:r w:rsidRPr="000E52C9">
              <w:rPr>
                <w:rFonts w:eastAsia="Arial"/>
                <w:noProof/>
                <w:sz w:val="20"/>
                <w:szCs w:val="20"/>
              </w:rPr>
              <w:t>Skundrići,</w:t>
            </w:r>
          </w:p>
          <w:p w:rsidR="00DF45B7" w:rsidRPr="000E52C9" w:rsidRDefault="00DF45B7" w:rsidP="00DF45B7">
            <w:pPr>
              <w:ind w:right="89"/>
              <w:jc w:val="both"/>
              <w:rPr>
                <w:rFonts w:eastAsia="Arial"/>
                <w:noProof/>
                <w:sz w:val="20"/>
                <w:szCs w:val="20"/>
              </w:rPr>
            </w:pPr>
            <w:r w:rsidRPr="000E52C9">
              <w:rPr>
                <w:rFonts w:eastAsia="Arial"/>
                <w:noProof/>
                <w:sz w:val="20"/>
                <w:szCs w:val="20"/>
              </w:rPr>
              <w:t>Podmila,</w:t>
            </w:r>
          </w:p>
          <w:p w:rsidR="00DF45B7" w:rsidRPr="000E52C9" w:rsidRDefault="00DF45B7" w:rsidP="00DF45B7">
            <w:pPr>
              <w:ind w:right="89"/>
              <w:jc w:val="both"/>
              <w:rPr>
                <w:rFonts w:eastAsia="Arial"/>
                <w:noProof/>
                <w:sz w:val="20"/>
                <w:szCs w:val="20"/>
              </w:rPr>
            </w:pPr>
            <w:r w:rsidRPr="000E52C9">
              <w:rPr>
                <w:rFonts w:eastAsia="Arial"/>
                <w:noProof/>
                <w:sz w:val="20"/>
                <w:szCs w:val="20"/>
              </w:rPr>
              <w:t>Podljut,</w:t>
            </w:r>
          </w:p>
          <w:p w:rsidR="00DF45B7" w:rsidRPr="000E52C9" w:rsidRDefault="00DF45B7" w:rsidP="00DF45B7">
            <w:pPr>
              <w:ind w:right="89"/>
              <w:jc w:val="both"/>
              <w:rPr>
                <w:rFonts w:eastAsia="Arial"/>
                <w:noProof/>
                <w:sz w:val="20"/>
                <w:szCs w:val="20"/>
              </w:rPr>
            </w:pPr>
            <w:r w:rsidRPr="000E52C9">
              <w:rPr>
                <w:rFonts w:eastAsia="Arial"/>
                <w:noProof/>
                <w:sz w:val="20"/>
                <w:szCs w:val="20"/>
              </w:rPr>
              <w:t>Kasar,</w:t>
            </w:r>
          </w:p>
          <w:p w:rsidR="00DF45B7" w:rsidRPr="000E52C9" w:rsidRDefault="00DF45B7" w:rsidP="00DF45B7">
            <w:pPr>
              <w:ind w:right="89"/>
              <w:jc w:val="both"/>
              <w:rPr>
                <w:rFonts w:eastAsia="Arial"/>
                <w:noProof/>
                <w:sz w:val="20"/>
                <w:szCs w:val="20"/>
              </w:rPr>
            </w:pPr>
            <w:r w:rsidRPr="000E52C9">
              <w:rPr>
                <w:rFonts w:eastAsia="Arial"/>
                <w:noProof/>
                <w:sz w:val="20"/>
                <w:szCs w:val="20"/>
              </w:rPr>
              <w:t>Labusi</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b/>
                <w:bCs/>
                <w:noProof/>
                <w:sz w:val="20"/>
                <w:szCs w:val="20"/>
              </w:rPr>
            </w:pPr>
            <w:r w:rsidRPr="000E52C9">
              <w:rPr>
                <w:rFonts w:eastAsia="Arial"/>
                <w:noProof/>
                <w:sz w:val="20"/>
                <w:szCs w:val="20"/>
              </w:rPr>
              <w:t>Spomeničko mjesto ispaljene prve puške</w:t>
            </w:r>
            <w:r w:rsidRPr="000E52C9">
              <w:rPr>
                <w:rFonts w:eastAsia="Arial"/>
                <w:noProof/>
                <w:sz w:val="20"/>
                <w:szCs w:val="20"/>
              </w:rPr>
              <w:br/>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noProof/>
                <w:sz w:val="20"/>
                <w:szCs w:val="20"/>
              </w:rPr>
            </w:pPr>
            <w:r w:rsidRPr="000E52C9">
              <w:rPr>
                <w:rFonts w:eastAsia="Arial"/>
                <w:b/>
                <w:bCs/>
                <w:noProof/>
                <w:sz w:val="20"/>
                <w:szCs w:val="20"/>
              </w:rPr>
              <w:t>E</w:t>
            </w:r>
          </w:p>
        </w:tc>
      </w:tr>
      <w:tr w:rsidR="00DF45B7" w:rsidRPr="000E52C9" w:rsidTr="00DF45B7">
        <w:trPr>
          <w:trHeight w:val="263"/>
        </w:trPr>
        <w:tc>
          <w:tcPr>
            <w:tcW w:w="1549" w:type="dxa"/>
          </w:tcPr>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ZRMANJA VRELO</w:t>
            </w:r>
          </w:p>
        </w:tc>
        <w:tc>
          <w:tcPr>
            <w:tcW w:w="1549" w:type="dxa"/>
          </w:tcPr>
          <w:p w:rsidR="00DF45B7" w:rsidRPr="000E52C9" w:rsidRDefault="00DF45B7" w:rsidP="00DF45B7">
            <w:pPr>
              <w:ind w:right="89"/>
              <w:jc w:val="both"/>
              <w:rPr>
                <w:rFonts w:eastAsia="Arial"/>
                <w:noProof/>
                <w:sz w:val="20"/>
                <w:szCs w:val="20"/>
              </w:rPr>
            </w:pP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Gradina Velika glavica kod Budimira, gradina s ruševinama grada Rakovnika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Zrmanja vrelo,</w:t>
            </w:r>
          </w:p>
          <w:p w:rsidR="00DF45B7" w:rsidRPr="000E52C9" w:rsidRDefault="00DF45B7" w:rsidP="00DF45B7">
            <w:pPr>
              <w:ind w:right="89"/>
              <w:jc w:val="both"/>
              <w:rPr>
                <w:rFonts w:eastAsia="Arial"/>
                <w:noProof/>
                <w:sz w:val="20"/>
                <w:szCs w:val="20"/>
              </w:rPr>
            </w:pPr>
            <w:r w:rsidRPr="000E52C9">
              <w:rPr>
                <w:rFonts w:eastAsia="Arial"/>
                <w:noProof/>
                <w:sz w:val="20"/>
                <w:szCs w:val="20"/>
              </w:rPr>
              <w:t>Kasar,</w:t>
            </w:r>
          </w:p>
          <w:p w:rsidR="00DF45B7" w:rsidRPr="000E52C9" w:rsidRDefault="00DF45B7" w:rsidP="00DF45B7">
            <w:pPr>
              <w:ind w:right="89"/>
              <w:jc w:val="both"/>
              <w:rPr>
                <w:rFonts w:eastAsia="Arial"/>
                <w:noProof/>
                <w:sz w:val="20"/>
                <w:szCs w:val="20"/>
              </w:rPr>
            </w:pPr>
            <w:r w:rsidRPr="000E52C9">
              <w:rPr>
                <w:rFonts w:eastAsia="Arial"/>
                <w:noProof/>
                <w:sz w:val="20"/>
                <w:szCs w:val="20"/>
              </w:rPr>
              <w:t>Bogunovići,</w:t>
            </w:r>
          </w:p>
          <w:p w:rsidR="00DF45B7" w:rsidRPr="000E52C9" w:rsidRDefault="00DF45B7" w:rsidP="00DF45B7">
            <w:pPr>
              <w:ind w:right="89"/>
              <w:jc w:val="both"/>
              <w:rPr>
                <w:rFonts w:eastAsia="Arial"/>
                <w:noProof/>
                <w:sz w:val="20"/>
                <w:szCs w:val="20"/>
              </w:rPr>
            </w:pPr>
            <w:r w:rsidRPr="000E52C9">
              <w:rPr>
                <w:rFonts w:eastAsia="Arial"/>
                <w:noProof/>
                <w:sz w:val="20"/>
                <w:szCs w:val="20"/>
              </w:rPr>
              <w:t>Lukići,</w:t>
            </w:r>
          </w:p>
          <w:p w:rsidR="00DF45B7" w:rsidRPr="000E52C9" w:rsidRDefault="00DF45B7" w:rsidP="00DF45B7">
            <w:pPr>
              <w:ind w:right="89"/>
              <w:jc w:val="both"/>
              <w:rPr>
                <w:rFonts w:eastAsia="Arial"/>
                <w:noProof/>
                <w:sz w:val="20"/>
                <w:szCs w:val="20"/>
              </w:rPr>
            </w:pPr>
            <w:r w:rsidRPr="000E52C9">
              <w:rPr>
                <w:rFonts w:eastAsia="Arial"/>
                <w:noProof/>
                <w:sz w:val="20"/>
                <w:szCs w:val="20"/>
              </w:rPr>
              <w:t>Čukovići,</w:t>
            </w:r>
          </w:p>
          <w:p w:rsidR="00DF45B7" w:rsidRPr="000E52C9" w:rsidRDefault="00DF45B7" w:rsidP="00DF45B7">
            <w:pPr>
              <w:ind w:right="89"/>
              <w:jc w:val="both"/>
              <w:rPr>
                <w:rFonts w:eastAsia="Arial"/>
                <w:noProof/>
                <w:sz w:val="20"/>
                <w:szCs w:val="20"/>
              </w:rPr>
            </w:pPr>
            <w:r w:rsidRPr="000E52C9">
              <w:rPr>
                <w:rFonts w:eastAsia="Arial"/>
                <w:noProof/>
                <w:sz w:val="20"/>
                <w:szCs w:val="20"/>
              </w:rPr>
              <w:t>Marčetići,</w:t>
            </w:r>
          </w:p>
          <w:p w:rsidR="00DF45B7" w:rsidRPr="000E52C9" w:rsidRDefault="00DF45B7" w:rsidP="00DF45B7">
            <w:pPr>
              <w:ind w:right="89"/>
              <w:jc w:val="both"/>
              <w:rPr>
                <w:rFonts w:eastAsia="Arial"/>
                <w:noProof/>
                <w:sz w:val="20"/>
                <w:szCs w:val="20"/>
              </w:rPr>
            </w:pPr>
            <w:r w:rsidRPr="000E52C9">
              <w:rPr>
                <w:rFonts w:eastAsia="Arial"/>
                <w:noProof/>
                <w:sz w:val="20"/>
                <w:szCs w:val="20"/>
              </w:rPr>
              <w:t>Milanovići,</w:t>
            </w:r>
          </w:p>
          <w:p w:rsidR="00DF45B7" w:rsidRPr="000E52C9" w:rsidRDefault="00DF45B7" w:rsidP="00DF45B7">
            <w:pPr>
              <w:ind w:right="89"/>
              <w:jc w:val="both"/>
              <w:rPr>
                <w:rFonts w:eastAsia="Arial"/>
                <w:noProof/>
                <w:sz w:val="20"/>
                <w:szCs w:val="20"/>
              </w:rPr>
            </w:pPr>
            <w:r w:rsidRPr="000E52C9">
              <w:rPr>
                <w:rFonts w:eastAsia="Arial"/>
                <w:noProof/>
                <w:sz w:val="20"/>
                <w:szCs w:val="20"/>
              </w:rPr>
              <w:t>Sučevići</w:t>
            </w: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49" w:type="dxa"/>
          </w:tcPr>
          <w:p w:rsidR="00DF45B7" w:rsidRPr="000E52C9" w:rsidRDefault="00DF45B7" w:rsidP="00DF45B7">
            <w:pPr>
              <w:ind w:right="89"/>
              <w:jc w:val="both"/>
              <w:rPr>
                <w:rFonts w:eastAsia="Arial"/>
                <w:noProof/>
                <w:sz w:val="20"/>
                <w:szCs w:val="20"/>
              </w:rPr>
            </w:pPr>
            <w:r w:rsidRPr="000E52C9">
              <w:rPr>
                <w:rFonts w:eastAsia="Arial"/>
                <w:noProof/>
                <w:sz w:val="20"/>
                <w:szCs w:val="20"/>
              </w:rPr>
              <w:t>Misija,</w:t>
            </w:r>
          </w:p>
          <w:p w:rsidR="00DF45B7" w:rsidRPr="000E52C9" w:rsidRDefault="00DF45B7" w:rsidP="00DF45B7">
            <w:pPr>
              <w:ind w:right="89"/>
              <w:jc w:val="both"/>
              <w:rPr>
                <w:rFonts w:eastAsia="Arial"/>
                <w:noProof/>
                <w:sz w:val="20"/>
                <w:szCs w:val="20"/>
              </w:rPr>
            </w:pPr>
            <w:r w:rsidRPr="000E52C9">
              <w:rPr>
                <w:rFonts w:eastAsia="Arial"/>
                <w:noProof/>
                <w:sz w:val="20"/>
                <w:szCs w:val="20"/>
              </w:rPr>
              <w:t>Izvor Zrmanje</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PP</w:t>
            </w:r>
          </w:p>
        </w:tc>
        <w:tc>
          <w:tcPr>
            <w:tcW w:w="1550" w:type="dxa"/>
          </w:tcPr>
          <w:p w:rsidR="00DF45B7" w:rsidRPr="000E52C9" w:rsidRDefault="00DF45B7" w:rsidP="00DF45B7">
            <w:pPr>
              <w:ind w:right="89"/>
              <w:jc w:val="both"/>
              <w:rPr>
                <w:rFonts w:eastAsia="Arial"/>
                <w:noProof/>
                <w:sz w:val="20"/>
                <w:szCs w:val="20"/>
              </w:rPr>
            </w:pPr>
            <w:r w:rsidRPr="000E52C9">
              <w:rPr>
                <w:rFonts w:eastAsia="Arial"/>
                <w:noProof/>
                <w:sz w:val="20"/>
                <w:szCs w:val="20"/>
              </w:rPr>
              <w:t>Spomenik borcima i žrtvama fašističkog terora, počivaljke (mirila)</w:t>
            </w: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p>
          <w:p w:rsidR="00DF45B7" w:rsidRPr="000E52C9" w:rsidRDefault="00DF45B7" w:rsidP="00DF45B7">
            <w:pPr>
              <w:ind w:right="89"/>
              <w:jc w:val="both"/>
              <w:rPr>
                <w:rFonts w:eastAsia="Arial"/>
                <w:b/>
                <w:bCs/>
                <w:noProof/>
                <w:sz w:val="20"/>
                <w:szCs w:val="20"/>
              </w:rPr>
            </w:pPr>
            <w:r w:rsidRPr="000E52C9">
              <w:rPr>
                <w:rFonts w:eastAsia="Arial"/>
                <w:b/>
                <w:bCs/>
                <w:noProof/>
                <w:sz w:val="20"/>
                <w:szCs w:val="20"/>
              </w:rPr>
              <w:t>E,R</w:t>
            </w:r>
          </w:p>
        </w:tc>
      </w:tr>
    </w:tbl>
    <w:p w:rsidR="00DF45B7" w:rsidRPr="000E52C9" w:rsidRDefault="00DF45B7" w:rsidP="00DF45B7">
      <w:pPr>
        <w:jc w:val="both"/>
        <w:rPr>
          <w:sz w:val="20"/>
          <w:szCs w:val="20"/>
        </w:rPr>
      </w:pPr>
      <w:r w:rsidRPr="000E52C9">
        <w:rPr>
          <w:sz w:val="20"/>
          <w:szCs w:val="20"/>
        </w:rPr>
        <w:t>Tablica 14. Spomenici kulturne baštine na području općine Gračac</w:t>
      </w:r>
    </w:p>
    <w:p w:rsidR="00DF45B7" w:rsidRPr="000E52C9" w:rsidRDefault="00DF45B7" w:rsidP="00DF45B7">
      <w:pPr>
        <w:jc w:val="both"/>
      </w:pPr>
    </w:p>
    <w:p w:rsidR="00DF45B7" w:rsidRPr="000E52C9" w:rsidRDefault="00DF45B7" w:rsidP="00DF45B7">
      <w:pPr>
        <w:jc w:val="both"/>
        <w:rPr>
          <w:b/>
        </w:rPr>
      </w:pPr>
      <w:r w:rsidRPr="000E52C9">
        <w:rPr>
          <w:b/>
        </w:rPr>
        <w:t>Područja potencijalnih i drugih nesreća</w:t>
      </w:r>
    </w:p>
    <w:p w:rsidR="00DF45B7" w:rsidRPr="000E52C9" w:rsidRDefault="00DF45B7" w:rsidP="00DF45B7">
      <w:pPr>
        <w:jc w:val="both"/>
        <w:rPr>
          <w:b/>
        </w:rPr>
      </w:pPr>
      <w:r w:rsidRPr="000E52C9">
        <w:t>Za područje Općine Gračac izrađena je Procjena rizika od velikih nesreća i  Plan djelovanja u području prirodnih nepogoda (2019).</w:t>
      </w:r>
    </w:p>
    <w:p w:rsidR="00DF45B7" w:rsidRPr="000E52C9" w:rsidRDefault="00DF45B7" w:rsidP="00DF45B7">
      <w:pPr>
        <w:jc w:val="both"/>
      </w:pPr>
      <w:r w:rsidRPr="000E52C9">
        <w:t>Temeljem ovih dokumentata ugroze područja općine Gračac nastaju u slučaju pojave sljedećih prirodnih nepogoda:</w:t>
      </w:r>
    </w:p>
    <w:p w:rsidR="00DF45B7" w:rsidRPr="000E52C9" w:rsidRDefault="00DF45B7" w:rsidP="00DF45B7">
      <w:pPr>
        <w:jc w:val="both"/>
      </w:pPr>
      <w:r w:rsidRPr="000E52C9">
        <w:t>- potres</w:t>
      </w:r>
    </w:p>
    <w:p w:rsidR="00DF45B7" w:rsidRPr="000E52C9" w:rsidRDefault="00DF45B7" w:rsidP="00DF45B7">
      <w:pPr>
        <w:jc w:val="both"/>
      </w:pPr>
      <w:r w:rsidRPr="000E52C9">
        <w:t>- poplava</w:t>
      </w:r>
    </w:p>
    <w:p w:rsidR="00DF45B7" w:rsidRPr="000E52C9" w:rsidRDefault="00DF45B7" w:rsidP="00DF45B7">
      <w:pPr>
        <w:jc w:val="both"/>
      </w:pPr>
      <w:r w:rsidRPr="000E52C9">
        <w:t>- suša</w:t>
      </w:r>
    </w:p>
    <w:p w:rsidR="00DF45B7" w:rsidRPr="000E52C9" w:rsidRDefault="00DF45B7" w:rsidP="00DF45B7">
      <w:pPr>
        <w:jc w:val="both"/>
      </w:pPr>
      <w:r w:rsidRPr="000E52C9">
        <w:t>- ekstremne temperature (toplinski val)</w:t>
      </w:r>
    </w:p>
    <w:p w:rsidR="00DF45B7" w:rsidRPr="000E52C9" w:rsidRDefault="00DF45B7" w:rsidP="00DF45B7">
      <w:pPr>
        <w:jc w:val="both"/>
      </w:pPr>
      <w:r w:rsidRPr="000E52C9">
        <w:t>- olujno ili orkansko nevrijeme i jak vjetar</w:t>
      </w:r>
    </w:p>
    <w:p w:rsidR="00DF45B7" w:rsidRPr="000E52C9" w:rsidRDefault="00DF45B7" w:rsidP="00DF45B7">
      <w:pPr>
        <w:jc w:val="both"/>
      </w:pPr>
      <w:r w:rsidRPr="000E52C9">
        <w:t>- tuča</w:t>
      </w:r>
    </w:p>
    <w:p w:rsidR="00DF45B7" w:rsidRPr="000E52C9" w:rsidRDefault="00DF45B7" w:rsidP="00DF45B7">
      <w:pPr>
        <w:jc w:val="both"/>
      </w:pPr>
      <w:r w:rsidRPr="000E52C9">
        <w:t>- snijeg i led</w:t>
      </w:r>
    </w:p>
    <w:p w:rsidR="00DF45B7" w:rsidRPr="000E52C9" w:rsidRDefault="00DF45B7" w:rsidP="00DF45B7">
      <w:pPr>
        <w:jc w:val="both"/>
      </w:pPr>
      <w:r w:rsidRPr="000E52C9">
        <w:t>- požar otvorenog tipa</w:t>
      </w:r>
    </w:p>
    <w:p w:rsidR="00DF45B7" w:rsidRPr="000E52C9" w:rsidRDefault="00DF45B7" w:rsidP="00DF45B7">
      <w:pPr>
        <w:jc w:val="both"/>
      </w:pPr>
      <w:r w:rsidRPr="000E52C9">
        <w:t>- prolom hidrakumulacijskih brana</w:t>
      </w:r>
    </w:p>
    <w:p w:rsidR="00DF45B7" w:rsidRPr="000E52C9" w:rsidRDefault="00DF45B7" w:rsidP="00DF45B7">
      <w:pPr>
        <w:jc w:val="both"/>
      </w:pPr>
      <w:r w:rsidRPr="000E52C9">
        <w:t>- mraz</w:t>
      </w:r>
    </w:p>
    <w:p w:rsidR="00DF45B7" w:rsidRPr="000E52C9" w:rsidRDefault="00DF45B7" w:rsidP="00DF45B7">
      <w:pPr>
        <w:jc w:val="both"/>
        <w:rPr>
          <w:b/>
        </w:rPr>
      </w:pPr>
    </w:p>
    <w:p w:rsidR="00DF45B7" w:rsidRPr="000E52C9" w:rsidRDefault="00DF45B7" w:rsidP="00DF45B7">
      <w:pPr>
        <w:jc w:val="both"/>
      </w:pPr>
      <w:r w:rsidRPr="000E52C9">
        <w:t>Prijašnji događaji i štete uslijed elementarnih nepogoda</w:t>
      </w:r>
    </w:p>
    <w:tbl>
      <w:tblPr>
        <w:tblStyle w:val="Reetkatablice7"/>
        <w:tblpPr w:leftFromText="180" w:rightFromText="180" w:vertAnchor="text" w:horzAnchor="margin" w:tblpY="302"/>
        <w:tblW w:w="0" w:type="auto"/>
        <w:tblLook w:val="04A0" w:firstRow="1" w:lastRow="0" w:firstColumn="1" w:lastColumn="0" w:noHBand="0" w:noVBand="1"/>
      </w:tblPr>
      <w:tblGrid>
        <w:gridCol w:w="1097"/>
        <w:gridCol w:w="1391"/>
        <w:gridCol w:w="4554"/>
        <w:gridCol w:w="2246"/>
      </w:tblGrid>
      <w:tr w:rsidR="00DF45B7" w:rsidRPr="000E52C9" w:rsidTr="00DF45B7">
        <w:trPr>
          <w:trHeight w:val="391"/>
        </w:trPr>
        <w:tc>
          <w:tcPr>
            <w:tcW w:w="2518" w:type="dxa"/>
            <w:gridSpan w:val="2"/>
            <w:shd w:val="clear" w:color="auto" w:fill="92CDDC" w:themeFill="accent5" w:themeFillTint="99"/>
          </w:tcPr>
          <w:p w:rsidR="00DF45B7" w:rsidRPr="000E52C9" w:rsidRDefault="00DF45B7" w:rsidP="00DF45B7">
            <w:pPr>
              <w:spacing w:before="30" w:after="30"/>
              <w:jc w:val="center"/>
              <w:rPr>
                <w:b/>
                <w:sz w:val="20"/>
                <w:lang w:eastAsia="hr-HR"/>
              </w:rPr>
            </w:pPr>
            <w:bookmarkStart w:id="91" w:name="_Hlk515266758"/>
            <w:r w:rsidRPr="000E52C9">
              <w:rPr>
                <w:b/>
                <w:sz w:val="20"/>
                <w:lang w:eastAsia="hr-HR"/>
              </w:rPr>
              <w:t>ELEMENTARNE NEPOGODE</w:t>
            </w:r>
          </w:p>
        </w:tc>
        <w:tc>
          <w:tcPr>
            <w:tcW w:w="4678" w:type="dxa"/>
            <w:vMerge w:val="restart"/>
            <w:shd w:val="clear" w:color="auto" w:fill="92CDDC" w:themeFill="accent5" w:themeFillTint="99"/>
            <w:vAlign w:val="center"/>
          </w:tcPr>
          <w:p w:rsidR="00DF45B7" w:rsidRPr="000E52C9" w:rsidRDefault="00DF45B7" w:rsidP="00DF45B7">
            <w:pPr>
              <w:spacing w:before="30" w:after="30"/>
              <w:jc w:val="center"/>
              <w:rPr>
                <w:b/>
                <w:sz w:val="20"/>
                <w:lang w:eastAsia="hr-HR"/>
              </w:rPr>
            </w:pPr>
            <w:r w:rsidRPr="000E52C9">
              <w:rPr>
                <w:b/>
                <w:sz w:val="20"/>
                <w:lang w:eastAsia="hr-HR"/>
              </w:rPr>
              <w:t>UNIŠTENE KULTURE/GRAĐEVINE</w:t>
            </w:r>
          </w:p>
        </w:tc>
        <w:tc>
          <w:tcPr>
            <w:tcW w:w="2268" w:type="dxa"/>
            <w:vMerge w:val="restart"/>
            <w:shd w:val="clear" w:color="auto" w:fill="92CDDC" w:themeFill="accent5" w:themeFillTint="99"/>
          </w:tcPr>
          <w:p w:rsidR="00DF45B7" w:rsidRPr="000E52C9" w:rsidRDefault="00DF45B7" w:rsidP="00DF45B7">
            <w:pPr>
              <w:spacing w:before="30" w:after="30"/>
              <w:jc w:val="center"/>
              <w:rPr>
                <w:b/>
                <w:sz w:val="20"/>
                <w:lang w:eastAsia="hr-HR"/>
              </w:rPr>
            </w:pPr>
            <w:r w:rsidRPr="000E52C9">
              <w:rPr>
                <w:b/>
                <w:sz w:val="20"/>
                <w:lang w:eastAsia="hr-HR"/>
              </w:rPr>
              <w:t xml:space="preserve">ŠTETE USLIJED ELEMENTARNIH  </w:t>
            </w:r>
            <w:r w:rsidRPr="000E52C9">
              <w:rPr>
                <w:b/>
                <w:sz w:val="20"/>
                <w:lang w:eastAsia="hr-HR"/>
              </w:rPr>
              <w:lastRenderedPageBreak/>
              <w:t>NEPOGODA</w:t>
            </w:r>
          </w:p>
        </w:tc>
      </w:tr>
      <w:tr w:rsidR="00DF45B7" w:rsidRPr="000E52C9" w:rsidTr="00DF45B7">
        <w:trPr>
          <w:trHeight w:val="279"/>
        </w:trPr>
        <w:tc>
          <w:tcPr>
            <w:tcW w:w="1101" w:type="dxa"/>
            <w:shd w:val="clear" w:color="auto" w:fill="92CDDC" w:themeFill="accent5" w:themeFillTint="99"/>
            <w:vAlign w:val="center"/>
          </w:tcPr>
          <w:p w:rsidR="00DF45B7" w:rsidRPr="000E52C9" w:rsidRDefault="00DF45B7" w:rsidP="00DF45B7">
            <w:pPr>
              <w:spacing w:before="30" w:after="30"/>
              <w:jc w:val="center"/>
              <w:rPr>
                <w:b/>
                <w:sz w:val="20"/>
                <w:lang w:eastAsia="hr-HR"/>
              </w:rPr>
            </w:pPr>
            <w:r w:rsidRPr="000E52C9">
              <w:rPr>
                <w:b/>
                <w:sz w:val="20"/>
                <w:lang w:eastAsia="hr-HR"/>
              </w:rPr>
              <w:lastRenderedPageBreak/>
              <w:t>GODINA</w:t>
            </w:r>
          </w:p>
        </w:tc>
        <w:tc>
          <w:tcPr>
            <w:tcW w:w="1417" w:type="dxa"/>
            <w:shd w:val="clear" w:color="auto" w:fill="92CDDC" w:themeFill="accent5" w:themeFillTint="99"/>
            <w:vAlign w:val="center"/>
          </w:tcPr>
          <w:p w:rsidR="00DF45B7" w:rsidRPr="000E52C9" w:rsidRDefault="00DF45B7" w:rsidP="00DF45B7">
            <w:pPr>
              <w:spacing w:before="30" w:after="30"/>
              <w:jc w:val="center"/>
              <w:rPr>
                <w:b/>
                <w:sz w:val="20"/>
                <w:lang w:eastAsia="hr-HR"/>
              </w:rPr>
            </w:pPr>
            <w:r w:rsidRPr="000E52C9">
              <w:rPr>
                <w:b/>
                <w:sz w:val="20"/>
                <w:lang w:eastAsia="hr-HR"/>
              </w:rPr>
              <w:t>UZROK</w:t>
            </w:r>
          </w:p>
        </w:tc>
        <w:tc>
          <w:tcPr>
            <w:tcW w:w="4678" w:type="dxa"/>
            <w:vMerge/>
            <w:shd w:val="clear" w:color="auto" w:fill="92CDDC" w:themeFill="accent5" w:themeFillTint="99"/>
            <w:vAlign w:val="center"/>
          </w:tcPr>
          <w:p w:rsidR="00DF45B7" w:rsidRPr="000E52C9" w:rsidRDefault="00DF45B7" w:rsidP="00DF45B7">
            <w:pPr>
              <w:spacing w:before="30" w:after="30"/>
              <w:jc w:val="center"/>
              <w:rPr>
                <w:b/>
                <w:sz w:val="20"/>
                <w:lang w:eastAsia="hr-HR"/>
              </w:rPr>
            </w:pPr>
          </w:p>
        </w:tc>
        <w:tc>
          <w:tcPr>
            <w:tcW w:w="2268" w:type="dxa"/>
            <w:vMerge/>
            <w:shd w:val="clear" w:color="auto" w:fill="92CDDC" w:themeFill="accent5" w:themeFillTint="99"/>
            <w:vAlign w:val="center"/>
          </w:tcPr>
          <w:p w:rsidR="00DF45B7" w:rsidRPr="000E52C9" w:rsidRDefault="00DF45B7" w:rsidP="00DF45B7">
            <w:pPr>
              <w:spacing w:before="30" w:after="30"/>
              <w:jc w:val="center"/>
              <w:rPr>
                <w:b/>
                <w:sz w:val="20"/>
                <w:lang w:eastAsia="hr-HR"/>
              </w:rPr>
            </w:pPr>
          </w:p>
        </w:tc>
      </w:tr>
      <w:tr w:rsidR="00DF45B7" w:rsidRPr="000E52C9" w:rsidTr="00DF45B7">
        <w:trPr>
          <w:trHeight w:val="423"/>
        </w:trPr>
        <w:tc>
          <w:tcPr>
            <w:tcW w:w="1101" w:type="dxa"/>
            <w:vAlign w:val="center"/>
          </w:tcPr>
          <w:p w:rsidR="00DF45B7" w:rsidRPr="000E52C9" w:rsidRDefault="00DF45B7" w:rsidP="00DF45B7">
            <w:pPr>
              <w:spacing w:before="30" w:after="30"/>
              <w:jc w:val="center"/>
              <w:rPr>
                <w:sz w:val="20"/>
                <w:lang w:eastAsia="hr-HR"/>
              </w:rPr>
            </w:pPr>
            <w:r w:rsidRPr="000E52C9">
              <w:rPr>
                <w:sz w:val="20"/>
                <w:lang w:eastAsia="hr-HR"/>
              </w:rPr>
              <w:lastRenderedPageBreak/>
              <w:t>2009.</w:t>
            </w:r>
          </w:p>
        </w:tc>
        <w:tc>
          <w:tcPr>
            <w:tcW w:w="1417" w:type="dxa"/>
            <w:vAlign w:val="center"/>
          </w:tcPr>
          <w:p w:rsidR="00DF45B7" w:rsidRPr="000E52C9" w:rsidRDefault="00DF45B7" w:rsidP="00DF45B7">
            <w:pPr>
              <w:spacing w:before="30" w:after="30"/>
              <w:rPr>
                <w:sz w:val="20"/>
                <w:lang w:eastAsia="hr-HR"/>
              </w:rPr>
            </w:pPr>
            <w:r w:rsidRPr="000E52C9">
              <w:rPr>
                <w:sz w:val="20"/>
                <w:lang w:eastAsia="hr-HR"/>
              </w:rPr>
              <w:t>Ledena kiša</w:t>
            </w:r>
          </w:p>
        </w:tc>
        <w:tc>
          <w:tcPr>
            <w:tcW w:w="4678" w:type="dxa"/>
            <w:vAlign w:val="center"/>
          </w:tcPr>
          <w:p w:rsidR="00DF45B7" w:rsidRPr="000E52C9" w:rsidRDefault="00DF45B7" w:rsidP="00DF45B7">
            <w:pPr>
              <w:spacing w:before="30" w:after="30"/>
              <w:jc w:val="center"/>
              <w:rPr>
                <w:sz w:val="20"/>
                <w:szCs w:val="20"/>
              </w:rPr>
            </w:pPr>
            <w:r w:rsidRPr="000E52C9">
              <w:rPr>
                <w:sz w:val="20"/>
                <w:szCs w:val="20"/>
              </w:rPr>
              <w:t>Dugogodišnji nasadi i šuma</w:t>
            </w:r>
          </w:p>
        </w:tc>
        <w:tc>
          <w:tcPr>
            <w:tcW w:w="2268" w:type="dxa"/>
            <w:vAlign w:val="center"/>
          </w:tcPr>
          <w:p w:rsidR="00DF45B7" w:rsidRPr="000E52C9" w:rsidRDefault="00DF45B7" w:rsidP="00DF45B7">
            <w:pPr>
              <w:spacing w:before="30" w:after="30"/>
              <w:jc w:val="center"/>
              <w:rPr>
                <w:sz w:val="20"/>
                <w:lang w:eastAsia="hr-HR"/>
              </w:rPr>
            </w:pPr>
            <w:r w:rsidRPr="000E52C9">
              <w:rPr>
                <w:sz w:val="20"/>
                <w:lang w:eastAsia="hr-HR"/>
              </w:rPr>
              <w:t>4.704.406,03 kn</w:t>
            </w:r>
          </w:p>
        </w:tc>
      </w:tr>
      <w:tr w:rsidR="00DF45B7" w:rsidRPr="000E52C9" w:rsidTr="00DF45B7">
        <w:trPr>
          <w:trHeight w:val="506"/>
        </w:trPr>
        <w:tc>
          <w:tcPr>
            <w:tcW w:w="1101" w:type="dxa"/>
            <w:vAlign w:val="center"/>
          </w:tcPr>
          <w:p w:rsidR="00DF45B7" w:rsidRPr="000E52C9" w:rsidRDefault="00DF45B7" w:rsidP="00DF45B7">
            <w:pPr>
              <w:spacing w:before="30" w:after="30"/>
              <w:jc w:val="center"/>
              <w:rPr>
                <w:sz w:val="20"/>
                <w:lang w:eastAsia="hr-HR"/>
              </w:rPr>
            </w:pPr>
            <w:r w:rsidRPr="000E52C9">
              <w:rPr>
                <w:sz w:val="20"/>
                <w:lang w:eastAsia="hr-HR"/>
              </w:rPr>
              <w:t>2012.</w:t>
            </w:r>
          </w:p>
        </w:tc>
        <w:tc>
          <w:tcPr>
            <w:tcW w:w="1417" w:type="dxa"/>
            <w:vAlign w:val="center"/>
          </w:tcPr>
          <w:p w:rsidR="00DF45B7" w:rsidRPr="000E52C9" w:rsidRDefault="00DF45B7" w:rsidP="00DF45B7">
            <w:pPr>
              <w:spacing w:before="30" w:after="30"/>
              <w:jc w:val="center"/>
              <w:rPr>
                <w:sz w:val="20"/>
                <w:lang w:eastAsia="hr-HR"/>
              </w:rPr>
            </w:pPr>
            <w:r w:rsidRPr="000E52C9">
              <w:rPr>
                <w:sz w:val="20"/>
                <w:lang w:eastAsia="hr-HR"/>
              </w:rPr>
              <w:t>Suša</w:t>
            </w:r>
          </w:p>
        </w:tc>
        <w:tc>
          <w:tcPr>
            <w:tcW w:w="4678" w:type="dxa"/>
            <w:vAlign w:val="center"/>
          </w:tcPr>
          <w:p w:rsidR="00DF45B7" w:rsidRPr="000E52C9" w:rsidRDefault="00DF45B7" w:rsidP="00DF45B7">
            <w:pPr>
              <w:spacing w:before="30" w:after="30"/>
              <w:rPr>
                <w:sz w:val="20"/>
              </w:rPr>
            </w:pPr>
            <w:r w:rsidRPr="000E52C9">
              <w:rPr>
                <w:sz w:val="20"/>
              </w:rPr>
              <w:t xml:space="preserve">Elementarna nepogoda proglašena je za  cijelu Zadarsku županiju. </w:t>
            </w:r>
            <w:r>
              <w:rPr>
                <w:sz w:val="20"/>
              </w:rPr>
              <w:t xml:space="preserve"> </w:t>
            </w:r>
            <w:r w:rsidRPr="000E52C9">
              <w:rPr>
                <w:sz w:val="20"/>
              </w:rPr>
              <w:t>Na području Općine Gračac nisu bile znatnije štete pa nisu ni obrađivane</w:t>
            </w:r>
          </w:p>
        </w:tc>
        <w:tc>
          <w:tcPr>
            <w:tcW w:w="2268" w:type="dxa"/>
            <w:vAlign w:val="center"/>
          </w:tcPr>
          <w:p w:rsidR="00DF45B7" w:rsidRPr="000E52C9" w:rsidRDefault="00DF45B7" w:rsidP="00DF45B7">
            <w:pPr>
              <w:spacing w:before="30" w:after="30"/>
              <w:jc w:val="center"/>
              <w:rPr>
                <w:sz w:val="20"/>
                <w:highlight w:val="yellow"/>
                <w:lang w:eastAsia="hr-HR"/>
              </w:rPr>
            </w:pPr>
          </w:p>
        </w:tc>
      </w:tr>
      <w:bookmarkEnd w:id="91"/>
    </w:tbl>
    <w:p w:rsidR="00DF45B7" w:rsidRPr="000E52C9" w:rsidRDefault="00DF45B7" w:rsidP="00DF45B7">
      <w:pPr>
        <w:jc w:val="both"/>
        <w:rPr>
          <w:sz w:val="20"/>
          <w:szCs w:val="20"/>
        </w:rPr>
      </w:pPr>
    </w:p>
    <w:p w:rsidR="00DF45B7" w:rsidRPr="000E52C9" w:rsidRDefault="00DF45B7" w:rsidP="00DF45B7">
      <w:pPr>
        <w:jc w:val="both"/>
        <w:rPr>
          <w:sz w:val="20"/>
          <w:szCs w:val="20"/>
        </w:rPr>
      </w:pPr>
      <w:r w:rsidRPr="000E52C9">
        <w:rPr>
          <w:sz w:val="20"/>
          <w:szCs w:val="20"/>
        </w:rPr>
        <w:t>Tablica15. Pregled elementarnih nepogoda s prikazom posljedica i štete uslijed istih posljednjih 10 godina</w:t>
      </w:r>
    </w:p>
    <w:p w:rsidR="00DF45B7" w:rsidRPr="000E52C9" w:rsidRDefault="00DF45B7" w:rsidP="00DF45B7">
      <w:pPr>
        <w:jc w:val="both"/>
        <w:rPr>
          <w:b/>
        </w:rPr>
      </w:pPr>
      <w:r w:rsidRPr="000E52C9">
        <w:rPr>
          <w:b/>
        </w:rPr>
        <w:t>Prirodne nepogode</w:t>
      </w:r>
    </w:p>
    <w:p w:rsidR="00DF45B7" w:rsidRPr="000E52C9" w:rsidRDefault="00DF45B7" w:rsidP="00DF45B7">
      <w:pPr>
        <w:jc w:val="both"/>
        <w:rPr>
          <w:sz w:val="20"/>
          <w:szCs w:val="20"/>
        </w:rPr>
      </w:pPr>
    </w:p>
    <w:tbl>
      <w:tblPr>
        <w:tblStyle w:val="Reetkatablice33"/>
        <w:tblW w:w="5000" w:type="pct"/>
        <w:tblLook w:val="04A0" w:firstRow="1" w:lastRow="0" w:firstColumn="1" w:lastColumn="0" w:noHBand="0" w:noVBand="1"/>
      </w:tblPr>
      <w:tblGrid>
        <w:gridCol w:w="1638"/>
        <w:gridCol w:w="1988"/>
        <w:gridCol w:w="2028"/>
        <w:gridCol w:w="2133"/>
        <w:gridCol w:w="1501"/>
      </w:tblGrid>
      <w:tr w:rsidR="00DF45B7" w:rsidRPr="000E52C9" w:rsidTr="00DF45B7">
        <w:trPr>
          <w:trHeight w:val="384"/>
          <w:tblHeader/>
        </w:trPr>
        <w:tc>
          <w:tcPr>
            <w:tcW w:w="882" w:type="pct"/>
            <w:shd w:val="clear" w:color="auto" w:fill="E5B8B7" w:themeFill="accent2" w:themeFillTint="66"/>
            <w:vAlign w:val="center"/>
          </w:tcPr>
          <w:p w:rsidR="00DF45B7" w:rsidRPr="000E52C9" w:rsidRDefault="00DF45B7" w:rsidP="00DF45B7">
            <w:pPr>
              <w:jc w:val="center"/>
              <w:rPr>
                <w:rFonts w:eastAsia="Calibri"/>
                <w:b/>
                <w:sz w:val="18"/>
                <w:szCs w:val="18"/>
              </w:rPr>
            </w:pPr>
            <w:r w:rsidRPr="000E52C9">
              <w:rPr>
                <w:rFonts w:eastAsia="Calibri"/>
                <w:b/>
                <w:sz w:val="18"/>
                <w:szCs w:val="18"/>
              </w:rPr>
              <w:t>Prirodna nepogoda</w:t>
            </w:r>
          </w:p>
        </w:tc>
        <w:tc>
          <w:tcPr>
            <w:tcW w:w="1070" w:type="pct"/>
            <w:shd w:val="clear" w:color="auto" w:fill="E5B8B7" w:themeFill="accent2" w:themeFillTint="66"/>
            <w:vAlign w:val="center"/>
          </w:tcPr>
          <w:p w:rsidR="00DF45B7" w:rsidRPr="000E52C9" w:rsidRDefault="00DF45B7" w:rsidP="00DF45B7">
            <w:pPr>
              <w:jc w:val="center"/>
              <w:rPr>
                <w:rFonts w:eastAsia="Calibri"/>
                <w:b/>
                <w:sz w:val="18"/>
                <w:szCs w:val="18"/>
              </w:rPr>
            </w:pPr>
            <w:r w:rsidRPr="000E52C9">
              <w:rPr>
                <w:rFonts w:eastAsia="Calibri"/>
                <w:b/>
                <w:sz w:val="18"/>
                <w:szCs w:val="18"/>
              </w:rPr>
              <w:t>Općenito o prirodnoj nepogodi</w:t>
            </w:r>
          </w:p>
        </w:tc>
        <w:tc>
          <w:tcPr>
            <w:tcW w:w="1092" w:type="pct"/>
            <w:shd w:val="clear" w:color="auto" w:fill="E5B8B7" w:themeFill="accent2" w:themeFillTint="66"/>
            <w:vAlign w:val="center"/>
          </w:tcPr>
          <w:p w:rsidR="00DF45B7" w:rsidRPr="000E52C9" w:rsidRDefault="00DF45B7" w:rsidP="00DF45B7">
            <w:pPr>
              <w:jc w:val="center"/>
              <w:rPr>
                <w:rFonts w:eastAsia="Calibri"/>
                <w:b/>
                <w:sz w:val="18"/>
                <w:szCs w:val="18"/>
              </w:rPr>
            </w:pPr>
            <w:r w:rsidRPr="000E52C9">
              <w:rPr>
                <w:rFonts w:eastAsia="Calibri"/>
                <w:b/>
                <w:sz w:val="18"/>
                <w:szCs w:val="18"/>
              </w:rPr>
              <w:t>Utjecaj na društvene vrijednosti</w:t>
            </w:r>
          </w:p>
        </w:tc>
        <w:tc>
          <w:tcPr>
            <w:tcW w:w="1148" w:type="pct"/>
            <w:shd w:val="clear" w:color="auto" w:fill="E5B8B7" w:themeFill="accent2" w:themeFillTint="66"/>
            <w:vAlign w:val="center"/>
          </w:tcPr>
          <w:p w:rsidR="00DF45B7" w:rsidRPr="000E52C9" w:rsidRDefault="00DF45B7" w:rsidP="00DF45B7">
            <w:pPr>
              <w:jc w:val="center"/>
              <w:rPr>
                <w:rFonts w:eastAsia="Calibri"/>
                <w:b/>
                <w:sz w:val="18"/>
                <w:szCs w:val="18"/>
              </w:rPr>
            </w:pPr>
            <w:r w:rsidRPr="000E52C9">
              <w:rPr>
                <w:rFonts w:eastAsia="Calibri"/>
                <w:b/>
                <w:sz w:val="18"/>
                <w:szCs w:val="18"/>
              </w:rPr>
              <w:t>Preventivne mjere</w:t>
            </w:r>
          </w:p>
        </w:tc>
        <w:tc>
          <w:tcPr>
            <w:tcW w:w="808" w:type="pct"/>
            <w:shd w:val="clear" w:color="auto" w:fill="E5B8B7" w:themeFill="accent2" w:themeFillTint="66"/>
            <w:vAlign w:val="center"/>
          </w:tcPr>
          <w:p w:rsidR="00DF45B7" w:rsidRPr="000E52C9" w:rsidRDefault="00DF45B7" w:rsidP="00DF45B7">
            <w:pPr>
              <w:jc w:val="center"/>
              <w:rPr>
                <w:rFonts w:eastAsia="Calibri"/>
                <w:b/>
                <w:sz w:val="18"/>
                <w:szCs w:val="18"/>
              </w:rPr>
            </w:pPr>
            <w:r w:rsidRPr="000E52C9">
              <w:rPr>
                <w:rFonts w:eastAsia="Calibri"/>
                <w:b/>
                <w:sz w:val="18"/>
                <w:szCs w:val="18"/>
              </w:rPr>
              <w:t>Mjere odgovora</w:t>
            </w:r>
          </w:p>
        </w:tc>
      </w:tr>
      <w:tr w:rsidR="00DF45B7" w:rsidRPr="000E52C9" w:rsidTr="00DF45B7">
        <w:trPr>
          <w:trHeight w:val="1190"/>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POTRES</w:t>
            </w:r>
          </w:p>
        </w:tc>
        <w:tc>
          <w:tcPr>
            <w:tcW w:w="1070" w:type="pct"/>
            <w:vAlign w:val="center"/>
          </w:tcPr>
          <w:p w:rsidR="00DF45B7" w:rsidRPr="000E52C9" w:rsidRDefault="00DF45B7" w:rsidP="00DF45B7">
            <w:pPr>
              <w:autoSpaceDE w:val="0"/>
              <w:autoSpaceDN w:val="0"/>
              <w:adjustRightInd w:val="0"/>
              <w:jc w:val="center"/>
              <w:rPr>
                <w:rFonts w:eastAsia="Calibri"/>
                <w:sz w:val="18"/>
                <w:szCs w:val="18"/>
              </w:rPr>
            </w:pPr>
            <w:r w:rsidRPr="000E52C9">
              <w:rPr>
                <w:rFonts w:eastAsia="Calibri"/>
                <w:sz w:val="18"/>
                <w:szCs w:val="18"/>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1092" w:type="pct"/>
            <w:vAlign w:val="center"/>
          </w:tcPr>
          <w:p w:rsidR="00DF45B7" w:rsidRPr="000E52C9" w:rsidRDefault="00DF45B7" w:rsidP="00DF45B7">
            <w:pPr>
              <w:autoSpaceDE w:val="0"/>
              <w:autoSpaceDN w:val="0"/>
              <w:adjustRightInd w:val="0"/>
              <w:jc w:val="center"/>
              <w:rPr>
                <w:rFonts w:eastAsia="Calibri"/>
                <w:sz w:val="18"/>
                <w:szCs w:val="18"/>
              </w:rPr>
            </w:pPr>
          </w:p>
          <w:p w:rsidR="00DF45B7" w:rsidRPr="000E52C9" w:rsidRDefault="00DF45B7" w:rsidP="00DF45B7">
            <w:pPr>
              <w:autoSpaceDE w:val="0"/>
              <w:autoSpaceDN w:val="0"/>
              <w:adjustRightInd w:val="0"/>
              <w:jc w:val="center"/>
              <w:rPr>
                <w:rFonts w:eastAsia="Calibri"/>
                <w:sz w:val="18"/>
                <w:szCs w:val="18"/>
              </w:rPr>
            </w:pPr>
          </w:p>
          <w:p w:rsidR="00DF45B7" w:rsidRPr="000E52C9" w:rsidRDefault="00DF45B7" w:rsidP="00DF45B7">
            <w:pPr>
              <w:autoSpaceDE w:val="0"/>
              <w:autoSpaceDN w:val="0"/>
              <w:adjustRightInd w:val="0"/>
              <w:jc w:val="center"/>
              <w:rPr>
                <w:rFonts w:eastAsia="Calibri"/>
                <w:sz w:val="18"/>
                <w:szCs w:val="18"/>
              </w:rPr>
            </w:pPr>
            <w:r w:rsidRPr="000E52C9">
              <w:rPr>
                <w:rFonts w:eastAsia="Calibri"/>
                <w:sz w:val="18"/>
                <w:szCs w:val="18"/>
              </w:rPr>
              <w:t>Potresi mogu uzrokovati sljedeće: veliki postotak oštećenosti stambenih građevina, industrijske i komunalne infrastrukture, problemi u komunikaciji, neprotočne prometnice, određen broj povrijeđenih i poginulih, štetu na materijalnim i kulturnim dobrima te okolišu, nedovoljni kapaciteti za zbrinjavanje ozlijeđenih i evakuiranih itd. te sekundarne katastrofalne opasnosti i posljedice.</w:t>
            </w:r>
          </w:p>
          <w:p w:rsidR="00DF45B7" w:rsidRPr="000E52C9" w:rsidRDefault="00DF45B7" w:rsidP="00DF45B7">
            <w:pPr>
              <w:autoSpaceDE w:val="0"/>
              <w:autoSpaceDN w:val="0"/>
              <w:adjustRightInd w:val="0"/>
              <w:jc w:val="center"/>
              <w:rPr>
                <w:rFonts w:eastAsia="Calibri"/>
                <w:sz w:val="18"/>
                <w:szCs w:val="18"/>
              </w:rPr>
            </w:pPr>
          </w:p>
        </w:tc>
        <w:tc>
          <w:tcPr>
            <w:tcW w:w="1148" w:type="pct"/>
            <w:vAlign w:val="center"/>
          </w:tcPr>
          <w:p w:rsidR="00DF45B7" w:rsidRPr="000E52C9" w:rsidRDefault="00DF45B7" w:rsidP="00DF45B7">
            <w:pPr>
              <w:autoSpaceDE w:val="0"/>
              <w:autoSpaceDN w:val="0"/>
              <w:adjustRightInd w:val="0"/>
              <w:jc w:val="center"/>
              <w:rPr>
                <w:rFonts w:eastAsia="Calibri"/>
                <w:sz w:val="18"/>
                <w:szCs w:val="18"/>
              </w:rPr>
            </w:pPr>
            <w:r w:rsidRPr="000E52C9">
              <w:rPr>
                <w:bCs/>
                <w:sz w:val="18"/>
                <w:szCs w:val="18"/>
              </w:rPr>
              <w:t>Protupotresno projektiranje i građenje građevina sukladno odgovarajućim tehničkim propisima i hrvatskim/europskim normama. Izgradnja sustava ranog upozoravanja. Edukacija i osposobljavanje operativnih snaga sustava civilne zaštite.</w:t>
            </w:r>
          </w:p>
        </w:tc>
        <w:tc>
          <w:tcPr>
            <w:tcW w:w="808" w:type="pct"/>
            <w:vAlign w:val="center"/>
          </w:tcPr>
          <w:p w:rsidR="00DF45B7" w:rsidRPr="000E52C9" w:rsidRDefault="00DF45B7" w:rsidP="00DF45B7">
            <w:pPr>
              <w:autoSpaceDE w:val="0"/>
              <w:autoSpaceDN w:val="0"/>
              <w:adjustRightInd w:val="0"/>
              <w:jc w:val="center"/>
              <w:rPr>
                <w:rFonts w:eastAsia="Calibri"/>
                <w:sz w:val="18"/>
                <w:szCs w:val="18"/>
              </w:rPr>
            </w:pPr>
            <w:r w:rsidRPr="000E52C9">
              <w:rPr>
                <w:rFonts w:eastAsia="Calibri"/>
                <w:sz w:val="18"/>
                <w:szCs w:val="18"/>
              </w:rPr>
              <w:t>Uzbunjivanje i obavješćivanje, evakuacija, zbrinjavanje, sklanjanje, spašavanje, pružanje prve pomoći.</w:t>
            </w:r>
          </w:p>
        </w:tc>
      </w:tr>
      <w:tr w:rsidR="00DF45B7" w:rsidRPr="000E52C9" w:rsidTr="00DF45B7">
        <w:trPr>
          <w:trHeight w:val="3124"/>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OLUJNO I ORKANSKO NEVRIJEME</w:t>
            </w:r>
          </w:p>
        </w:tc>
        <w:tc>
          <w:tcPr>
            <w:tcW w:w="1070" w:type="pct"/>
            <w:vAlign w:val="center"/>
          </w:tcPr>
          <w:p w:rsidR="00DF45B7" w:rsidRPr="000E52C9" w:rsidRDefault="00DF45B7" w:rsidP="00DF45B7">
            <w:pPr>
              <w:jc w:val="center"/>
              <w:rPr>
                <w:sz w:val="18"/>
                <w:szCs w:val="18"/>
              </w:rPr>
            </w:pPr>
            <w:r w:rsidRPr="000E52C9">
              <w:rPr>
                <w:sz w:val="18"/>
                <w:szCs w:val="18"/>
              </w:rPr>
              <w:t>Područje Općine izloženo je učincima olujnog/orkanskog i jakog vjetra.</w:t>
            </w:r>
          </w:p>
        </w:tc>
        <w:tc>
          <w:tcPr>
            <w:tcW w:w="1092" w:type="pct"/>
            <w:vAlign w:val="center"/>
          </w:tcPr>
          <w:p w:rsidR="00DF45B7" w:rsidRPr="000E52C9" w:rsidRDefault="00DF45B7" w:rsidP="00DF45B7">
            <w:pPr>
              <w:jc w:val="center"/>
              <w:rPr>
                <w:sz w:val="18"/>
                <w:szCs w:val="18"/>
              </w:rPr>
            </w:pPr>
            <w:r w:rsidRPr="000E52C9">
              <w:rPr>
                <w:sz w:val="18"/>
                <w:szCs w:val="18"/>
              </w:rPr>
              <w:t>Olujno ili orkansko nevrijeme i jak vjetar ima utjecaj na objektima kritične infrastrukture (elektroenergetika, telekomunikacije, vodoopskrba) mogu učiniti znatne materijalne štete. Nedostatak energenata kod stanovništva stvara probleme u svakodnevnim aktivnostima.</w:t>
            </w:r>
          </w:p>
        </w:tc>
        <w:tc>
          <w:tcPr>
            <w:tcW w:w="1148" w:type="pct"/>
            <w:vAlign w:val="center"/>
          </w:tcPr>
          <w:p w:rsidR="00DF45B7" w:rsidRPr="000E52C9" w:rsidRDefault="00DF45B7" w:rsidP="00DF45B7">
            <w:pPr>
              <w:jc w:val="center"/>
              <w:rPr>
                <w:sz w:val="18"/>
                <w:szCs w:val="18"/>
              </w:rPr>
            </w:pPr>
            <w:r w:rsidRPr="000E52C9">
              <w:rPr>
                <w:sz w:val="18"/>
                <w:szCs w:val="18"/>
              </w:rPr>
              <w:t>Poštivanjem urbanističkih mjera u izgradnji objekata smanjit će se posljedice uzrokovane navedenim prirodnim uzrocima.</w:t>
            </w:r>
          </w:p>
        </w:tc>
        <w:tc>
          <w:tcPr>
            <w:tcW w:w="808" w:type="pct"/>
            <w:vAlign w:val="center"/>
          </w:tcPr>
          <w:p w:rsidR="00DF45B7" w:rsidRPr="000E52C9" w:rsidRDefault="00DF45B7" w:rsidP="00DF45B7">
            <w:pPr>
              <w:jc w:val="center"/>
              <w:rPr>
                <w:sz w:val="18"/>
                <w:szCs w:val="18"/>
                <w:highlight w:val="yellow"/>
              </w:rPr>
            </w:pPr>
            <w:r w:rsidRPr="000E52C9">
              <w:rPr>
                <w:rFonts w:eastAsia="Calibri"/>
                <w:sz w:val="18"/>
                <w:szCs w:val="18"/>
              </w:rPr>
              <w:t>Uzbunjivanje i obavješćivanje, evakuacija, zbrinjavanje, sklanjanje, spašavanje, pružanje prve pomoći</w:t>
            </w:r>
          </w:p>
        </w:tc>
      </w:tr>
      <w:tr w:rsidR="00DF45B7" w:rsidRPr="000E52C9" w:rsidTr="00DF45B7">
        <w:trPr>
          <w:trHeight w:val="1582"/>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SUŠA</w:t>
            </w:r>
          </w:p>
        </w:tc>
        <w:tc>
          <w:tcPr>
            <w:tcW w:w="1070" w:type="pct"/>
            <w:vAlign w:val="center"/>
          </w:tcPr>
          <w:p w:rsidR="00DF45B7" w:rsidRPr="000E52C9" w:rsidRDefault="00DF45B7" w:rsidP="00DF45B7">
            <w:pPr>
              <w:autoSpaceDE w:val="0"/>
              <w:autoSpaceDN w:val="0"/>
              <w:adjustRightInd w:val="0"/>
              <w:jc w:val="center"/>
              <w:rPr>
                <w:rFonts w:eastAsia="Calibri"/>
                <w:sz w:val="18"/>
                <w:szCs w:val="18"/>
              </w:rPr>
            </w:pPr>
            <w:r w:rsidRPr="000E52C9">
              <w:rPr>
                <w:rFonts w:eastAsiaTheme="minorEastAsia"/>
                <w:bCs/>
                <w:sz w:val="18"/>
                <w:szCs w:val="18"/>
                <w:shd w:val="clear" w:color="auto" w:fill="FFFFFF"/>
                <w:lang w:val="hr-HR" w:eastAsia="hr-HR"/>
              </w:rPr>
              <w:t>Suša</w:t>
            </w:r>
            <w:r w:rsidRPr="000E52C9">
              <w:rPr>
                <w:rFonts w:eastAsiaTheme="minorEastAsia"/>
                <w:sz w:val="18"/>
                <w:szCs w:val="18"/>
                <w:shd w:val="clear" w:color="auto" w:fill="FFFFFF"/>
                <w:lang w:val="hr-HR" w:eastAsia="hr-HR"/>
              </w:rPr>
              <w:t> je pojava koja se javlja kada se na nekom području pojavi značajan manjak </w:t>
            </w:r>
            <w:hyperlink r:id="rId21" w:tooltip="Voda" w:history="1">
              <w:r w:rsidRPr="000E52C9">
                <w:rPr>
                  <w:rFonts w:eastAsiaTheme="minorEastAsia"/>
                  <w:sz w:val="18"/>
                  <w:szCs w:val="18"/>
                  <w:shd w:val="clear" w:color="auto" w:fill="FFFFFF"/>
                  <w:lang w:val="hr-HR" w:eastAsia="hr-HR"/>
                </w:rPr>
                <w:t>vode</w:t>
              </w:r>
            </w:hyperlink>
            <w:r w:rsidRPr="000E52C9">
              <w:rPr>
                <w:rFonts w:eastAsiaTheme="minorEastAsia"/>
                <w:sz w:val="18"/>
                <w:szCs w:val="18"/>
                <w:shd w:val="clear" w:color="auto" w:fill="FFFFFF"/>
                <w:lang w:val="hr-HR" w:eastAsia="hr-HR"/>
              </w:rPr>
              <w:t> kroz neko vremensko razdoblje. Može uzrokovati značajne materijalne štete na prirodnim dobrima.</w:t>
            </w:r>
          </w:p>
        </w:tc>
        <w:tc>
          <w:tcPr>
            <w:tcW w:w="1092" w:type="pct"/>
            <w:vAlign w:val="center"/>
          </w:tcPr>
          <w:p w:rsidR="00DF45B7" w:rsidRPr="000E52C9" w:rsidRDefault="00DF45B7" w:rsidP="00DF45B7">
            <w:pPr>
              <w:autoSpaceDE w:val="0"/>
              <w:autoSpaceDN w:val="0"/>
              <w:adjustRightInd w:val="0"/>
              <w:jc w:val="center"/>
              <w:rPr>
                <w:rFonts w:eastAsia="Calibri"/>
                <w:sz w:val="18"/>
                <w:szCs w:val="18"/>
              </w:rPr>
            </w:pPr>
            <w:r w:rsidRPr="000E52C9">
              <w:rPr>
                <w:rFonts w:eastAsia="Calibri"/>
                <w:sz w:val="18"/>
                <w:szCs w:val="18"/>
              </w:rPr>
              <w:t>Može imati utjcaj na život i zdravlje ljudi, gospodarstvo te infrastrukturu.</w:t>
            </w:r>
          </w:p>
        </w:tc>
        <w:tc>
          <w:tcPr>
            <w:tcW w:w="1148" w:type="pct"/>
            <w:vAlign w:val="center"/>
          </w:tcPr>
          <w:p w:rsidR="00DF45B7" w:rsidRPr="000E52C9" w:rsidRDefault="00DF45B7" w:rsidP="00DF45B7">
            <w:pPr>
              <w:autoSpaceDE w:val="0"/>
              <w:autoSpaceDN w:val="0"/>
              <w:adjustRightInd w:val="0"/>
              <w:jc w:val="center"/>
              <w:rPr>
                <w:bCs/>
                <w:sz w:val="18"/>
                <w:szCs w:val="18"/>
              </w:rPr>
            </w:pPr>
            <w:r w:rsidRPr="000E52C9">
              <w:rPr>
                <w:rStyle w:val="fontstyle01"/>
                <w:sz w:val="18"/>
                <w:szCs w:val="18"/>
              </w:rPr>
              <w:t>Racionalizacija</w:t>
            </w:r>
            <w:r w:rsidRPr="000E52C9">
              <w:rPr>
                <w:color w:val="000000"/>
                <w:sz w:val="18"/>
                <w:szCs w:val="18"/>
              </w:rPr>
              <w:br/>
            </w:r>
            <w:r w:rsidRPr="000E52C9">
              <w:rPr>
                <w:rStyle w:val="fontstyle01"/>
                <w:sz w:val="18"/>
                <w:szCs w:val="18"/>
              </w:rPr>
              <w:t>opskrbe pitkom vodom</w:t>
            </w:r>
            <w:r w:rsidRPr="000E52C9">
              <w:rPr>
                <w:sz w:val="18"/>
                <w:szCs w:val="18"/>
              </w:rPr>
              <w:t>. U</w:t>
            </w:r>
            <w:r w:rsidRPr="000E52C9">
              <w:rPr>
                <w:rStyle w:val="fontstyle01"/>
                <w:sz w:val="18"/>
                <w:szCs w:val="18"/>
              </w:rPr>
              <w:t>pute stanovništvu</w:t>
            </w:r>
            <w:r w:rsidRPr="000E52C9">
              <w:rPr>
                <w:sz w:val="18"/>
                <w:szCs w:val="18"/>
              </w:rPr>
              <w:t xml:space="preserve"> </w:t>
            </w:r>
            <w:r w:rsidRPr="000E52C9">
              <w:rPr>
                <w:rStyle w:val="fontstyle01"/>
                <w:sz w:val="18"/>
                <w:szCs w:val="18"/>
              </w:rPr>
              <w:t>o postupanju.</w:t>
            </w:r>
          </w:p>
        </w:tc>
        <w:tc>
          <w:tcPr>
            <w:tcW w:w="808" w:type="pct"/>
            <w:vAlign w:val="center"/>
          </w:tcPr>
          <w:p w:rsidR="00DF45B7" w:rsidRPr="000E52C9" w:rsidRDefault="00DF45B7" w:rsidP="00DF45B7">
            <w:pPr>
              <w:autoSpaceDE w:val="0"/>
              <w:autoSpaceDN w:val="0"/>
              <w:adjustRightInd w:val="0"/>
              <w:jc w:val="center"/>
              <w:rPr>
                <w:rFonts w:eastAsia="Calibri"/>
                <w:sz w:val="18"/>
                <w:szCs w:val="18"/>
              </w:rPr>
            </w:pPr>
            <w:r w:rsidRPr="000E52C9">
              <w:rPr>
                <w:rStyle w:val="fontstyle01"/>
                <w:sz w:val="18"/>
                <w:szCs w:val="18"/>
              </w:rPr>
              <w:t>Organizacija</w:t>
            </w:r>
            <w:r w:rsidRPr="000E52C9">
              <w:rPr>
                <w:sz w:val="18"/>
                <w:szCs w:val="18"/>
              </w:rPr>
              <w:t xml:space="preserve"> </w:t>
            </w:r>
            <w:r w:rsidRPr="000E52C9">
              <w:rPr>
                <w:rStyle w:val="fontstyle01"/>
                <w:sz w:val="18"/>
                <w:szCs w:val="18"/>
              </w:rPr>
              <w:t>dostave pitke</w:t>
            </w:r>
            <w:r w:rsidRPr="000E52C9">
              <w:rPr>
                <w:sz w:val="18"/>
                <w:szCs w:val="18"/>
              </w:rPr>
              <w:t xml:space="preserve"> </w:t>
            </w:r>
            <w:r w:rsidRPr="000E52C9">
              <w:rPr>
                <w:rStyle w:val="fontstyle01"/>
                <w:sz w:val="18"/>
                <w:szCs w:val="18"/>
              </w:rPr>
              <w:t>vode</w:t>
            </w:r>
            <w:r w:rsidRPr="000E52C9">
              <w:rPr>
                <w:sz w:val="18"/>
                <w:szCs w:val="18"/>
              </w:rPr>
              <w:t>. O</w:t>
            </w:r>
            <w:r w:rsidRPr="000E52C9">
              <w:rPr>
                <w:rStyle w:val="fontstyle01"/>
                <w:sz w:val="18"/>
                <w:szCs w:val="18"/>
              </w:rPr>
              <w:t>bavještavanje</w:t>
            </w:r>
            <w:r w:rsidRPr="000E52C9">
              <w:rPr>
                <w:sz w:val="18"/>
                <w:szCs w:val="18"/>
              </w:rPr>
              <w:t xml:space="preserve"> </w:t>
            </w:r>
            <w:r w:rsidRPr="000E52C9">
              <w:rPr>
                <w:rStyle w:val="fontstyle01"/>
                <w:sz w:val="18"/>
                <w:szCs w:val="18"/>
              </w:rPr>
              <w:t>stanovništva o</w:t>
            </w:r>
            <w:r w:rsidRPr="000E52C9">
              <w:rPr>
                <w:sz w:val="18"/>
                <w:szCs w:val="18"/>
              </w:rPr>
              <w:t xml:space="preserve"> </w:t>
            </w:r>
            <w:r w:rsidRPr="000E52C9">
              <w:rPr>
                <w:rStyle w:val="fontstyle01"/>
                <w:sz w:val="18"/>
                <w:szCs w:val="18"/>
              </w:rPr>
              <w:t>potrebnim</w:t>
            </w:r>
            <w:r w:rsidRPr="000E52C9">
              <w:rPr>
                <w:color w:val="000000"/>
                <w:sz w:val="18"/>
                <w:szCs w:val="18"/>
              </w:rPr>
              <w:br/>
            </w:r>
            <w:r w:rsidRPr="000E52C9">
              <w:rPr>
                <w:rStyle w:val="fontstyle01"/>
                <w:sz w:val="18"/>
                <w:szCs w:val="18"/>
              </w:rPr>
              <w:t>mjerama i</w:t>
            </w:r>
            <w:r w:rsidRPr="000E52C9">
              <w:rPr>
                <w:sz w:val="18"/>
                <w:szCs w:val="18"/>
              </w:rPr>
              <w:t xml:space="preserve"> </w:t>
            </w:r>
            <w:r w:rsidRPr="000E52C9">
              <w:rPr>
                <w:rStyle w:val="fontstyle01"/>
                <w:sz w:val="18"/>
                <w:szCs w:val="18"/>
              </w:rPr>
              <w:t>radnjama.</w:t>
            </w:r>
          </w:p>
        </w:tc>
      </w:tr>
      <w:tr w:rsidR="00DF45B7" w:rsidRPr="000E52C9" w:rsidTr="00DF45B7">
        <w:trPr>
          <w:trHeight w:val="2267"/>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lastRenderedPageBreak/>
              <w:t>EKSTREMNE TEMPERATURE (TOPLINSKI VAL)</w:t>
            </w:r>
          </w:p>
        </w:tc>
        <w:tc>
          <w:tcPr>
            <w:tcW w:w="1070" w:type="pct"/>
            <w:vAlign w:val="center"/>
          </w:tcPr>
          <w:p w:rsidR="00DF45B7" w:rsidRPr="000E52C9" w:rsidRDefault="00DF45B7" w:rsidP="00DF45B7">
            <w:pPr>
              <w:jc w:val="center"/>
              <w:rPr>
                <w:sz w:val="18"/>
                <w:szCs w:val="18"/>
                <w:highlight w:val="yellow"/>
              </w:rPr>
            </w:pPr>
            <w:r w:rsidRPr="000E52C9">
              <w:rPr>
                <w:sz w:val="18"/>
                <w:szCs w:val="18"/>
              </w:rPr>
              <w:t>Toplinski val kao prirodna pojava uzrokovana klimatskim promjenama nastaje naglo bez prethodnih najava, neočekivano. Toplinski val može uzrokovati zdravstvene smetnje kod ljudi te značajne gubitke u gospodarstvu.</w:t>
            </w:r>
          </w:p>
        </w:tc>
        <w:tc>
          <w:tcPr>
            <w:tcW w:w="1092" w:type="pct"/>
            <w:vAlign w:val="center"/>
          </w:tcPr>
          <w:p w:rsidR="00DF45B7" w:rsidRPr="000E52C9" w:rsidRDefault="00DF45B7" w:rsidP="00DF45B7">
            <w:pPr>
              <w:jc w:val="center"/>
              <w:rPr>
                <w:sz w:val="18"/>
                <w:szCs w:val="18"/>
                <w:highlight w:val="yellow"/>
              </w:rPr>
            </w:pPr>
            <w:r w:rsidRPr="000E52C9">
              <w:rPr>
                <w:sz w:val="18"/>
                <w:szCs w:val="18"/>
              </w:rPr>
              <w:t>Ekonomska analiza zdravstvenih učinaka i prilagodbe na klimatske promjene ukazuje na direktne i indirektne posljedice na zdravlje od pojave ekstremnih temperature uslijed klimatskih promjena. Ujedno učinci toplinskih valova mogu imati za posljedicu uginuće peradi i svinja u intenzivnom uzgoju, uvenuće dijela ratarskih kultura, smanjenja radnih učinaka fizičkih radnika.</w:t>
            </w:r>
          </w:p>
        </w:tc>
        <w:tc>
          <w:tcPr>
            <w:tcW w:w="1148" w:type="pct"/>
            <w:vAlign w:val="center"/>
          </w:tcPr>
          <w:p w:rsidR="00DF45B7" w:rsidRPr="000E52C9" w:rsidRDefault="00DF45B7" w:rsidP="00DF45B7">
            <w:pPr>
              <w:jc w:val="center"/>
              <w:rPr>
                <w:sz w:val="18"/>
                <w:szCs w:val="18"/>
                <w:highlight w:val="yellow"/>
              </w:rPr>
            </w:pPr>
            <w:r w:rsidRPr="000E52C9">
              <w:rPr>
                <w:sz w:val="18"/>
                <w:szCs w:val="18"/>
              </w:rPr>
              <w:t>Pridržavanje uputa Hrvatskog zavoda za javno zdravstvo te županijskog zavoda.</w:t>
            </w:r>
          </w:p>
        </w:tc>
        <w:tc>
          <w:tcPr>
            <w:tcW w:w="808" w:type="pct"/>
            <w:vAlign w:val="center"/>
          </w:tcPr>
          <w:p w:rsidR="00DF45B7" w:rsidRPr="000E52C9" w:rsidRDefault="00DF45B7" w:rsidP="00DF45B7">
            <w:pPr>
              <w:jc w:val="center"/>
              <w:rPr>
                <w:sz w:val="18"/>
                <w:szCs w:val="18"/>
              </w:rPr>
            </w:pPr>
          </w:p>
          <w:p w:rsidR="00DF45B7" w:rsidRPr="000E52C9" w:rsidRDefault="00DF45B7" w:rsidP="00DF45B7">
            <w:pPr>
              <w:jc w:val="center"/>
              <w:rPr>
                <w:sz w:val="18"/>
                <w:szCs w:val="18"/>
              </w:rPr>
            </w:pPr>
            <w:r w:rsidRPr="000E52C9">
              <w:rPr>
                <w:rFonts w:eastAsia="Calibri"/>
                <w:sz w:val="18"/>
                <w:szCs w:val="18"/>
              </w:rPr>
              <w:t>Uzbunjivanje i obavješćivanje, zbrinjavanje, pružanje prve pomoći</w:t>
            </w:r>
            <w:r w:rsidRPr="000E52C9">
              <w:rPr>
                <w:sz w:val="18"/>
                <w:szCs w:val="18"/>
              </w:rPr>
              <w:t xml:space="preserve"> </w:t>
            </w:r>
          </w:p>
        </w:tc>
      </w:tr>
      <w:tr w:rsidR="00DF45B7" w:rsidRPr="000E52C9" w:rsidTr="00DF45B7">
        <w:trPr>
          <w:trHeight w:val="2684"/>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SNIJEG I LED</w:t>
            </w:r>
          </w:p>
        </w:tc>
        <w:tc>
          <w:tcPr>
            <w:tcW w:w="1070" w:type="pct"/>
            <w:vAlign w:val="center"/>
          </w:tcPr>
          <w:p w:rsidR="00DF45B7" w:rsidRPr="000E52C9" w:rsidRDefault="00DF45B7" w:rsidP="00DF45B7">
            <w:pPr>
              <w:pStyle w:val="Default"/>
              <w:jc w:val="center"/>
              <w:rPr>
                <w:sz w:val="18"/>
                <w:szCs w:val="18"/>
              </w:rPr>
            </w:pPr>
          </w:p>
          <w:p w:rsidR="00DF45B7" w:rsidRPr="000E52C9" w:rsidRDefault="00DF45B7" w:rsidP="00DF45B7">
            <w:pPr>
              <w:pStyle w:val="Default"/>
              <w:jc w:val="center"/>
              <w:rPr>
                <w:sz w:val="18"/>
                <w:szCs w:val="18"/>
              </w:rPr>
            </w:pPr>
            <w:r w:rsidRPr="000E52C9">
              <w:rPr>
                <w:sz w:val="18"/>
                <w:szCs w:val="18"/>
              </w:rPr>
              <w:t>Snijeg i led mogu uzrokovati ozljede ili gubitke života, štete na građevinama i drugoj infrastrukturi, prekide u odvijanju i nesreće u prometu kao i prekide u opskrbi uslugama (struja i voda, telekomunikacije). U područjima gdje snijeg rijetko pada čak i male visine snijega mogu izazvati negativne posljedice na ljude i odvijanje normalnog života</w:t>
            </w:r>
          </w:p>
          <w:p w:rsidR="00DF45B7" w:rsidRPr="000E52C9" w:rsidRDefault="00DF45B7" w:rsidP="00DF45B7">
            <w:pPr>
              <w:pStyle w:val="Default"/>
              <w:jc w:val="center"/>
              <w:rPr>
                <w:sz w:val="18"/>
                <w:szCs w:val="18"/>
              </w:rPr>
            </w:pPr>
          </w:p>
        </w:tc>
        <w:tc>
          <w:tcPr>
            <w:tcW w:w="1092" w:type="pct"/>
            <w:vAlign w:val="center"/>
          </w:tcPr>
          <w:p w:rsidR="00DF45B7" w:rsidRPr="000E52C9" w:rsidRDefault="00DF45B7" w:rsidP="00DF45B7">
            <w:pPr>
              <w:jc w:val="center"/>
              <w:rPr>
                <w:sz w:val="18"/>
                <w:szCs w:val="18"/>
              </w:rPr>
            </w:pPr>
            <w:r w:rsidRPr="000E52C9">
              <w:rPr>
                <w:sz w:val="18"/>
                <w:szCs w:val="18"/>
              </w:rPr>
              <w:t>Utjecaj na život i zdravlje ljudi, gospodarstvo, društvenu stabilnost i politiku.</w:t>
            </w:r>
          </w:p>
          <w:p w:rsidR="00DF45B7" w:rsidRPr="000E52C9" w:rsidRDefault="00DF45B7" w:rsidP="00DF45B7">
            <w:pPr>
              <w:autoSpaceDE w:val="0"/>
              <w:autoSpaceDN w:val="0"/>
              <w:adjustRightInd w:val="0"/>
              <w:jc w:val="center"/>
              <w:rPr>
                <w:rFonts w:eastAsia="Calibri"/>
                <w:sz w:val="18"/>
                <w:szCs w:val="18"/>
              </w:rPr>
            </w:pPr>
            <w:r w:rsidRPr="000E52C9">
              <w:rPr>
                <w:rStyle w:val="fontstyle01"/>
                <w:sz w:val="18"/>
                <w:szCs w:val="18"/>
              </w:rPr>
              <w:t>Pojava leda na objektima kritične</w:t>
            </w:r>
            <w:r w:rsidRPr="000E52C9">
              <w:rPr>
                <w:color w:val="000000"/>
                <w:sz w:val="18"/>
                <w:szCs w:val="18"/>
              </w:rPr>
              <w:br/>
            </w:r>
            <w:r w:rsidRPr="000E52C9">
              <w:rPr>
                <w:rStyle w:val="fontstyle01"/>
                <w:sz w:val="18"/>
                <w:szCs w:val="18"/>
              </w:rPr>
              <w:t>infrastrukture (elektroenergetika,</w:t>
            </w:r>
            <w:r w:rsidRPr="000E52C9">
              <w:rPr>
                <w:color w:val="000000"/>
                <w:sz w:val="18"/>
                <w:szCs w:val="18"/>
              </w:rPr>
              <w:br/>
            </w:r>
            <w:r w:rsidRPr="000E52C9">
              <w:rPr>
                <w:rStyle w:val="fontstyle01"/>
                <w:sz w:val="18"/>
                <w:szCs w:val="18"/>
              </w:rPr>
              <w:t>telekomunikacije, vodoopskrba) može učiniti znatne materijalne štete.</w:t>
            </w:r>
          </w:p>
        </w:tc>
        <w:tc>
          <w:tcPr>
            <w:tcW w:w="1148" w:type="pct"/>
            <w:vAlign w:val="center"/>
          </w:tcPr>
          <w:p w:rsidR="00DF45B7" w:rsidRPr="000E52C9" w:rsidRDefault="00DF45B7" w:rsidP="00DF45B7">
            <w:pPr>
              <w:pStyle w:val="Default"/>
              <w:jc w:val="center"/>
              <w:rPr>
                <w:sz w:val="18"/>
                <w:szCs w:val="18"/>
              </w:rPr>
            </w:pPr>
            <w:r w:rsidRPr="000E52C9">
              <w:rPr>
                <w:sz w:val="18"/>
                <w:szCs w:val="18"/>
              </w:rPr>
              <w:t>Preventivne mjere su redovito čišćenje prometnica, pločnika, pristupnih putova, zatim čišćenje snijega i leda sa vozila prije uključivanja u promet</w:t>
            </w:r>
          </w:p>
          <w:p w:rsidR="00DF45B7" w:rsidRPr="000E52C9" w:rsidRDefault="00DF45B7" w:rsidP="00DF45B7">
            <w:pPr>
              <w:pStyle w:val="Default"/>
              <w:jc w:val="center"/>
              <w:rPr>
                <w:sz w:val="18"/>
                <w:szCs w:val="18"/>
              </w:rPr>
            </w:pPr>
            <w:r w:rsidRPr="000E52C9">
              <w:rPr>
                <w:sz w:val="18"/>
                <w:szCs w:val="18"/>
              </w:rPr>
              <w:t>te korištenje zimske opreme na vozilu i sl.</w:t>
            </w:r>
          </w:p>
          <w:p w:rsidR="00DF45B7" w:rsidRPr="000E52C9" w:rsidRDefault="00DF45B7" w:rsidP="00DF45B7">
            <w:pPr>
              <w:keepNext/>
              <w:keepLines/>
              <w:widowControl w:val="0"/>
              <w:spacing w:before="40"/>
              <w:jc w:val="center"/>
              <w:outlineLvl w:val="2"/>
              <w:rPr>
                <w:rFonts w:eastAsia="Calibri"/>
                <w:sz w:val="18"/>
                <w:szCs w:val="18"/>
              </w:rPr>
            </w:pPr>
          </w:p>
        </w:tc>
        <w:tc>
          <w:tcPr>
            <w:tcW w:w="808" w:type="pct"/>
            <w:vAlign w:val="center"/>
          </w:tcPr>
          <w:p w:rsidR="00DF45B7" w:rsidRPr="000E52C9" w:rsidRDefault="00DF45B7" w:rsidP="00DF45B7">
            <w:pPr>
              <w:jc w:val="center"/>
              <w:rPr>
                <w:sz w:val="18"/>
                <w:szCs w:val="18"/>
              </w:rPr>
            </w:pPr>
            <w:r w:rsidRPr="000E52C9">
              <w:rPr>
                <w:sz w:val="18"/>
                <w:szCs w:val="18"/>
              </w:rPr>
              <w:t>Operativne snage sustava civilne zaštite.</w:t>
            </w:r>
          </w:p>
          <w:p w:rsidR="00DF45B7" w:rsidRPr="000E52C9" w:rsidRDefault="00DF45B7" w:rsidP="00DF45B7">
            <w:pPr>
              <w:jc w:val="center"/>
              <w:rPr>
                <w:sz w:val="18"/>
                <w:szCs w:val="18"/>
              </w:rPr>
            </w:pPr>
          </w:p>
          <w:p w:rsidR="00DF45B7" w:rsidRPr="000E52C9" w:rsidRDefault="00DF45B7" w:rsidP="00DF45B7">
            <w:pPr>
              <w:jc w:val="center"/>
              <w:rPr>
                <w:sz w:val="18"/>
                <w:szCs w:val="18"/>
              </w:rPr>
            </w:pPr>
            <w:r w:rsidRPr="000E52C9">
              <w:rPr>
                <w:sz w:val="18"/>
                <w:szCs w:val="18"/>
              </w:rPr>
              <w:t xml:space="preserve">Sustav zdravstvene zaštite.  </w:t>
            </w:r>
          </w:p>
          <w:p w:rsidR="00DF45B7" w:rsidRPr="000E52C9" w:rsidRDefault="00DF45B7" w:rsidP="00DF45B7">
            <w:pPr>
              <w:jc w:val="center"/>
              <w:rPr>
                <w:sz w:val="18"/>
                <w:szCs w:val="18"/>
              </w:rPr>
            </w:pPr>
          </w:p>
          <w:p w:rsidR="00DF45B7" w:rsidRPr="000E52C9" w:rsidRDefault="00DF45B7" w:rsidP="00DF45B7">
            <w:pPr>
              <w:keepNext/>
              <w:keepLines/>
              <w:widowControl w:val="0"/>
              <w:spacing w:before="40"/>
              <w:jc w:val="center"/>
              <w:outlineLvl w:val="2"/>
              <w:rPr>
                <w:rFonts w:eastAsia="Calibri"/>
                <w:sz w:val="18"/>
                <w:szCs w:val="18"/>
              </w:rPr>
            </w:pPr>
            <w:bookmarkStart w:id="92" w:name="_Toc8972575"/>
            <w:bookmarkStart w:id="93" w:name="_Toc9404632"/>
            <w:bookmarkStart w:id="94" w:name="_Toc51178167"/>
            <w:r w:rsidRPr="000E52C9">
              <w:rPr>
                <w:sz w:val="18"/>
                <w:szCs w:val="18"/>
              </w:rPr>
              <w:t>Kapaciteti za zbrinjavanje i prehranu.</w:t>
            </w:r>
            <w:bookmarkEnd w:id="92"/>
            <w:bookmarkEnd w:id="93"/>
            <w:bookmarkEnd w:id="94"/>
          </w:p>
        </w:tc>
      </w:tr>
      <w:tr w:rsidR="00DF45B7" w:rsidRPr="000E52C9" w:rsidTr="00DF45B7">
        <w:trPr>
          <w:trHeight w:val="1933"/>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TUČA</w:t>
            </w:r>
          </w:p>
        </w:tc>
        <w:tc>
          <w:tcPr>
            <w:tcW w:w="1070" w:type="pct"/>
            <w:vAlign w:val="center"/>
          </w:tcPr>
          <w:p w:rsidR="00DF45B7" w:rsidRPr="000E52C9" w:rsidRDefault="00DF45B7" w:rsidP="00DF45B7">
            <w:pPr>
              <w:jc w:val="center"/>
              <w:rPr>
                <w:sz w:val="18"/>
                <w:szCs w:val="18"/>
                <w:highlight w:val="yellow"/>
              </w:rPr>
            </w:pPr>
            <w:r w:rsidRPr="000E52C9">
              <w:rPr>
                <w:sz w:val="18"/>
                <w:szCs w:val="18"/>
              </w:rPr>
              <w:t>Područje Hrvatske nalazi se u umjerenim geografskim širinama gdje je pojava tuče i sugradice relativno česta. Svojim intezitetom tuča nanosi velike štete na pokretnoj i nepokretnoj imovini kao i poljoprivredi.</w:t>
            </w:r>
          </w:p>
        </w:tc>
        <w:tc>
          <w:tcPr>
            <w:tcW w:w="1092" w:type="pct"/>
            <w:vAlign w:val="center"/>
          </w:tcPr>
          <w:p w:rsidR="00DF45B7" w:rsidRPr="000E52C9" w:rsidRDefault="00DF45B7" w:rsidP="00DF45B7">
            <w:pPr>
              <w:jc w:val="center"/>
              <w:rPr>
                <w:sz w:val="18"/>
                <w:szCs w:val="18"/>
              </w:rPr>
            </w:pPr>
          </w:p>
          <w:p w:rsidR="00DF45B7" w:rsidRPr="000E52C9" w:rsidRDefault="00DF45B7" w:rsidP="00DF45B7">
            <w:pPr>
              <w:jc w:val="center"/>
              <w:rPr>
                <w:sz w:val="18"/>
                <w:szCs w:val="18"/>
              </w:rPr>
            </w:pPr>
            <w:r w:rsidRPr="000E52C9">
              <w:rPr>
                <w:sz w:val="18"/>
                <w:szCs w:val="18"/>
              </w:rPr>
              <w:t>Pojava tuče za posljedicu ima smanjenje prinosa na ruralnom poljoprivrednom području. Tuča može na prometnice nanijeti polomljene grane i ostalu materiju zbog čega bi promet bio kratkotrajno onemogućen.</w:t>
            </w:r>
          </w:p>
          <w:p w:rsidR="00DF45B7" w:rsidRPr="000E52C9" w:rsidRDefault="00DF45B7" w:rsidP="00DF45B7">
            <w:pPr>
              <w:jc w:val="center"/>
              <w:rPr>
                <w:sz w:val="18"/>
                <w:szCs w:val="18"/>
                <w:highlight w:val="yellow"/>
              </w:rPr>
            </w:pPr>
          </w:p>
        </w:tc>
        <w:tc>
          <w:tcPr>
            <w:tcW w:w="1148" w:type="pct"/>
            <w:vAlign w:val="center"/>
          </w:tcPr>
          <w:p w:rsidR="00DF45B7" w:rsidRPr="000E52C9" w:rsidRDefault="00DF45B7" w:rsidP="00DF45B7">
            <w:pPr>
              <w:jc w:val="center"/>
              <w:rPr>
                <w:sz w:val="18"/>
                <w:szCs w:val="18"/>
                <w:highlight w:val="yellow"/>
              </w:rPr>
            </w:pPr>
            <w:r w:rsidRPr="000E52C9">
              <w:rPr>
                <w:sz w:val="18"/>
                <w:szCs w:val="18"/>
              </w:rPr>
              <w:t>U područjima gdje je pojavnost tuče češća potrebno je planirati zaštitne mreže za trajne nasade i staklenike, odnosno, izbjegavati izgradnju na tuču osjetljive strukture.</w:t>
            </w:r>
          </w:p>
        </w:tc>
        <w:tc>
          <w:tcPr>
            <w:tcW w:w="808" w:type="pct"/>
            <w:vAlign w:val="center"/>
          </w:tcPr>
          <w:p w:rsidR="00DF45B7" w:rsidRPr="000E52C9" w:rsidRDefault="00DF45B7" w:rsidP="00DF45B7">
            <w:pPr>
              <w:jc w:val="center"/>
              <w:rPr>
                <w:sz w:val="18"/>
                <w:szCs w:val="18"/>
              </w:rPr>
            </w:pPr>
            <w:r w:rsidRPr="000E52C9">
              <w:rPr>
                <w:rFonts w:eastAsia="Calibri"/>
                <w:sz w:val="18"/>
                <w:szCs w:val="18"/>
              </w:rPr>
              <w:t>Uzbunjivanje i obavješćivanje, zbrinjavanje, sklanjanje, pružanje prve pomoći</w:t>
            </w:r>
          </w:p>
        </w:tc>
      </w:tr>
      <w:tr w:rsidR="00DF45B7" w:rsidRPr="000E52C9" w:rsidTr="00DF45B7">
        <w:trPr>
          <w:trHeight w:val="1821"/>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POPLAVA</w:t>
            </w:r>
          </w:p>
        </w:tc>
        <w:tc>
          <w:tcPr>
            <w:tcW w:w="1070" w:type="pct"/>
            <w:vAlign w:val="center"/>
          </w:tcPr>
          <w:p w:rsidR="00DF45B7" w:rsidRPr="000E52C9" w:rsidRDefault="00DF45B7" w:rsidP="00DF45B7">
            <w:pPr>
              <w:jc w:val="center"/>
              <w:rPr>
                <w:color w:val="000000"/>
                <w:sz w:val="18"/>
                <w:szCs w:val="18"/>
              </w:rPr>
            </w:pPr>
            <w:r w:rsidRPr="000E52C9">
              <w:rPr>
                <w:rStyle w:val="fontstyle01"/>
                <w:sz w:val="18"/>
                <w:szCs w:val="18"/>
              </w:rPr>
              <w:t xml:space="preserve">Poplava na području moguća je uslijed velikih oborina, topljenja snijega, izlijevanja rijeka iz korita te proloma hidroakumulacijskih brana.  </w:t>
            </w:r>
          </w:p>
        </w:tc>
        <w:tc>
          <w:tcPr>
            <w:tcW w:w="1092" w:type="pct"/>
            <w:vAlign w:val="center"/>
          </w:tcPr>
          <w:p w:rsidR="00DF45B7" w:rsidRPr="000E52C9" w:rsidRDefault="00DF45B7" w:rsidP="00DF45B7">
            <w:pPr>
              <w:autoSpaceDE w:val="0"/>
              <w:autoSpaceDN w:val="0"/>
              <w:adjustRightInd w:val="0"/>
              <w:jc w:val="center"/>
              <w:rPr>
                <w:sz w:val="18"/>
                <w:szCs w:val="18"/>
                <w:lang w:eastAsia="hr-HR"/>
              </w:rPr>
            </w:pPr>
            <w:r w:rsidRPr="000E52C9">
              <w:rPr>
                <w:sz w:val="18"/>
                <w:szCs w:val="18"/>
              </w:rPr>
              <w:t>Utjecaj na život i zdravlje ljudi, gospodarstvo, društvenu stabilnost i politiku.</w:t>
            </w:r>
          </w:p>
        </w:tc>
        <w:tc>
          <w:tcPr>
            <w:tcW w:w="1148" w:type="pct"/>
            <w:vAlign w:val="center"/>
          </w:tcPr>
          <w:p w:rsidR="00DF45B7" w:rsidRPr="000E52C9" w:rsidRDefault="00DF45B7" w:rsidP="00DF45B7">
            <w:pPr>
              <w:autoSpaceDE w:val="0"/>
              <w:autoSpaceDN w:val="0"/>
              <w:adjustRightInd w:val="0"/>
              <w:jc w:val="center"/>
              <w:rPr>
                <w:bCs/>
                <w:sz w:val="18"/>
                <w:szCs w:val="18"/>
                <w:lang w:eastAsia="hr-HR"/>
              </w:rPr>
            </w:pPr>
            <w:r w:rsidRPr="000E52C9">
              <w:rPr>
                <w:bCs/>
                <w:sz w:val="18"/>
                <w:szCs w:val="18"/>
                <w:lang w:eastAsia="hr-HR"/>
              </w:rPr>
              <w:t>Izrada nasipa, čišćenje vodotokova i kanala. Mjere zaštite od poplava u prostorno-planskim dokumentacijama</w:t>
            </w:r>
          </w:p>
        </w:tc>
        <w:tc>
          <w:tcPr>
            <w:tcW w:w="808" w:type="pct"/>
            <w:vAlign w:val="center"/>
          </w:tcPr>
          <w:p w:rsidR="00DF45B7" w:rsidRPr="000E52C9" w:rsidRDefault="00DF45B7" w:rsidP="00DF45B7">
            <w:pPr>
              <w:jc w:val="center"/>
              <w:rPr>
                <w:sz w:val="18"/>
                <w:szCs w:val="18"/>
              </w:rPr>
            </w:pPr>
            <w:r w:rsidRPr="000E52C9">
              <w:rPr>
                <w:rStyle w:val="fontstyle01"/>
                <w:sz w:val="18"/>
                <w:szCs w:val="18"/>
              </w:rPr>
              <w:t>Uspostava</w:t>
            </w:r>
            <w:r w:rsidRPr="000E52C9">
              <w:rPr>
                <w:sz w:val="18"/>
                <w:szCs w:val="18"/>
              </w:rPr>
              <w:t xml:space="preserve"> </w:t>
            </w:r>
            <w:r w:rsidRPr="000E52C9">
              <w:rPr>
                <w:rStyle w:val="fontstyle01"/>
                <w:sz w:val="18"/>
                <w:szCs w:val="18"/>
              </w:rPr>
              <w:t>sustava</w:t>
            </w:r>
            <w:r w:rsidRPr="000E52C9">
              <w:rPr>
                <w:color w:val="000000"/>
                <w:sz w:val="18"/>
                <w:szCs w:val="18"/>
              </w:rPr>
              <w:br/>
            </w:r>
            <w:r w:rsidRPr="000E52C9">
              <w:rPr>
                <w:rStyle w:val="fontstyle01"/>
                <w:sz w:val="18"/>
                <w:szCs w:val="18"/>
              </w:rPr>
              <w:t>odgovora</w:t>
            </w:r>
            <w:r w:rsidRPr="000E52C9">
              <w:rPr>
                <w:sz w:val="18"/>
                <w:szCs w:val="18"/>
              </w:rPr>
              <w:t xml:space="preserve"> </w:t>
            </w:r>
            <w:r w:rsidRPr="000E52C9">
              <w:rPr>
                <w:rStyle w:val="fontstyle01"/>
                <w:sz w:val="18"/>
                <w:szCs w:val="18"/>
              </w:rPr>
              <w:t>temeljem</w:t>
            </w:r>
            <w:r w:rsidRPr="000E52C9">
              <w:rPr>
                <w:color w:val="000000"/>
                <w:sz w:val="18"/>
                <w:szCs w:val="18"/>
              </w:rPr>
              <w:br/>
            </w:r>
            <w:r w:rsidRPr="000E52C9">
              <w:rPr>
                <w:rStyle w:val="fontstyle01"/>
                <w:sz w:val="18"/>
                <w:szCs w:val="18"/>
              </w:rPr>
              <w:t>postojeće</w:t>
            </w:r>
            <w:r w:rsidRPr="000E52C9">
              <w:rPr>
                <w:sz w:val="18"/>
                <w:szCs w:val="18"/>
              </w:rPr>
              <w:t xml:space="preserve"> </w:t>
            </w:r>
            <w:r w:rsidRPr="000E52C9">
              <w:rPr>
                <w:rStyle w:val="fontstyle01"/>
                <w:sz w:val="18"/>
                <w:szCs w:val="18"/>
              </w:rPr>
              <w:t>zakonske</w:t>
            </w:r>
            <w:r w:rsidRPr="000E52C9">
              <w:rPr>
                <w:sz w:val="18"/>
                <w:szCs w:val="18"/>
              </w:rPr>
              <w:t xml:space="preserve"> </w:t>
            </w:r>
            <w:r w:rsidRPr="000E52C9">
              <w:rPr>
                <w:rStyle w:val="fontstyle01"/>
                <w:sz w:val="18"/>
                <w:szCs w:val="18"/>
              </w:rPr>
              <w:t>regulative. Evakuacija</w:t>
            </w:r>
            <w:r w:rsidRPr="000E52C9">
              <w:rPr>
                <w:color w:val="000000"/>
                <w:sz w:val="18"/>
                <w:szCs w:val="18"/>
              </w:rPr>
              <w:br/>
            </w:r>
            <w:r w:rsidRPr="000E52C9">
              <w:rPr>
                <w:rStyle w:val="fontstyle01"/>
                <w:sz w:val="18"/>
                <w:szCs w:val="18"/>
              </w:rPr>
              <w:t>ljudi i životinja</w:t>
            </w:r>
            <w:r w:rsidRPr="000E52C9">
              <w:rPr>
                <w:sz w:val="18"/>
                <w:szCs w:val="18"/>
              </w:rPr>
              <w:t xml:space="preserve">, </w:t>
            </w:r>
            <w:r w:rsidRPr="000E52C9">
              <w:rPr>
                <w:rStyle w:val="fontstyle01"/>
                <w:sz w:val="18"/>
                <w:szCs w:val="18"/>
              </w:rPr>
              <w:t>organizacija</w:t>
            </w:r>
            <w:r w:rsidRPr="000E52C9">
              <w:rPr>
                <w:sz w:val="18"/>
                <w:szCs w:val="18"/>
              </w:rPr>
              <w:t xml:space="preserve"> </w:t>
            </w:r>
            <w:r w:rsidRPr="000E52C9">
              <w:rPr>
                <w:rStyle w:val="fontstyle01"/>
                <w:sz w:val="18"/>
                <w:szCs w:val="18"/>
              </w:rPr>
              <w:t>dostave pitke</w:t>
            </w:r>
            <w:r w:rsidRPr="000E52C9">
              <w:rPr>
                <w:sz w:val="18"/>
                <w:szCs w:val="18"/>
              </w:rPr>
              <w:t xml:space="preserve"> </w:t>
            </w:r>
            <w:r w:rsidRPr="000E52C9">
              <w:rPr>
                <w:rStyle w:val="fontstyle01"/>
                <w:sz w:val="18"/>
                <w:szCs w:val="18"/>
              </w:rPr>
              <w:lastRenderedPageBreak/>
              <w:t>vode.</w:t>
            </w:r>
          </w:p>
        </w:tc>
      </w:tr>
      <w:tr w:rsidR="00DF45B7" w:rsidRPr="000E52C9" w:rsidTr="00DF45B7">
        <w:trPr>
          <w:trHeight w:val="2684"/>
        </w:trPr>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lastRenderedPageBreak/>
              <w:t>MRAZ</w:t>
            </w:r>
          </w:p>
        </w:tc>
        <w:tc>
          <w:tcPr>
            <w:tcW w:w="1070" w:type="pct"/>
            <w:vAlign w:val="center"/>
          </w:tcPr>
          <w:p w:rsidR="00DF45B7" w:rsidRPr="000E52C9" w:rsidRDefault="00DF45B7" w:rsidP="00DF45B7">
            <w:pPr>
              <w:jc w:val="center"/>
              <w:rPr>
                <w:rStyle w:val="fontstyle01"/>
                <w:sz w:val="18"/>
                <w:szCs w:val="18"/>
              </w:rPr>
            </w:pPr>
            <w:r w:rsidRPr="000E52C9">
              <w:rPr>
                <w:rStyle w:val="fontstyle01"/>
                <w:sz w:val="18"/>
                <w:szCs w:val="18"/>
              </w:rPr>
              <w:t>Mraz je oborina koja nastaje kada voda u obliku vodene pare u atmosferi dođe u kontakt s čvrstim površinama temperature oko 0 stupnjeva. Mraz sepojavljuje u zoru, kada ima dovoljno vlage u zraku i dolazi do pada temperature. Ovisno o padu temperature mraz može biti slab, umjeren, jak i vrlo jak.</w:t>
            </w:r>
          </w:p>
        </w:tc>
        <w:tc>
          <w:tcPr>
            <w:tcW w:w="1092" w:type="pct"/>
            <w:vAlign w:val="center"/>
          </w:tcPr>
          <w:p w:rsidR="00DF45B7" w:rsidRPr="000E52C9" w:rsidRDefault="00DF45B7" w:rsidP="00DF45B7">
            <w:pPr>
              <w:autoSpaceDE w:val="0"/>
              <w:autoSpaceDN w:val="0"/>
              <w:adjustRightInd w:val="0"/>
              <w:jc w:val="center"/>
              <w:rPr>
                <w:sz w:val="18"/>
                <w:szCs w:val="18"/>
              </w:rPr>
            </w:pPr>
            <w:r w:rsidRPr="000E52C9">
              <w:rPr>
                <w:sz w:val="18"/>
                <w:szCs w:val="18"/>
              </w:rPr>
              <w:t>Utjecaj na život i zdravlje ljudi, gospodarstvo, društvenu stabilnost i politiku.</w:t>
            </w:r>
            <w:r w:rsidRPr="000E52C9">
              <w:rPr>
                <w:rStyle w:val="fontstyle01"/>
                <w:sz w:val="18"/>
                <w:szCs w:val="18"/>
              </w:rPr>
              <w:t xml:space="preserve"> Pojava mraza na objektima kritične</w:t>
            </w:r>
            <w:r w:rsidRPr="000E52C9">
              <w:rPr>
                <w:color w:val="000000"/>
                <w:sz w:val="18"/>
                <w:szCs w:val="18"/>
              </w:rPr>
              <w:br/>
            </w:r>
            <w:r w:rsidRPr="000E52C9">
              <w:rPr>
                <w:rStyle w:val="fontstyle01"/>
                <w:sz w:val="18"/>
                <w:szCs w:val="18"/>
              </w:rPr>
              <w:t>infrastrukture (elektroenergetika,</w:t>
            </w:r>
            <w:r w:rsidRPr="000E52C9">
              <w:rPr>
                <w:color w:val="000000"/>
                <w:sz w:val="18"/>
                <w:szCs w:val="18"/>
              </w:rPr>
              <w:br/>
            </w:r>
            <w:r w:rsidRPr="000E52C9">
              <w:rPr>
                <w:rStyle w:val="fontstyle01"/>
                <w:sz w:val="18"/>
                <w:szCs w:val="18"/>
              </w:rPr>
              <w:t>telekomunikacije, vodoopskrba) može učiniti znatne materijalne štete.</w:t>
            </w:r>
          </w:p>
        </w:tc>
        <w:tc>
          <w:tcPr>
            <w:tcW w:w="1148" w:type="pct"/>
            <w:vAlign w:val="center"/>
          </w:tcPr>
          <w:p w:rsidR="00DF45B7" w:rsidRPr="000E52C9" w:rsidRDefault="00DF45B7" w:rsidP="00DF45B7">
            <w:pPr>
              <w:autoSpaceDE w:val="0"/>
              <w:autoSpaceDN w:val="0"/>
              <w:adjustRightInd w:val="0"/>
              <w:jc w:val="center"/>
              <w:rPr>
                <w:b/>
                <w:bCs/>
                <w:sz w:val="18"/>
                <w:szCs w:val="18"/>
              </w:rPr>
            </w:pPr>
            <w:r w:rsidRPr="000E52C9">
              <w:rPr>
                <w:sz w:val="18"/>
                <w:szCs w:val="18"/>
                <w:shd w:val="clear" w:color="auto" w:fill="FFFFFF"/>
              </w:rPr>
              <w:t>Izvršiti</w:t>
            </w:r>
            <w:r w:rsidRPr="000E52C9">
              <w:rPr>
                <w:b/>
                <w:sz w:val="18"/>
                <w:szCs w:val="18"/>
                <w:shd w:val="clear" w:color="auto" w:fill="FFFFFF"/>
              </w:rPr>
              <w:t> </w:t>
            </w:r>
            <w:r w:rsidRPr="000E52C9">
              <w:rPr>
                <w:rStyle w:val="Strong"/>
                <w:rFonts w:eastAsiaTheme="majorEastAsia"/>
                <w:sz w:val="18"/>
                <w:szCs w:val="18"/>
                <w:bdr w:val="none" w:sz="0" w:space="0" w:color="auto" w:frame="1"/>
                <w:shd w:val="clear" w:color="auto" w:fill="FFFFFF"/>
              </w:rPr>
              <w:t>preglede postojećih planova zaštite i spašavanja ljudi</w:t>
            </w:r>
            <w:r w:rsidRPr="000E52C9">
              <w:rPr>
                <w:b/>
                <w:sz w:val="18"/>
                <w:szCs w:val="18"/>
                <w:shd w:val="clear" w:color="auto" w:fill="FFFFFF"/>
              </w:rPr>
              <w:t> </w:t>
            </w:r>
            <w:r w:rsidRPr="000E52C9">
              <w:rPr>
                <w:sz w:val="18"/>
                <w:szCs w:val="18"/>
                <w:shd w:val="clear" w:color="auto" w:fill="FFFFFF"/>
              </w:rPr>
              <w:t>i materijalnih dobara od prirodnih i drugih nesreća</w:t>
            </w:r>
            <w:r w:rsidRPr="000E52C9">
              <w:rPr>
                <w:color w:val="444444"/>
                <w:sz w:val="18"/>
                <w:szCs w:val="18"/>
                <w:shd w:val="clear" w:color="auto" w:fill="FFFFFF"/>
              </w:rPr>
              <w:t xml:space="preserve"> </w:t>
            </w:r>
            <w:r w:rsidRPr="000E52C9">
              <w:rPr>
                <w:sz w:val="18"/>
                <w:szCs w:val="18"/>
                <w:shd w:val="clear" w:color="auto" w:fill="FFFFFF"/>
              </w:rPr>
              <w:t>radi utvrđivanja jesu li u njima predviđene sve potrebne mjere zaštite i spašavanja u skladu s </w:t>
            </w:r>
            <w:r w:rsidRPr="000E52C9">
              <w:rPr>
                <w:rStyle w:val="Strong"/>
                <w:rFonts w:eastAsiaTheme="majorEastAsia"/>
                <w:sz w:val="18"/>
                <w:szCs w:val="18"/>
                <w:bdr w:val="none" w:sz="0" w:space="0" w:color="auto" w:frame="1"/>
                <w:shd w:val="clear" w:color="auto" w:fill="FFFFFF"/>
              </w:rPr>
              <w:t>odgovarajućim odredbama vrijedećih propisa</w:t>
            </w:r>
            <w:r w:rsidRPr="000E52C9">
              <w:rPr>
                <w:b/>
                <w:sz w:val="18"/>
                <w:szCs w:val="18"/>
                <w:shd w:val="clear" w:color="auto" w:fill="FFFFFF"/>
              </w:rPr>
              <w:t> </w:t>
            </w:r>
            <w:r w:rsidRPr="000E52C9">
              <w:rPr>
                <w:sz w:val="18"/>
                <w:szCs w:val="18"/>
                <w:shd w:val="clear" w:color="auto" w:fill="FFFFFF"/>
              </w:rPr>
              <w:t>kojima su regulirana ova pitanja, te izvršiti potrebna ažuriranja tih planova. Osposobe građane za organiziranje i</w:t>
            </w:r>
            <w:r w:rsidRPr="000E52C9">
              <w:rPr>
                <w:b/>
                <w:sz w:val="18"/>
                <w:szCs w:val="18"/>
                <w:shd w:val="clear" w:color="auto" w:fill="FFFFFF"/>
              </w:rPr>
              <w:t> </w:t>
            </w:r>
            <w:r w:rsidRPr="000E52C9">
              <w:rPr>
                <w:rStyle w:val="Strong"/>
                <w:rFonts w:eastAsiaTheme="majorEastAsia"/>
                <w:sz w:val="18"/>
                <w:szCs w:val="18"/>
                <w:bdr w:val="none" w:sz="0" w:space="0" w:color="auto" w:frame="1"/>
                <w:shd w:val="clear" w:color="auto" w:fill="FFFFFF"/>
              </w:rPr>
              <w:t>provođenje mjera samozaštite.</w:t>
            </w:r>
            <w:r w:rsidRPr="000E52C9">
              <w:rPr>
                <w:bCs/>
                <w:sz w:val="18"/>
                <w:szCs w:val="18"/>
              </w:rPr>
              <w:t xml:space="preserve"> Preventivne mjere svode se također na usporavanje vegetacije odnosno usporavanje faze cvjetanja i sprječavanje snižavanja temperature na kritičnu točku.</w:t>
            </w:r>
          </w:p>
        </w:tc>
        <w:tc>
          <w:tcPr>
            <w:tcW w:w="808" w:type="pct"/>
            <w:vAlign w:val="center"/>
          </w:tcPr>
          <w:p w:rsidR="00DF45B7" w:rsidRPr="000E52C9" w:rsidRDefault="00DF45B7" w:rsidP="00DF45B7">
            <w:pPr>
              <w:jc w:val="center"/>
              <w:rPr>
                <w:sz w:val="18"/>
                <w:szCs w:val="18"/>
              </w:rPr>
            </w:pPr>
            <w:r w:rsidRPr="000E52C9">
              <w:rPr>
                <w:sz w:val="18"/>
                <w:szCs w:val="18"/>
              </w:rPr>
              <w:t>Operativne snage sustava civilne zaštite.</w:t>
            </w:r>
          </w:p>
          <w:p w:rsidR="00DF45B7" w:rsidRPr="000E52C9" w:rsidRDefault="00DF45B7" w:rsidP="00DF45B7">
            <w:pPr>
              <w:jc w:val="center"/>
              <w:rPr>
                <w:sz w:val="18"/>
                <w:szCs w:val="18"/>
              </w:rPr>
            </w:pPr>
          </w:p>
          <w:p w:rsidR="00DF45B7" w:rsidRPr="000E52C9" w:rsidRDefault="00DF45B7" w:rsidP="00DF45B7">
            <w:pPr>
              <w:jc w:val="center"/>
              <w:rPr>
                <w:sz w:val="18"/>
                <w:szCs w:val="18"/>
              </w:rPr>
            </w:pPr>
            <w:r w:rsidRPr="000E52C9">
              <w:rPr>
                <w:sz w:val="18"/>
                <w:szCs w:val="18"/>
              </w:rPr>
              <w:t xml:space="preserve">Sustav zdravstvene zaštite.  </w:t>
            </w:r>
          </w:p>
          <w:p w:rsidR="00DF45B7" w:rsidRPr="000E52C9" w:rsidRDefault="00DF45B7" w:rsidP="00DF45B7">
            <w:pPr>
              <w:jc w:val="center"/>
              <w:rPr>
                <w:sz w:val="18"/>
                <w:szCs w:val="18"/>
              </w:rPr>
            </w:pPr>
          </w:p>
          <w:p w:rsidR="00DF45B7" w:rsidRPr="000E52C9" w:rsidRDefault="00DF45B7" w:rsidP="00DF45B7">
            <w:pPr>
              <w:jc w:val="center"/>
              <w:rPr>
                <w:rStyle w:val="fontstyle01"/>
                <w:sz w:val="18"/>
                <w:szCs w:val="18"/>
              </w:rPr>
            </w:pPr>
            <w:r w:rsidRPr="000E52C9">
              <w:rPr>
                <w:sz w:val="18"/>
                <w:szCs w:val="18"/>
              </w:rPr>
              <w:t>Kapaciteti za zbrinjavanje i prehranu.</w:t>
            </w:r>
          </w:p>
        </w:tc>
      </w:tr>
      <w:tr w:rsidR="00DF45B7" w:rsidRPr="000E52C9" w:rsidTr="00DF45B7">
        <w:tc>
          <w:tcPr>
            <w:tcW w:w="882" w:type="pct"/>
            <w:vAlign w:val="center"/>
          </w:tcPr>
          <w:p w:rsidR="00DF45B7" w:rsidRPr="000E52C9" w:rsidRDefault="00DF45B7" w:rsidP="00DF45B7">
            <w:pPr>
              <w:jc w:val="center"/>
              <w:rPr>
                <w:rFonts w:eastAsia="Calibri"/>
                <w:b/>
                <w:sz w:val="18"/>
                <w:szCs w:val="18"/>
              </w:rPr>
            </w:pPr>
            <w:r w:rsidRPr="000E52C9">
              <w:rPr>
                <w:rFonts w:eastAsia="Calibri"/>
                <w:b/>
                <w:sz w:val="18"/>
                <w:szCs w:val="18"/>
              </w:rPr>
              <w:t>POŽARI OTVORENOG TIPA</w:t>
            </w:r>
          </w:p>
        </w:tc>
        <w:tc>
          <w:tcPr>
            <w:tcW w:w="1070" w:type="pct"/>
            <w:vAlign w:val="center"/>
          </w:tcPr>
          <w:p w:rsidR="00DF45B7" w:rsidRPr="000E52C9" w:rsidRDefault="00DF45B7" w:rsidP="00DF45B7">
            <w:pPr>
              <w:autoSpaceDE w:val="0"/>
              <w:autoSpaceDN w:val="0"/>
              <w:adjustRightInd w:val="0"/>
              <w:jc w:val="center"/>
              <w:rPr>
                <w:rFonts w:eastAsia="Calibri"/>
                <w:sz w:val="18"/>
                <w:szCs w:val="18"/>
              </w:rPr>
            </w:pPr>
          </w:p>
          <w:p w:rsidR="00DF45B7" w:rsidRPr="000E52C9" w:rsidRDefault="00DF45B7" w:rsidP="00DF45B7">
            <w:pPr>
              <w:autoSpaceDE w:val="0"/>
              <w:autoSpaceDN w:val="0"/>
              <w:adjustRightInd w:val="0"/>
              <w:jc w:val="center"/>
              <w:rPr>
                <w:rFonts w:eastAsia="Calibri"/>
                <w:sz w:val="18"/>
                <w:szCs w:val="18"/>
              </w:rPr>
            </w:pPr>
            <w:r w:rsidRPr="000E52C9">
              <w:rPr>
                <w:rFonts w:eastAsia="Calibri"/>
                <w:sz w:val="18"/>
                <w:szCs w:val="18"/>
              </w:rPr>
              <w:t>Požari otvorenog prostora zbog visokih temperatura u ljetnim mjesecima, nepristupačnog terena i velikog broja posjetitelja predstavlja jednu od mogućih ugroza. Dobra organizacija vatrogastva treba te iste ugroze smanjiti ili dovesti do minimuma.</w:t>
            </w:r>
          </w:p>
          <w:p w:rsidR="00DF45B7" w:rsidRPr="000E52C9" w:rsidRDefault="00DF45B7" w:rsidP="00DF45B7">
            <w:pPr>
              <w:autoSpaceDE w:val="0"/>
              <w:autoSpaceDN w:val="0"/>
              <w:adjustRightInd w:val="0"/>
              <w:jc w:val="center"/>
              <w:rPr>
                <w:rFonts w:eastAsia="Calibri"/>
                <w:sz w:val="18"/>
                <w:szCs w:val="18"/>
              </w:rPr>
            </w:pPr>
          </w:p>
        </w:tc>
        <w:tc>
          <w:tcPr>
            <w:tcW w:w="1092" w:type="pct"/>
            <w:vAlign w:val="center"/>
          </w:tcPr>
          <w:p w:rsidR="00DF45B7" w:rsidRPr="000E52C9" w:rsidRDefault="00DF45B7" w:rsidP="00DF45B7">
            <w:pPr>
              <w:autoSpaceDE w:val="0"/>
              <w:autoSpaceDN w:val="0"/>
              <w:adjustRightInd w:val="0"/>
              <w:jc w:val="center"/>
              <w:rPr>
                <w:rFonts w:eastAsia="Calibri"/>
                <w:sz w:val="18"/>
                <w:szCs w:val="18"/>
              </w:rPr>
            </w:pPr>
            <w:r w:rsidRPr="000E52C9">
              <w:rPr>
                <w:rStyle w:val="fontstyle01"/>
                <w:sz w:val="18"/>
                <w:szCs w:val="18"/>
              </w:rPr>
              <w:t>Mogući je nastanak štete</w:t>
            </w:r>
            <w:r w:rsidRPr="000E52C9">
              <w:rPr>
                <w:sz w:val="18"/>
                <w:szCs w:val="18"/>
              </w:rPr>
              <w:br/>
            </w:r>
            <w:r w:rsidRPr="000E52C9">
              <w:rPr>
                <w:rStyle w:val="fontstyle01"/>
                <w:sz w:val="18"/>
                <w:szCs w:val="18"/>
              </w:rPr>
              <w:t>na: šumskim i poljoprivrednim područjima,</w:t>
            </w:r>
            <w:r w:rsidRPr="000E52C9">
              <w:rPr>
                <w:sz w:val="18"/>
                <w:szCs w:val="18"/>
              </w:rPr>
              <w:t xml:space="preserve"> </w:t>
            </w:r>
            <w:r w:rsidRPr="000E52C9">
              <w:rPr>
                <w:rStyle w:val="fontstyle01"/>
                <w:sz w:val="18"/>
                <w:szCs w:val="18"/>
              </w:rPr>
              <w:t>građevinama, pokretninama kao i određeni</w:t>
            </w:r>
            <w:r w:rsidRPr="000E52C9">
              <w:rPr>
                <w:sz w:val="18"/>
                <w:szCs w:val="18"/>
              </w:rPr>
              <w:br/>
            </w:r>
            <w:r w:rsidRPr="000E52C9">
              <w:rPr>
                <w:rStyle w:val="fontstyle01"/>
                <w:sz w:val="18"/>
                <w:szCs w:val="18"/>
              </w:rPr>
              <w:t>broj stradalih osoba (lake ozljede/teže</w:t>
            </w:r>
            <w:r w:rsidRPr="000E52C9">
              <w:rPr>
                <w:sz w:val="18"/>
                <w:szCs w:val="18"/>
              </w:rPr>
              <w:t xml:space="preserve"> </w:t>
            </w:r>
            <w:r w:rsidRPr="000E52C9">
              <w:rPr>
                <w:rStyle w:val="fontstyle01"/>
                <w:sz w:val="18"/>
                <w:szCs w:val="18"/>
              </w:rPr>
              <w:t>ozljede/smrtno stradavanje), što se ne može</w:t>
            </w:r>
            <w:r w:rsidRPr="000E52C9">
              <w:rPr>
                <w:sz w:val="18"/>
                <w:szCs w:val="18"/>
              </w:rPr>
              <w:br/>
            </w:r>
            <w:r w:rsidRPr="000E52C9">
              <w:rPr>
                <w:rStyle w:val="fontstyle01"/>
                <w:sz w:val="18"/>
                <w:szCs w:val="18"/>
              </w:rPr>
              <w:t>uvijek izbjeći. Moguć je i kratkotrajni prekid</w:t>
            </w:r>
            <w:r w:rsidRPr="000E52C9">
              <w:rPr>
                <w:sz w:val="18"/>
                <w:szCs w:val="18"/>
              </w:rPr>
              <w:t xml:space="preserve"> </w:t>
            </w:r>
            <w:r w:rsidRPr="000E52C9">
              <w:rPr>
                <w:rStyle w:val="fontstyle01"/>
                <w:sz w:val="18"/>
                <w:szCs w:val="18"/>
              </w:rPr>
              <w:t>opskrbe energijom, vodom,</w:t>
            </w:r>
            <w:r w:rsidRPr="000E52C9">
              <w:rPr>
                <w:sz w:val="18"/>
                <w:szCs w:val="18"/>
              </w:rPr>
              <w:t xml:space="preserve"> </w:t>
            </w:r>
            <w:r w:rsidRPr="000E52C9">
              <w:rPr>
                <w:rStyle w:val="fontstyle01"/>
                <w:sz w:val="18"/>
                <w:szCs w:val="18"/>
              </w:rPr>
              <w:t>namirnicama ili zastoji u prometu. Ne</w:t>
            </w:r>
            <w:r w:rsidRPr="000E52C9">
              <w:rPr>
                <w:sz w:val="18"/>
                <w:szCs w:val="18"/>
              </w:rPr>
              <w:t xml:space="preserve"> </w:t>
            </w:r>
            <w:r w:rsidRPr="000E52C9">
              <w:rPr>
                <w:rStyle w:val="fontstyle01"/>
                <w:sz w:val="18"/>
                <w:szCs w:val="18"/>
              </w:rPr>
              <w:t>očekuje se značajniji efekt na odvijanje</w:t>
            </w:r>
            <w:r w:rsidRPr="000E52C9">
              <w:rPr>
                <w:sz w:val="18"/>
                <w:szCs w:val="18"/>
              </w:rPr>
              <w:br/>
            </w:r>
            <w:r w:rsidRPr="000E52C9">
              <w:rPr>
                <w:rStyle w:val="fontstyle01"/>
                <w:sz w:val="18"/>
                <w:szCs w:val="18"/>
              </w:rPr>
              <w:t>turističke sezone, ali mjere oporavka</w:t>
            </w:r>
            <w:r w:rsidRPr="000E52C9">
              <w:rPr>
                <w:sz w:val="18"/>
                <w:szCs w:val="18"/>
              </w:rPr>
              <w:t xml:space="preserve"> </w:t>
            </w:r>
            <w:r w:rsidRPr="000E52C9">
              <w:rPr>
                <w:rStyle w:val="fontstyle01"/>
                <w:sz w:val="18"/>
                <w:szCs w:val="18"/>
              </w:rPr>
              <w:t>vegetacije su dugoročne.</w:t>
            </w:r>
          </w:p>
        </w:tc>
        <w:tc>
          <w:tcPr>
            <w:tcW w:w="1148" w:type="pct"/>
            <w:vAlign w:val="center"/>
          </w:tcPr>
          <w:p w:rsidR="00DF45B7" w:rsidRPr="000E52C9" w:rsidRDefault="00DF45B7" w:rsidP="00DF45B7">
            <w:pPr>
              <w:autoSpaceDE w:val="0"/>
              <w:autoSpaceDN w:val="0"/>
              <w:adjustRightInd w:val="0"/>
              <w:jc w:val="center"/>
              <w:rPr>
                <w:bCs/>
                <w:sz w:val="18"/>
                <w:szCs w:val="18"/>
              </w:rPr>
            </w:pPr>
            <w:r w:rsidRPr="000E52C9">
              <w:rPr>
                <w:rStyle w:val="fontstyle01"/>
                <w:sz w:val="18"/>
                <w:szCs w:val="18"/>
              </w:rPr>
              <w:t>U cilju zaštite od požara</w:t>
            </w:r>
            <w:r w:rsidRPr="000E52C9">
              <w:rPr>
                <w:sz w:val="18"/>
                <w:szCs w:val="18"/>
              </w:rPr>
              <w:br/>
            </w:r>
            <w:r w:rsidRPr="000E52C9">
              <w:rPr>
                <w:rStyle w:val="fontstyle01"/>
                <w:sz w:val="18"/>
                <w:szCs w:val="18"/>
              </w:rPr>
              <w:t>potrebno je provoditi</w:t>
            </w:r>
            <w:r w:rsidRPr="000E52C9">
              <w:rPr>
                <w:sz w:val="18"/>
                <w:szCs w:val="18"/>
              </w:rPr>
              <w:t xml:space="preserve"> </w:t>
            </w:r>
            <w:r w:rsidRPr="000E52C9">
              <w:rPr>
                <w:rStyle w:val="fontstyle01"/>
                <w:sz w:val="18"/>
                <w:szCs w:val="18"/>
              </w:rPr>
              <w:t>preventivne mjere zaštite od</w:t>
            </w:r>
            <w:r w:rsidRPr="000E52C9">
              <w:rPr>
                <w:sz w:val="18"/>
                <w:szCs w:val="18"/>
              </w:rPr>
              <w:t xml:space="preserve"> </w:t>
            </w:r>
            <w:r w:rsidRPr="000E52C9">
              <w:rPr>
                <w:rStyle w:val="fontstyle01"/>
                <w:sz w:val="18"/>
                <w:szCs w:val="18"/>
              </w:rPr>
              <w:t>požara, educirati stanovništvo</w:t>
            </w:r>
            <w:r w:rsidRPr="000E52C9">
              <w:rPr>
                <w:sz w:val="18"/>
                <w:szCs w:val="18"/>
              </w:rPr>
              <w:t xml:space="preserve"> </w:t>
            </w:r>
            <w:r w:rsidRPr="000E52C9">
              <w:rPr>
                <w:rStyle w:val="fontstyle01"/>
                <w:sz w:val="18"/>
                <w:szCs w:val="18"/>
              </w:rPr>
              <w:t>kako bi se spriječio nastanak</w:t>
            </w:r>
            <w:r w:rsidRPr="000E52C9">
              <w:rPr>
                <w:sz w:val="18"/>
                <w:szCs w:val="18"/>
              </w:rPr>
              <w:t xml:space="preserve"> </w:t>
            </w:r>
            <w:r w:rsidRPr="000E52C9">
              <w:rPr>
                <w:rStyle w:val="fontstyle01"/>
                <w:sz w:val="18"/>
                <w:szCs w:val="18"/>
              </w:rPr>
              <w:t>požara, jer je najčešći način</w:t>
            </w:r>
            <w:r w:rsidRPr="000E52C9">
              <w:rPr>
                <w:sz w:val="18"/>
                <w:szCs w:val="18"/>
              </w:rPr>
              <w:t xml:space="preserve"> </w:t>
            </w:r>
            <w:r w:rsidRPr="000E52C9">
              <w:rPr>
                <w:rStyle w:val="fontstyle01"/>
                <w:sz w:val="18"/>
                <w:szCs w:val="18"/>
              </w:rPr>
              <w:t>izazivanja istog nemar ili</w:t>
            </w:r>
            <w:r w:rsidRPr="000E52C9">
              <w:rPr>
                <w:sz w:val="18"/>
                <w:szCs w:val="18"/>
              </w:rPr>
              <w:t xml:space="preserve"> </w:t>
            </w:r>
            <w:r w:rsidRPr="000E52C9">
              <w:rPr>
                <w:rStyle w:val="fontstyle01"/>
                <w:sz w:val="18"/>
                <w:szCs w:val="18"/>
              </w:rPr>
              <w:t>nepažnja.</w:t>
            </w:r>
          </w:p>
        </w:tc>
        <w:tc>
          <w:tcPr>
            <w:tcW w:w="808" w:type="pct"/>
            <w:vAlign w:val="center"/>
          </w:tcPr>
          <w:p w:rsidR="00DF45B7" w:rsidRPr="000E52C9" w:rsidRDefault="00DF45B7" w:rsidP="00DF45B7">
            <w:pPr>
              <w:autoSpaceDE w:val="0"/>
              <w:autoSpaceDN w:val="0"/>
              <w:adjustRightInd w:val="0"/>
              <w:jc w:val="center"/>
              <w:rPr>
                <w:rFonts w:eastAsia="Calibri"/>
                <w:sz w:val="18"/>
                <w:szCs w:val="18"/>
              </w:rPr>
            </w:pPr>
            <w:r w:rsidRPr="000E52C9">
              <w:rPr>
                <w:rStyle w:val="fontstyle01"/>
                <w:sz w:val="18"/>
                <w:szCs w:val="18"/>
              </w:rPr>
              <w:t>U slučaju požara većih razmjera na</w:t>
            </w:r>
            <w:r w:rsidRPr="000E52C9">
              <w:rPr>
                <w:sz w:val="18"/>
                <w:szCs w:val="18"/>
              </w:rPr>
              <w:t xml:space="preserve"> </w:t>
            </w:r>
            <w:r w:rsidRPr="000E52C9">
              <w:rPr>
                <w:rStyle w:val="fontstyle01"/>
                <w:sz w:val="18"/>
                <w:szCs w:val="18"/>
              </w:rPr>
              <w:t>području Zadarske županije</w:t>
            </w:r>
            <w:r w:rsidRPr="000E52C9">
              <w:rPr>
                <w:sz w:val="18"/>
                <w:szCs w:val="18"/>
              </w:rPr>
              <w:br/>
            </w:r>
            <w:r w:rsidRPr="000E52C9">
              <w:rPr>
                <w:rStyle w:val="fontstyle01"/>
                <w:sz w:val="18"/>
                <w:szCs w:val="18"/>
              </w:rPr>
              <w:t>postojeće operativne snage sustava</w:t>
            </w:r>
            <w:r w:rsidRPr="000E52C9">
              <w:rPr>
                <w:sz w:val="18"/>
                <w:szCs w:val="18"/>
              </w:rPr>
              <w:t xml:space="preserve"> </w:t>
            </w:r>
            <w:r w:rsidRPr="000E52C9">
              <w:rPr>
                <w:rStyle w:val="fontstyle01"/>
                <w:sz w:val="18"/>
                <w:szCs w:val="18"/>
              </w:rPr>
              <w:t>civilne zaštite ne bi bile dovoljne za</w:t>
            </w:r>
            <w:r w:rsidRPr="000E52C9">
              <w:rPr>
                <w:sz w:val="18"/>
                <w:szCs w:val="18"/>
              </w:rPr>
              <w:t xml:space="preserve"> </w:t>
            </w:r>
            <w:r w:rsidRPr="000E52C9">
              <w:rPr>
                <w:rStyle w:val="fontstyle01"/>
                <w:sz w:val="18"/>
                <w:szCs w:val="18"/>
              </w:rPr>
              <w:t>otklanjanje posljedica uzrokovane</w:t>
            </w:r>
            <w:r w:rsidRPr="000E52C9">
              <w:rPr>
                <w:sz w:val="18"/>
                <w:szCs w:val="18"/>
              </w:rPr>
              <w:t xml:space="preserve"> </w:t>
            </w:r>
            <w:r w:rsidRPr="000E52C9">
              <w:rPr>
                <w:rStyle w:val="fontstyle01"/>
                <w:sz w:val="18"/>
                <w:szCs w:val="18"/>
              </w:rPr>
              <w:t>požarom.</w:t>
            </w:r>
          </w:p>
        </w:tc>
      </w:tr>
    </w:tbl>
    <w:p w:rsidR="00DF45B7" w:rsidRPr="000E52C9" w:rsidRDefault="00DF45B7" w:rsidP="00DF45B7">
      <w:pPr>
        <w:jc w:val="both"/>
        <w:rPr>
          <w:sz w:val="20"/>
          <w:szCs w:val="20"/>
        </w:rPr>
      </w:pPr>
      <w:r w:rsidRPr="000E52C9">
        <w:rPr>
          <w:sz w:val="20"/>
          <w:szCs w:val="20"/>
        </w:rPr>
        <w:t>Tablica: 16. Prirodne nepogode koje se mogu dogoditi na području općine Gračac</w:t>
      </w:r>
    </w:p>
    <w:p w:rsidR="00DF45B7" w:rsidRPr="000E52C9" w:rsidRDefault="00DF45B7" w:rsidP="00DF45B7">
      <w:pPr>
        <w:pStyle w:val="ListParagraph"/>
        <w:jc w:val="both"/>
        <w:rPr>
          <w:b/>
        </w:rPr>
      </w:pPr>
    </w:p>
    <w:p w:rsidR="00DF45B7" w:rsidRDefault="00DF45B7" w:rsidP="00DF45B7">
      <w:pPr>
        <w:pStyle w:val="ListParagraph"/>
        <w:jc w:val="both"/>
        <w:rPr>
          <w:b/>
        </w:rPr>
      </w:pPr>
    </w:p>
    <w:p w:rsidR="00DF45B7" w:rsidRDefault="00DF45B7" w:rsidP="00DF45B7">
      <w:pPr>
        <w:pStyle w:val="ListParagraph"/>
        <w:jc w:val="both"/>
        <w:rPr>
          <w:b/>
        </w:rPr>
      </w:pPr>
    </w:p>
    <w:p w:rsidR="00DF45B7" w:rsidRDefault="00DF45B7" w:rsidP="00DF45B7">
      <w:pPr>
        <w:pStyle w:val="ListParagraph"/>
        <w:jc w:val="both"/>
        <w:rPr>
          <w:b/>
        </w:rPr>
      </w:pPr>
    </w:p>
    <w:p w:rsidR="00DF45B7" w:rsidRDefault="00DF45B7" w:rsidP="00DF45B7">
      <w:pPr>
        <w:pStyle w:val="ListParagraph"/>
        <w:jc w:val="both"/>
        <w:rPr>
          <w:b/>
        </w:rPr>
      </w:pPr>
    </w:p>
    <w:p w:rsidR="00DF45B7" w:rsidRPr="000E52C9" w:rsidRDefault="00DF45B7" w:rsidP="00DF45B7">
      <w:pPr>
        <w:pStyle w:val="ListParagraph"/>
        <w:jc w:val="both"/>
        <w:rPr>
          <w:b/>
        </w:rPr>
      </w:pPr>
    </w:p>
    <w:p w:rsidR="00DF45B7" w:rsidRPr="000E52C9" w:rsidRDefault="00DF45B7" w:rsidP="0048664E">
      <w:pPr>
        <w:pStyle w:val="Heading1"/>
        <w:keepLines/>
        <w:numPr>
          <w:ilvl w:val="0"/>
          <w:numId w:val="72"/>
        </w:numPr>
        <w:spacing w:before="480" w:after="0" w:line="276" w:lineRule="auto"/>
        <w:rPr>
          <w:rFonts w:ascii="Times New Roman" w:hAnsi="Times New Roman"/>
        </w:rPr>
      </w:pPr>
      <w:bookmarkStart w:id="95" w:name="_Toc51178168"/>
      <w:r w:rsidRPr="000E52C9">
        <w:rPr>
          <w:rFonts w:ascii="Times New Roman" w:hAnsi="Times New Roman"/>
        </w:rPr>
        <w:t>Obvezni prostorni pokazatelji</w:t>
      </w:r>
      <w:bookmarkEnd w:id="95"/>
    </w:p>
    <w:p w:rsidR="00DF45B7" w:rsidRPr="000E52C9" w:rsidRDefault="00DF45B7" w:rsidP="00DF45B7">
      <w:pPr>
        <w:jc w:val="both"/>
        <w:rPr>
          <w:sz w:val="20"/>
          <w:szCs w:val="20"/>
        </w:rPr>
      </w:pPr>
    </w:p>
    <w:p w:rsidR="00DF45B7" w:rsidRPr="000E52C9" w:rsidRDefault="00DF45B7" w:rsidP="00DF45B7">
      <w:pPr>
        <w:jc w:val="both"/>
        <w:rPr>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00"/>
        <w:gridCol w:w="2125"/>
        <w:gridCol w:w="1352"/>
        <w:gridCol w:w="390"/>
        <w:gridCol w:w="2050"/>
        <w:gridCol w:w="1716"/>
        <w:gridCol w:w="1149"/>
      </w:tblGrid>
      <w:tr w:rsidR="00DF45B7" w:rsidRPr="000E52C9" w:rsidTr="00DF45B7">
        <w:trPr>
          <w:tblCellSpacing w:w="15" w:type="dxa"/>
        </w:trPr>
        <w:tc>
          <w:tcPr>
            <w:tcW w:w="0" w:type="auto"/>
            <w:shd w:val="clear" w:color="auto" w:fill="C4BC96" w:themeFill="background2" w:themeFillShade="BF"/>
            <w:vAlign w:val="center"/>
            <w:hideMark/>
          </w:tcPr>
          <w:p w:rsidR="00DF45B7" w:rsidRPr="000E52C9" w:rsidRDefault="00DF45B7" w:rsidP="00DF45B7">
            <w:pPr>
              <w:rPr>
                <w:sz w:val="20"/>
                <w:szCs w:val="20"/>
              </w:rPr>
            </w:pPr>
          </w:p>
        </w:tc>
        <w:tc>
          <w:tcPr>
            <w:tcW w:w="0" w:type="auto"/>
            <w:shd w:val="clear" w:color="auto" w:fill="C4BC96" w:themeFill="background2" w:themeFillShade="BF"/>
            <w:vAlign w:val="center"/>
            <w:hideMark/>
          </w:tcPr>
          <w:p w:rsidR="00DF45B7" w:rsidRPr="000E52C9" w:rsidRDefault="00DF45B7" w:rsidP="00DF45B7">
            <w:pPr>
              <w:spacing w:before="100" w:beforeAutospacing="1" w:after="100" w:afterAutospacing="1"/>
              <w:rPr>
                <w:sz w:val="20"/>
                <w:szCs w:val="20"/>
              </w:rPr>
            </w:pPr>
            <w:r w:rsidRPr="000E52C9">
              <w:rPr>
                <w:sz w:val="20"/>
                <w:szCs w:val="20"/>
              </w:rPr>
              <w:t>Osnovna tematska cjelina</w:t>
            </w:r>
          </w:p>
        </w:tc>
        <w:tc>
          <w:tcPr>
            <w:tcW w:w="0" w:type="auto"/>
            <w:shd w:val="clear" w:color="auto" w:fill="C4BC96" w:themeFill="background2" w:themeFillShade="BF"/>
            <w:vAlign w:val="center"/>
            <w:hideMark/>
          </w:tcPr>
          <w:p w:rsidR="00DF45B7" w:rsidRPr="000E52C9" w:rsidRDefault="00DF45B7" w:rsidP="00DF45B7">
            <w:pPr>
              <w:spacing w:before="100" w:beforeAutospacing="1" w:after="100" w:afterAutospacing="1"/>
              <w:rPr>
                <w:sz w:val="20"/>
                <w:szCs w:val="20"/>
              </w:rPr>
            </w:pPr>
            <w:r w:rsidRPr="000E52C9">
              <w:rPr>
                <w:sz w:val="20"/>
                <w:szCs w:val="20"/>
              </w:rPr>
              <w:t>Skupina pokazatelja</w:t>
            </w:r>
          </w:p>
        </w:tc>
        <w:tc>
          <w:tcPr>
            <w:tcW w:w="0" w:type="auto"/>
            <w:gridSpan w:val="2"/>
            <w:shd w:val="clear" w:color="auto" w:fill="C4BC96" w:themeFill="background2" w:themeFillShade="BF"/>
            <w:vAlign w:val="center"/>
            <w:hideMark/>
          </w:tcPr>
          <w:p w:rsidR="00DF45B7" w:rsidRPr="000E52C9" w:rsidRDefault="00DF45B7" w:rsidP="00DF45B7">
            <w:pPr>
              <w:spacing w:before="100" w:beforeAutospacing="1" w:after="100" w:afterAutospacing="1"/>
              <w:rPr>
                <w:sz w:val="20"/>
                <w:szCs w:val="20"/>
              </w:rPr>
            </w:pPr>
            <w:r w:rsidRPr="000E52C9">
              <w:rPr>
                <w:sz w:val="20"/>
                <w:szCs w:val="20"/>
              </w:rPr>
              <w:t>Pokazatelj</w:t>
            </w:r>
          </w:p>
        </w:tc>
        <w:tc>
          <w:tcPr>
            <w:tcW w:w="1686" w:type="dxa"/>
            <w:shd w:val="clear" w:color="auto" w:fill="C4BC96" w:themeFill="background2" w:themeFillShade="BF"/>
            <w:vAlign w:val="center"/>
            <w:hideMark/>
          </w:tcPr>
          <w:p w:rsidR="00DF45B7" w:rsidRPr="000E52C9" w:rsidRDefault="00DF45B7" w:rsidP="00DF45B7">
            <w:pPr>
              <w:spacing w:before="100" w:beforeAutospacing="1" w:after="100" w:afterAutospacing="1"/>
              <w:rPr>
                <w:sz w:val="20"/>
                <w:szCs w:val="20"/>
              </w:rPr>
            </w:pPr>
            <w:r w:rsidRPr="000E52C9">
              <w:rPr>
                <w:sz w:val="20"/>
                <w:szCs w:val="20"/>
              </w:rPr>
              <w:t>Način</w:t>
            </w:r>
            <w:r w:rsidRPr="000E52C9">
              <w:rPr>
                <w:sz w:val="20"/>
                <w:szCs w:val="20"/>
              </w:rPr>
              <w:br/>
              <w:t>prikaza</w:t>
            </w:r>
          </w:p>
        </w:tc>
        <w:tc>
          <w:tcPr>
            <w:tcW w:w="1104" w:type="dxa"/>
            <w:shd w:val="clear" w:color="auto" w:fill="C4BC96" w:themeFill="background2" w:themeFillShade="BF"/>
            <w:vAlign w:val="center"/>
            <w:hideMark/>
          </w:tcPr>
          <w:p w:rsidR="00DF45B7" w:rsidRPr="000E52C9" w:rsidRDefault="00DF45B7" w:rsidP="00DF45B7">
            <w:pPr>
              <w:spacing w:before="100" w:beforeAutospacing="1" w:after="100" w:afterAutospacing="1"/>
              <w:rPr>
                <w:sz w:val="20"/>
                <w:szCs w:val="20"/>
              </w:rPr>
            </w:pPr>
            <w:r w:rsidRPr="000E52C9">
              <w:rPr>
                <w:sz w:val="20"/>
                <w:szCs w:val="20"/>
              </w:rPr>
              <w:t>Izvor</w:t>
            </w:r>
            <w:r w:rsidRPr="000E52C9">
              <w:rPr>
                <w:sz w:val="20"/>
                <w:szCs w:val="20"/>
              </w:rPr>
              <w:br/>
              <w:t>podataka</w:t>
            </w:r>
          </w:p>
        </w:tc>
      </w:tr>
      <w:tr w:rsidR="00DF45B7" w:rsidRPr="000E52C9" w:rsidTr="00DF45B7">
        <w:trPr>
          <w:tblCellSpacing w:w="15" w:type="dxa"/>
        </w:trPr>
        <w:tc>
          <w:tcPr>
            <w:tcW w:w="0" w:type="auto"/>
            <w:shd w:val="clear" w:color="auto" w:fill="D9D9D9" w:themeFill="background1" w:themeFillShade="D9"/>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gridSpan w:val="6"/>
            <w:shd w:val="clear" w:color="auto" w:fill="D9D9D9" w:themeFill="background1" w:themeFillShade="D9"/>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OPĆI POKAZATELJI RAZVOJNIH KRETANJA</w:t>
            </w:r>
          </w:p>
        </w:tc>
      </w:tr>
      <w:tr w:rsidR="00DF45B7" w:rsidRPr="000E52C9" w:rsidTr="00DF45B7">
        <w:trPr>
          <w:trHeight w:val="36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1.1.</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DEMOGRAFSKA STRUKTURA</w:t>
            </w:r>
          </w:p>
        </w:tc>
        <w:tc>
          <w:tcPr>
            <w:tcW w:w="0" w:type="auto"/>
            <w:vMerge w:val="restart"/>
            <w:vAlign w:val="center"/>
            <w:hideMark/>
          </w:tcPr>
          <w:p w:rsidR="00DF45B7" w:rsidRPr="000E52C9" w:rsidRDefault="00DF45B7" w:rsidP="00DF45B7">
            <w:pPr>
              <w:jc w:val="center"/>
              <w:rPr>
                <w:sz w:val="20"/>
                <w:szCs w:val="20"/>
              </w:rPr>
            </w:pPr>
            <w:r w:rsidRPr="000E52C9">
              <w:rPr>
                <w:sz w:val="20"/>
                <w:szCs w:val="20"/>
              </w:rPr>
              <w:t>A.</w:t>
            </w:r>
          </w:p>
          <w:p w:rsidR="00DF45B7" w:rsidRPr="000E52C9" w:rsidRDefault="00DF45B7" w:rsidP="00DF45B7">
            <w:pPr>
              <w:jc w:val="center"/>
              <w:rPr>
                <w:sz w:val="20"/>
                <w:szCs w:val="20"/>
              </w:rPr>
            </w:pPr>
            <w:r w:rsidRPr="000E52C9">
              <w:rPr>
                <w:sz w:val="20"/>
                <w:szCs w:val="20"/>
              </w:rPr>
              <w:t>Razmještaj i</w:t>
            </w:r>
          </w:p>
          <w:p w:rsidR="00DF45B7" w:rsidRPr="000E52C9" w:rsidRDefault="00DF45B7" w:rsidP="00DF45B7">
            <w:pPr>
              <w:jc w:val="center"/>
              <w:rPr>
                <w:sz w:val="20"/>
                <w:szCs w:val="20"/>
              </w:rPr>
            </w:pPr>
            <w:r w:rsidRPr="000E52C9">
              <w:rPr>
                <w:sz w:val="20"/>
                <w:szCs w:val="20"/>
              </w:rPr>
              <w:t>struktura</w:t>
            </w:r>
          </w:p>
          <w:p w:rsidR="00DF45B7" w:rsidRPr="000E52C9" w:rsidRDefault="00DF45B7" w:rsidP="00DF45B7">
            <w:pPr>
              <w:jc w:val="center"/>
              <w:rPr>
                <w:sz w:val="20"/>
                <w:szCs w:val="20"/>
              </w:rPr>
            </w:pPr>
            <w:r w:rsidRPr="000E52C9">
              <w:rPr>
                <w:sz w:val="20"/>
                <w:szCs w:val="20"/>
              </w:rPr>
              <w:t>stanovništva</w:t>
            </w:r>
          </w:p>
        </w:tc>
        <w:tc>
          <w:tcPr>
            <w:tcW w:w="0" w:type="auto"/>
            <w:tcBorders>
              <w:left w:val="single" w:sz="4" w:space="0" w:color="auto"/>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after="100" w:afterAutospacing="1"/>
              <w:rPr>
                <w:sz w:val="20"/>
                <w:szCs w:val="20"/>
              </w:rPr>
            </w:pPr>
            <w:r w:rsidRPr="000E52C9">
              <w:rPr>
                <w:sz w:val="20"/>
                <w:szCs w:val="20"/>
              </w:rPr>
              <w:t>Broj stanovnika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4690</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DZS</w:t>
            </w:r>
          </w:p>
        </w:tc>
      </w:tr>
      <w:tr w:rsidR="00DF45B7" w:rsidRPr="000E52C9" w:rsidTr="00DF45B7">
        <w:trPr>
          <w:trHeight w:val="66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left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vAlign w:val="center"/>
          </w:tcPr>
          <w:p w:rsidR="00DF45B7" w:rsidRPr="000E52C9" w:rsidRDefault="00DF45B7" w:rsidP="00DF45B7">
            <w:pPr>
              <w:spacing w:after="100" w:afterAutospacing="1"/>
              <w:rPr>
                <w:sz w:val="20"/>
                <w:szCs w:val="20"/>
              </w:rPr>
            </w:pPr>
            <w:r w:rsidRPr="000E52C9">
              <w:rPr>
                <w:sz w:val="20"/>
                <w:szCs w:val="20"/>
              </w:rPr>
              <w:t>Indeks kretanja broja stanovnika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119,5</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8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left w:val="single" w:sz="4" w:space="0" w:color="auto"/>
            </w:tcBorders>
          </w:tcPr>
          <w:p w:rsidR="00DF45B7" w:rsidRPr="000E52C9" w:rsidRDefault="00DF45B7" w:rsidP="00DF45B7">
            <w:pPr>
              <w:spacing w:before="100" w:beforeAutospacing="1" w:after="100" w:afterAutospacing="1"/>
              <w:rPr>
                <w:sz w:val="20"/>
                <w:szCs w:val="20"/>
              </w:rPr>
            </w:pPr>
          </w:p>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vAlign w:val="center"/>
          </w:tcPr>
          <w:p w:rsidR="00DF45B7" w:rsidRPr="000E52C9" w:rsidRDefault="00DF45B7" w:rsidP="00DF45B7">
            <w:pPr>
              <w:spacing w:after="100" w:afterAutospacing="1"/>
              <w:rPr>
                <w:sz w:val="20"/>
                <w:szCs w:val="20"/>
              </w:rPr>
            </w:pPr>
            <w:r w:rsidRPr="000E52C9">
              <w:rPr>
                <w:sz w:val="20"/>
                <w:szCs w:val="20"/>
              </w:rPr>
              <w:t>Prirodni prirast stanovništva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p>
          <w:p w:rsidR="00DF45B7" w:rsidRPr="000E52C9" w:rsidRDefault="00DF45B7" w:rsidP="00DF45B7">
            <w:pPr>
              <w:spacing w:before="100" w:beforeAutospacing="1" w:after="100" w:afterAutospacing="1"/>
              <w:jc w:val="right"/>
              <w:rPr>
                <w:sz w:val="20"/>
                <w:szCs w:val="20"/>
              </w:rPr>
            </w:pPr>
            <w:r w:rsidRPr="000E52C9">
              <w:rPr>
                <w:sz w:val="20"/>
                <w:szCs w:val="20"/>
              </w:rPr>
              <w:t>767</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20"/>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jc w:val="center"/>
              <w:rPr>
                <w:sz w:val="20"/>
                <w:szCs w:val="20"/>
              </w:rPr>
            </w:pPr>
            <w:r w:rsidRPr="000E52C9">
              <w:rPr>
                <w:sz w:val="20"/>
                <w:szCs w:val="20"/>
              </w:rPr>
              <w:t>B.</w:t>
            </w:r>
          </w:p>
          <w:p w:rsidR="00DF45B7" w:rsidRPr="000E52C9" w:rsidRDefault="00DF45B7" w:rsidP="00DF45B7">
            <w:pPr>
              <w:jc w:val="center"/>
              <w:rPr>
                <w:sz w:val="20"/>
                <w:szCs w:val="20"/>
              </w:rPr>
            </w:pPr>
            <w:r w:rsidRPr="000E52C9">
              <w:rPr>
                <w:sz w:val="20"/>
                <w:szCs w:val="20"/>
              </w:rPr>
              <w:t>Razmještaj i</w:t>
            </w:r>
          </w:p>
          <w:p w:rsidR="00DF45B7" w:rsidRPr="000E52C9" w:rsidRDefault="00DF45B7" w:rsidP="00DF45B7">
            <w:pPr>
              <w:jc w:val="center"/>
              <w:rPr>
                <w:sz w:val="20"/>
                <w:szCs w:val="20"/>
              </w:rPr>
            </w:pPr>
            <w:r w:rsidRPr="000E52C9">
              <w:rPr>
                <w:sz w:val="20"/>
                <w:szCs w:val="20"/>
              </w:rPr>
              <w:t>struktura</w:t>
            </w:r>
          </w:p>
          <w:p w:rsidR="00DF45B7" w:rsidRPr="000E52C9" w:rsidRDefault="00DF45B7" w:rsidP="00DF45B7">
            <w:pPr>
              <w:jc w:val="center"/>
              <w:rPr>
                <w:sz w:val="20"/>
                <w:szCs w:val="20"/>
              </w:rPr>
            </w:pPr>
            <w:r w:rsidRPr="000E52C9">
              <w:rPr>
                <w:sz w:val="20"/>
                <w:szCs w:val="20"/>
              </w:rPr>
              <w:t>domaćinstava</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domaćinstava</w:t>
            </w:r>
          </w:p>
        </w:tc>
        <w:tc>
          <w:tcPr>
            <w:tcW w:w="1686" w:type="dxa"/>
            <w:tcBorders>
              <w:bottom w:val="single" w:sz="4" w:space="0" w:color="auto"/>
            </w:tcBorders>
            <w:vAlign w:val="center"/>
            <w:hideMark/>
          </w:tcPr>
          <w:p w:rsidR="00DF45B7" w:rsidRPr="000E52C9" w:rsidRDefault="00DF45B7" w:rsidP="00DF45B7">
            <w:pPr>
              <w:jc w:val="right"/>
              <w:rPr>
                <w:sz w:val="20"/>
                <w:szCs w:val="20"/>
              </w:rPr>
            </w:pPr>
            <w:r w:rsidRPr="000E52C9">
              <w:rPr>
                <w:sz w:val="20"/>
                <w:szCs w:val="20"/>
              </w:rPr>
              <w:t>1816</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DZS</w:t>
            </w:r>
          </w:p>
        </w:tc>
      </w:tr>
      <w:tr w:rsidR="00DF45B7" w:rsidRPr="000E52C9" w:rsidTr="00DF45B7">
        <w:trPr>
          <w:trHeight w:val="52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Indeks rasta broja domaćinstava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119,2</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688"/>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Prosječna veličina domaćinstva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2,58</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345"/>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1.2.</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SOCIJALNO-GOSPODARSKA STRUKTURA</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Ekonomski razvoj</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Indeks razvijenosti</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89,934</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MRREI</w:t>
            </w:r>
          </w:p>
        </w:tc>
      </w:tr>
      <w:tr w:rsidR="00DF45B7" w:rsidRPr="000E52C9" w:rsidTr="00DF45B7">
        <w:trPr>
          <w:trHeight w:val="40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 xml:space="preserve">Stupanj razvijenosti </w:t>
            </w:r>
          </w:p>
        </w:tc>
        <w:tc>
          <w:tcPr>
            <w:tcW w:w="1686" w:type="dxa"/>
            <w:tcBorders>
              <w:top w:val="single" w:sz="4" w:space="0" w:color="auto"/>
            </w:tcBorders>
            <w:vAlign w:val="center"/>
          </w:tcPr>
          <w:p w:rsidR="00DF45B7" w:rsidRPr="000E52C9" w:rsidRDefault="00DF45B7" w:rsidP="00DF45B7">
            <w:pPr>
              <w:spacing w:before="100" w:beforeAutospacing="1" w:after="100" w:afterAutospacing="1"/>
              <w:ind w:left="360"/>
              <w:jc w:val="right"/>
              <w:rPr>
                <w:sz w:val="20"/>
                <w:szCs w:val="20"/>
              </w:rPr>
            </w:pPr>
            <w:r w:rsidRPr="000E52C9">
              <w:rPr>
                <w:sz w:val="20"/>
                <w:szCs w:val="20"/>
              </w:rPr>
              <w:t>1.skupina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shd w:val="clear" w:color="auto" w:fill="D9D9D9" w:themeFill="background1" w:themeFillShade="D9"/>
            <w:vAlign w:val="center"/>
            <w:hideMark/>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gridSpan w:val="6"/>
            <w:shd w:val="clear" w:color="auto" w:fill="D9D9D9" w:themeFill="background1" w:themeFillShade="D9"/>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STRUKTURA NASELJA I PODRUČJA ZA RAZVOJ IZVAN NASELJA</w:t>
            </w:r>
          </w:p>
        </w:tc>
      </w:tr>
      <w:tr w:rsidR="00DF45B7" w:rsidRPr="000E52C9" w:rsidTr="00DF45B7">
        <w:trPr>
          <w:trHeight w:val="345"/>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2.1.</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OBILJEŽJA SUSTAVA NASELJA</w:t>
            </w:r>
          </w:p>
        </w:tc>
        <w:tc>
          <w:tcPr>
            <w:tcW w:w="0" w:type="auto"/>
            <w:vMerge w:val="restart"/>
            <w:vAlign w:val="center"/>
            <w:hideMark/>
          </w:tcPr>
          <w:p w:rsidR="00DF45B7" w:rsidRPr="000E52C9" w:rsidRDefault="00DF45B7" w:rsidP="00DF45B7">
            <w:pPr>
              <w:rPr>
                <w:sz w:val="20"/>
                <w:szCs w:val="20"/>
              </w:rPr>
            </w:pPr>
            <w:r w:rsidRPr="000E52C9">
              <w:rPr>
                <w:sz w:val="20"/>
                <w:szCs w:val="20"/>
              </w:rPr>
              <w:t>Razmještaj, gustoća</w:t>
            </w:r>
          </w:p>
          <w:p w:rsidR="00DF45B7" w:rsidRPr="000E52C9" w:rsidRDefault="00DF45B7" w:rsidP="00DF45B7">
            <w:pPr>
              <w:rPr>
                <w:sz w:val="20"/>
                <w:szCs w:val="20"/>
              </w:rPr>
            </w:pPr>
            <w:r w:rsidRPr="000E52C9">
              <w:rPr>
                <w:sz w:val="20"/>
                <w:szCs w:val="20"/>
              </w:rPr>
              <w:t>naselja i naseljenosti</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naselja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38</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DZS</w:t>
            </w:r>
          </w:p>
        </w:tc>
      </w:tr>
      <w:tr w:rsidR="00DF45B7" w:rsidRPr="000E52C9" w:rsidTr="00DF45B7">
        <w:trPr>
          <w:trHeight w:val="48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Gustoća naselja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39,96 naselja /1000km²</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9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Gustoća naseljenosti</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4,90 st /km²</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2.2.</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KORIŠTENJE ZEMLJIŠTA U NASELJIMA</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A. Površina naselja</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Površina naselja</w:t>
            </w:r>
          </w:p>
        </w:tc>
        <w:tc>
          <w:tcPr>
            <w:tcW w:w="1686" w:type="dxa"/>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95719 ha</w:t>
            </w:r>
          </w:p>
        </w:tc>
        <w:tc>
          <w:tcPr>
            <w:tcW w:w="1104" w:type="dxa"/>
            <w:vAlign w:val="center"/>
            <w:hideMark/>
          </w:tcPr>
          <w:p w:rsidR="00DF45B7" w:rsidRPr="000E52C9" w:rsidRDefault="00DF45B7" w:rsidP="00DF45B7">
            <w:pPr>
              <w:spacing w:before="100" w:beforeAutospacing="1" w:after="100" w:afterAutospacing="1"/>
              <w:rPr>
                <w:sz w:val="20"/>
                <w:szCs w:val="20"/>
              </w:rPr>
            </w:pPr>
            <w:r w:rsidRPr="000E52C9">
              <w:rPr>
                <w:sz w:val="20"/>
                <w:szCs w:val="20"/>
              </w:rPr>
              <w:t>PPUO</w:t>
            </w:r>
          </w:p>
          <w:p w:rsidR="00DF45B7" w:rsidRPr="000E52C9" w:rsidRDefault="00DF45B7" w:rsidP="00DF45B7">
            <w:pPr>
              <w:spacing w:before="100" w:beforeAutospacing="1" w:after="100" w:afterAutospacing="1"/>
              <w:rPr>
                <w:sz w:val="20"/>
                <w:szCs w:val="20"/>
              </w:rPr>
            </w:pPr>
          </w:p>
        </w:tc>
      </w:tr>
      <w:tr w:rsidR="00DF45B7" w:rsidRPr="000E52C9" w:rsidTr="00DF45B7">
        <w:trPr>
          <w:trHeight w:val="525"/>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B. Građevinska područja (GP)</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spacing w:after="100" w:afterAutospacing="1"/>
              <w:rPr>
                <w:sz w:val="20"/>
                <w:szCs w:val="20"/>
              </w:rPr>
            </w:pPr>
            <w:r w:rsidRPr="000E52C9">
              <w:rPr>
                <w:sz w:val="20"/>
                <w:szCs w:val="20"/>
              </w:rPr>
              <w:t>Površina GP naselja – ukupno planirana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1697,05ha</w:t>
            </w:r>
          </w:p>
        </w:tc>
        <w:tc>
          <w:tcPr>
            <w:tcW w:w="1104" w:type="dxa"/>
            <w:vMerge w:val="restart"/>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PPUO</w:t>
            </w:r>
          </w:p>
          <w:p w:rsidR="00DF45B7" w:rsidRPr="000E52C9" w:rsidRDefault="00DF45B7" w:rsidP="00DF45B7">
            <w:pPr>
              <w:spacing w:before="100" w:beforeAutospacing="1" w:after="100" w:afterAutospacing="1"/>
              <w:jc w:val="center"/>
              <w:rPr>
                <w:sz w:val="20"/>
                <w:szCs w:val="20"/>
              </w:rPr>
            </w:pPr>
          </w:p>
        </w:tc>
      </w:tr>
      <w:tr w:rsidR="00DF45B7" w:rsidRPr="000E52C9" w:rsidTr="00DF45B7">
        <w:trPr>
          <w:trHeight w:val="660"/>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2.</w:t>
            </w:r>
          </w:p>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after="100" w:afterAutospacing="1"/>
              <w:rPr>
                <w:sz w:val="20"/>
                <w:szCs w:val="20"/>
              </w:rPr>
            </w:pPr>
            <w:r w:rsidRPr="000E52C9">
              <w:rPr>
                <w:sz w:val="20"/>
                <w:szCs w:val="20"/>
              </w:rPr>
              <w:t>Udio GP u odnosu na ukupnu površinu JLS</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1,78%</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0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bottom w:val="single" w:sz="4" w:space="0" w:color="auto"/>
            </w:tcBorders>
          </w:tcPr>
          <w:p w:rsidR="00DF45B7" w:rsidRPr="000E52C9" w:rsidRDefault="00DF45B7" w:rsidP="00DF45B7">
            <w:pPr>
              <w:spacing w:after="100" w:afterAutospacing="1"/>
              <w:rPr>
                <w:sz w:val="20"/>
                <w:szCs w:val="20"/>
              </w:rPr>
            </w:pPr>
            <w:r w:rsidRPr="000E52C9">
              <w:rPr>
                <w:sz w:val="20"/>
                <w:szCs w:val="20"/>
              </w:rPr>
              <w:t>Udio izgrađenog GP u odnosu na ukupnu površinu JLS</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1,40%</w:t>
            </w:r>
          </w:p>
          <w:p w:rsidR="00DF45B7" w:rsidRPr="000E52C9" w:rsidRDefault="00DF45B7" w:rsidP="00DF45B7">
            <w:pPr>
              <w:spacing w:before="100" w:beforeAutospacing="1" w:after="100" w:afterAutospacing="1"/>
              <w:jc w:val="right"/>
              <w:rPr>
                <w:sz w:val="20"/>
                <w:szCs w:val="20"/>
              </w:rPr>
            </w:pP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690"/>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4.</w:t>
            </w:r>
          </w:p>
        </w:tc>
        <w:tc>
          <w:tcPr>
            <w:tcW w:w="0" w:type="auto"/>
            <w:tcBorders>
              <w:top w:val="single" w:sz="4" w:space="0" w:color="auto"/>
              <w:bottom w:val="single" w:sz="4" w:space="0" w:color="auto"/>
            </w:tcBorders>
          </w:tcPr>
          <w:p w:rsidR="00DF45B7" w:rsidRPr="000E52C9" w:rsidRDefault="00DF45B7" w:rsidP="00DF45B7">
            <w:pPr>
              <w:spacing w:after="100" w:afterAutospacing="1"/>
              <w:rPr>
                <w:sz w:val="20"/>
                <w:szCs w:val="20"/>
              </w:rPr>
            </w:pPr>
            <w:r w:rsidRPr="000E52C9">
              <w:rPr>
                <w:sz w:val="20"/>
                <w:szCs w:val="20"/>
              </w:rPr>
              <w:t>Udio neizgrađenog GP u odnosu na ukupno GP</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0,37%</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0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restart"/>
            <w:tcBorders>
              <w:top w:val="single" w:sz="4" w:space="0" w:color="auto"/>
            </w:tcBorders>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after="100" w:afterAutospacing="1"/>
              <w:rPr>
                <w:sz w:val="20"/>
                <w:szCs w:val="20"/>
              </w:rPr>
            </w:pPr>
            <w:r w:rsidRPr="000E52C9">
              <w:rPr>
                <w:sz w:val="20"/>
                <w:szCs w:val="20"/>
              </w:rPr>
              <w:t>Broj stanovnika/ukupna površina GP</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6,58 st/ha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11"/>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tcPr>
          <w:p w:rsidR="00DF45B7" w:rsidRPr="000E52C9" w:rsidRDefault="00DF45B7" w:rsidP="00DF45B7">
            <w:pPr>
              <w:spacing w:after="100" w:afterAutospacing="1"/>
              <w:rPr>
                <w:sz w:val="20"/>
                <w:szCs w:val="20"/>
              </w:rPr>
            </w:pPr>
            <w:r w:rsidRPr="000E52C9">
              <w:rPr>
                <w:sz w:val="20"/>
                <w:szCs w:val="20"/>
              </w:rPr>
              <w:t>Broj stanovnika/izgrađena površina GP</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8,32 st/ha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624"/>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2.3.</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IZDVOJENA GRAĐEVINSKA PODRUČJA (IZVAN NASELJA)</w:t>
            </w:r>
          </w:p>
        </w:tc>
        <w:tc>
          <w:tcPr>
            <w:tcW w:w="0" w:type="auto"/>
            <w:vMerge w:val="restart"/>
            <w:vAlign w:val="center"/>
            <w:hideMark/>
          </w:tcPr>
          <w:p w:rsidR="00DF45B7" w:rsidRPr="000E52C9" w:rsidRDefault="00DF45B7" w:rsidP="00DF45B7">
            <w:pPr>
              <w:rPr>
                <w:sz w:val="20"/>
                <w:szCs w:val="20"/>
              </w:rPr>
            </w:pPr>
            <w:r w:rsidRPr="000E52C9">
              <w:rPr>
                <w:sz w:val="20"/>
                <w:szCs w:val="20"/>
              </w:rPr>
              <w:t>Izdvojena građevinska</w:t>
            </w:r>
          </w:p>
          <w:p w:rsidR="00DF45B7" w:rsidRPr="000E52C9" w:rsidRDefault="00DF45B7" w:rsidP="00DF45B7">
            <w:pPr>
              <w:rPr>
                <w:sz w:val="20"/>
                <w:szCs w:val="20"/>
              </w:rPr>
            </w:pPr>
            <w:r w:rsidRPr="000E52C9">
              <w:rPr>
                <w:sz w:val="20"/>
                <w:szCs w:val="20"/>
              </w:rPr>
              <w:t>područja (IGP)</w:t>
            </w:r>
          </w:p>
        </w:tc>
        <w:tc>
          <w:tcPr>
            <w:tcW w:w="0" w:type="auto"/>
            <w:vMerge w:val="restart"/>
            <w:hideMark/>
          </w:tcPr>
          <w:p w:rsidR="00DF45B7" w:rsidRPr="000E52C9" w:rsidRDefault="00DF45B7" w:rsidP="00DF45B7">
            <w:pPr>
              <w:spacing w:before="100" w:beforeAutospacing="1" w:after="100" w:afterAutospacing="1"/>
              <w:rPr>
                <w:sz w:val="20"/>
                <w:szCs w:val="20"/>
              </w:rPr>
            </w:pPr>
            <w:r w:rsidRPr="000E52C9">
              <w:rPr>
                <w:sz w:val="20"/>
                <w:szCs w:val="20"/>
              </w:rPr>
              <w:t>1.</w:t>
            </w:r>
          </w:p>
          <w:p w:rsidR="00DF45B7" w:rsidRPr="000E52C9" w:rsidRDefault="00DF45B7" w:rsidP="00DF45B7">
            <w:pPr>
              <w:spacing w:before="100" w:beforeAutospacing="1" w:after="240"/>
              <w:rPr>
                <w:sz w:val="20"/>
                <w:szCs w:val="20"/>
              </w:rPr>
            </w:pPr>
            <w:r w:rsidRPr="000E52C9">
              <w:rPr>
                <w:sz w:val="20"/>
                <w:szCs w:val="20"/>
              </w:rPr>
              <w:br/>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Površina izdvojenog građevinskog područja izvan naselja – ukupno planirana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 xml:space="preserve">2753,31ha, </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PPŽ,</w:t>
            </w:r>
          </w:p>
          <w:p w:rsidR="00DF45B7" w:rsidRPr="000E52C9" w:rsidRDefault="00DF45B7" w:rsidP="00DF45B7">
            <w:pPr>
              <w:spacing w:before="100" w:beforeAutospacing="1" w:after="100" w:afterAutospacing="1"/>
              <w:rPr>
                <w:sz w:val="20"/>
                <w:szCs w:val="20"/>
              </w:rPr>
            </w:pPr>
            <w:r w:rsidRPr="000E52C9">
              <w:rPr>
                <w:sz w:val="20"/>
                <w:szCs w:val="20"/>
              </w:rPr>
              <w:t>PPUO</w:t>
            </w:r>
          </w:p>
          <w:p w:rsidR="00DF45B7" w:rsidRPr="000E52C9" w:rsidRDefault="00DF45B7" w:rsidP="00DF45B7">
            <w:pPr>
              <w:spacing w:before="100" w:beforeAutospacing="1" w:after="100" w:afterAutospacing="1"/>
              <w:rPr>
                <w:sz w:val="20"/>
                <w:szCs w:val="20"/>
              </w:rPr>
            </w:pPr>
          </w:p>
        </w:tc>
      </w:tr>
      <w:tr w:rsidR="00DF45B7" w:rsidRPr="000E52C9" w:rsidTr="00DF45B7">
        <w:trPr>
          <w:trHeight w:val="64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tcBorders>
              <w:bottom w:val="single" w:sz="4" w:space="0" w:color="auto"/>
            </w:tcBorders>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0,24ha/st.</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1152"/>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Površina i udio površine IGP pojedine namjene u odnosu na ukupnu </w:t>
            </w:r>
            <w:r w:rsidRPr="000E52C9">
              <w:rPr>
                <w:sz w:val="18"/>
                <w:szCs w:val="18"/>
              </w:rPr>
              <w:t>površinu IGP:</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27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2.a.</w:t>
            </w: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Ugostiteljsko-turistička namjena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100,00ha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31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0,1%</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64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2.b.</w:t>
            </w: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Gospodarska namjena – ukupna (proizvodna, poslovna, infrastrukturna, OIE i dr.)</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104,31ha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8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0,1%</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13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2.c.</w:t>
            </w: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Sport i rekreacija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1826,17ha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22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1,91%</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22"/>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2.d.</w:t>
            </w: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Područja posebne namjene</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19,03ha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32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2.e.</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Površina groblja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0,02ha 0,002%</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52"/>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Ukupni planirani smještajni kapacitet u TRP</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postelja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69"/>
          <w:tblCellSpacing w:w="15" w:type="dxa"/>
        </w:trPr>
        <w:tc>
          <w:tcPr>
            <w:tcW w:w="0" w:type="auto"/>
            <w:vMerge/>
            <w:tcBorders>
              <w:top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top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top w:val="single" w:sz="4" w:space="0" w:color="auto"/>
            </w:tcBorders>
            <w:vAlign w:val="center"/>
          </w:tcPr>
          <w:p w:rsidR="00DF45B7" w:rsidRPr="000E52C9" w:rsidRDefault="00DF45B7" w:rsidP="00DF45B7">
            <w:pPr>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4.</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Broj turističkih postelja po km’ obalne crte</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postelja</w:t>
            </w:r>
          </w:p>
        </w:tc>
        <w:tc>
          <w:tcPr>
            <w:tcW w:w="1104" w:type="dxa"/>
            <w:tcBorders>
              <w:top w:val="single" w:sz="4" w:space="0" w:color="auto"/>
            </w:tcBorders>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shd w:val="clear" w:color="auto" w:fill="D9D9D9" w:themeFill="background1" w:themeFillShade="D9"/>
            <w:vAlign w:val="center"/>
            <w:hideMark/>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gridSpan w:val="6"/>
            <w:shd w:val="clear" w:color="auto" w:fill="D9D9D9" w:themeFill="background1" w:themeFillShade="D9"/>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POSTOJEĆA INFRASTUKTURNA OPREMLJENOST</w:t>
            </w:r>
          </w:p>
        </w:tc>
      </w:tr>
      <w:tr w:rsidR="00DF45B7" w:rsidRPr="000E52C9" w:rsidTr="00DF45B7">
        <w:trPr>
          <w:trHeight w:val="27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3.1.</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PROMETNA INFRASTRUKTURA</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A. Cestovni promet</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Duljina cesta po vrstama</w:t>
            </w:r>
          </w:p>
        </w:tc>
        <w:tc>
          <w:tcPr>
            <w:tcW w:w="1686" w:type="dxa"/>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autoceste 0 km</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HAC, HC,</w:t>
            </w:r>
          </w:p>
          <w:p w:rsidR="00DF45B7" w:rsidRPr="000E52C9" w:rsidRDefault="00DF45B7" w:rsidP="00DF45B7">
            <w:pPr>
              <w:spacing w:before="100" w:beforeAutospacing="1" w:after="100" w:afterAutospacing="1"/>
              <w:rPr>
                <w:sz w:val="20"/>
                <w:szCs w:val="20"/>
              </w:rPr>
            </w:pPr>
            <w:r w:rsidRPr="000E52C9">
              <w:rPr>
                <w:sz w:val="20"/>
                <w:szCs w:val="20"/>
              </w:rPr>
              <w:t>ŽUC</w:t>
            </w:r>
          </w:p>
        </w:tc>
      </w:tr>
      <w:tr w:rsidR="00DF45B7" w:rsidRPr="000E52C9" w:rsidTr="00DF45B7">
        <w:trPr>
          <w:trHeight w:val="51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državne 74,10 km</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5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županijske 41,85 km</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7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lokalne ceste 119,60 km</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36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vMerge w:val="restart"/>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Udio pojedinih vrsta cesta</w:t>
            </w: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autoceste 0 %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3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državne 31,46 %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5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županijske 17,77 %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56"/>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0" w:type="auto"/>
            <w:vMerge/>
            <w:tcBorders>
              <w:bottom w:val="single" w:sz="4" w:space="0" w:color="auto"/>
            </w:tcBorders>
            <w:vAlign w:val="center"/>
          </w:tcPr>
          <w:p w:rsidR="00DF45B7" w:rsidRPr="000E52C9" w:rsidRDefault="00DF45B7" w:rsidP="00DF45B7">
            <w:pPr>
              <w:spacing w:before="100" w:beforeAutospacing="1" w:after="100" w:afterAutospacing="1"/>
              <w:rPr>
                <w:sz w:val="20"/>
                <w:szCs w:val="20"/>
              </w:rPr>
            </w:pPr>
          </w:p>
        </w:tc>
        <w:tc>
          <w:tcPr>
            <w:tcW w:w="1686" w:type="dxa"/>
            <w:tcBorders>
              <w:top w:val="single" w:sz="4" w:space="0" w:color="auto"/>
              <w:left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lokalne ceste 50,77 %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4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Cestovna gustoća (dužina cesta / površina područja) </w:t>
            </w:r>
          </w:p>
        </w:tc>
        <w:tc>
          <w:tcPr>
            <w:tcW w:w="1686" w:type="dxa"/>
            <w:tcBorders>
              <w:top w:val="single" w:sz="4" w:space="0" w:color="auto"/>
              <w:left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0,025 km/km²</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25"/>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B. Željeznički promet</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Duljina pruge prema vrsti</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34,58 km</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HŽ</w:t>
            </w:r>
          </w:p>
        </w:tc>
      </w:tr>
      <w:tr w:rsidR="00DF45B7" w:rsidRPr="000E52C9" w:rsidTr="00DF45B7">
        <w:trPr>
          <w:trHeight w:val="57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Udio pojedinih vrsta željezničkih pruga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100 %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5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Gustoća željezničkih pruga (dužina / površina područja)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0,036 km/km²</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80"/>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C. Zračni promet</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zračnih luka prema vrstama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0 broj</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MPPI</w:t>
            </w:r>
          </w:p>
        </w:tc>
      </w:tr>
      <w:tr w:rsidR="00DF45B7" w:rsidRPr="000E52C9" w:rsidTr="00DF45B7">
        <w:trPr>
          <w:trHeight w:val="336"/>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Površina zračnih luka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0 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375"/>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D. Pomorski promet</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luka prema vrsti</w:t>
            </w:r>
          </w:p>
        </w:tc>
        <w:tc>
          <w:tcPr>
            <w:tcW w:w="1686" w:type="dxa"/>
            <w:tcBorders>
              <w:bottom w:val="single" w:sz="4" w:space="0" w:color="auto"/>
            </w:tcBorders>
            <w:hideMark/>
          </w:tcPr>
          <w:p w:rsidR="00DF45B7" w:rsidRPr="000E52C9" w:rsidRDefault="00DF45B7" w:rsidP="00DF45B7">
            <w:pPr>
              <w:spacing w:before="100" w:beforeAutospacing="1" w:after="100" w:afterAutospacing="1"/>
              <w:jc w:val="right"/>
              <w:rPr>
                <w:szCs w:val="20"/>
              </w:rPr>
            </w:pPr>
            <w:r w:rsidRPr="000E52C9">
              <w:rPr>
                <w:szCs w:val="20"/>
              </w:rPr>
              <w:t>0 broj</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MPPI</w:t>
            </w:r>
          </w:p>
        </w:tc>
      </w:tr>
      <w:tr w:rsidR="00DF45B7" w:rsidRPr="000E52C9" w:rsidTr="00DF45B7">
        <w:trPr>
          <w:trHeight w:val="40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Površina kopnenog dijela luke</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Cs w:val="20"/>
              </w:rPr>
            </w:pPr>
            <w:r w:rsidRPr="000E52C9">
              <w:rPr>
                <w:szCs w:val="20"/>
              </w:rPr>
              <w:t>0 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25"/>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Luke nautičkog turizma prema broju vezova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Cs w:val="20"/>
              </w:rPr>
            </w:pPr>
            <w:r w:rsidRPr="000E52C9">
              <w:rPr>
                <w:szCs w:val="20"/>
              </w:rPr>
              <w:t>0 broj</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50"/>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E. Riječni promet</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Broj riječnih luka prema veličini i rijeci</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0 broj,</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MPPI</w:t>
            </w:r>
          </w:p>
        </w:tc>
      </w:tr>
      <w:tr w:rsidR="00DF45B7" w:rsidRPr="000E52C9" w:rsidTr="00DF45B7">
        <w:trPr>
          <w:trHeight w:val="490"/>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Klasa i duljina plovnih putova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-klasa, 0 km</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Align w:val="center"/>
            <w:hideMark/>
          </w:tcPr>
          <w:p w:rsidR="00DF45B7" w:rsidRPr="000E52C9" w:rsidRDefault="00DF45B7" w:rsidP="00DF45B7">
            <w:pPr>
              <w:rPr>
                <w:sz w:val="20"/>
                <w:szCs w:val="20"/>
              </w:rPr>
            </w:pPr>
            <w:r w:rsidRPr="000E52C9">
              <w:rPr>
                <w:sz w:val="20"/>
                <w:szCs w:val="20"/>
              </w:rPr>
              <w:t>F. Elektroničke</w:t>
            </w:r>
          </w:p>
          <w:p w:rsidR="00DF45B7" w:rsidRPr="000E52C9" w:rsidRDefault="00DF45B7" w:rsidP="00DF45B7">
            <w:pPr>
              <w:rPr>
                <w:sz w:val="20"/>
                <w:szCs w:val="20"/>
              </w:rPr>
            </w:pPr>
            <w:r w:rsidRPr="000E52C9">
              <w:rPr>
                <w:sz w:val="20"/>
                <w:szCs w:val="20"/>
              </w:rPr>
              <w:t>komunikacije</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postojećih baznih stanica na 100 stanovnika</w:t>
            </w:r>
          </w:p>
        </w:tc>
        <w:tc>
          <w:tcPr>
            <w:tcW w:w="1686" w:type="dxa"/>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 xml:space="preserve">broj/100 st. </w:t>
            </w:r>
          </w:p>
        </w:tc>
        <w:tc>
          <w:tcPr>
            <w:tcW w:w="1104" w:type="dxa"/>
            <w:vAlign w:val="center"/>
            <w:hideMark/>
          </w:tcPr>
          <w:p w:rsidR="00DF45B7" w:rsidRPr="000E52C9" w:rsidRDefault="00DF45B7" w:rsidP="00DF45B7">
            <w:pPr>
              <w:spacing w:before="100" w:beforeAutospacing="1" w:after="100" w:afterAutospacing="1"/>
              <w:rPr>
                <w:sz w:val="20"/>
                <w:szCs w:val="20"/>
              </w:rPr>
            </w:pPr>
            <w:r w:rsidRPr="000E52C9">
              <w:rPr>
                <w:sz w:val="20"/>
                <w:szCs w:val="20"/>
              </w:rPr>
              <w:t>HAKOM</w:t>
            </w:r>
          </w:p>
        </w:tc>
      </w:tr>
      <w:tr w:rsidR="00DF45B7" w:rsidRPr="000E52C9" w:rsidTr="00DF45B7">
        <w:trPr>
          <w:tblCellSpacing w:w="15" w:type="dxa"/>
        </w:trPr>
        <w:tc>
          <w:tcPr>
            <w:tcW w:w="0" w:type="auto"/>
            <w:vMerge w:val="restart"/>
            <w:vAlign w:val="center"/>
            <w:hideMark/>
          </w:tcPr>
          <w:p w:rsidR="00DF45B7" w:rsidRPr="000E52C9" w:rsidRDefault="00DF45B7" w:rsidP="00DF45B7">
            <w:pPr>
              <w:rPr>
                <w:sz w:val="20"/>
                <w:szCs w:val="20"/>
              </w:rPr>
            </w:pPr>
            <w:r w:rsidRPr="000E52C9">
              <w:rPr>
                <w:sz w:val="20"/>
                <w:szCs w:val="20"/>
              </w:rPr>
              <w:t>3.2.</w:t>
            </w:r>
          </w:p>
        </w:tc>
        <w:tc>
          <w:tcPr>
            <w:tcW w:w="0" w:type="auto"/>
            <w:vMerge w:val="restart"/>
            <w:vAlign w:val="center"/>
            <w:hideMark/>
          </w:tcPr>
          <w:p w:rsidR="00DF45B7" w:rsidRPr="000E52C9" w:rsidRDefault="00DF45B7" w:rsidP="00DF45B7">
            <w:pPr>
              <w:rPr>
                <w:sz w:val="20"/>
                <w:szCs w:val="20"/>
              </w:rPr>
            </w:pPr>
            <w:r w:rsidRPr="000E52C9">
              <w:rPr>
                <w:sz w:val="20"/>
                <w:szCs w:val="20"/>
              </w:rPr>
              <w:t>ENERGETSKA INFRASTRUKTURA</w:t>
            </w:r>
          </w:p>
          <w:p w:rsidR="00DF45B7" w:rsidRPr="000E52C9" w:rsidRDefault="00DF45B7" w:rsidP="00DF45B7">
            <w:pPr>
              <w:rPr>
                <w:sz w:val="20"/>
                <w:szCs w:val="20"/>
              </w:rPr>
            </w:pPr>
          </w:p>
          <w:p w:rsidR="00DF45B7" w:rsidRPr="000E52C9" w:rsidRDefault="00DF45B7" w:rsidP="00DF45B7">
            <w:pPr>
              <w:rPr>
                <w:sz w:val="20"/>
                <w:szCs w:val="20"/>
              </w:rPr>
            </w:pPr>
          </w:p>
          <w:p w:rsidR="00DF45B7" w:rsidRPr="000E52C9" w:rsidRDefault="00DF45B7" w:rsidP="00DF45B7">
            <w:pPr>
              <w:rPr>
                <w:sz w:val="20"/>
                <w:szCs w:val="20"/>
              </w:rPr>
            </w:pPr>
          </w:p>
        </w:tc>
        <w:tc>
          <w:tcPr>
            <w:tcW w:w="0" w:type="auto"/>
            <w:vAlign w:val="center"/>
            <w:hideMark/>
          </w:tcPr>
          <w:p w:rsidR="00DF45B7" w:rsidRPr="000E52C9" w:rsidRDefault="00DF45B7" w:rsidP="00DF45B7">
            <w:pPr>
              <w:rPr>
                <w:sz w:val="20"/>
                <w:szCs w:val="20"/>
              </w:rPr>
            </w:pPr>
            <w:r w:rsidRPr="000E52C9">
              <w:rPr>
                <w:sz w:val="20"/>
                <w:szCs w:val="20"/>
              </w:rPr>
              <w:t>A. Opskrba električnom</w:t>
            </w:r>
          </w:p>
          <w:p w:rsidR="00DF45B7" w:rsidRPr="000E52C9" w:rsidRDefault="00DF45B7" w:rsidP="00DF45B7">
            <w:pPr>
              <w:rPr>
                <w:sz w:val="20"/>
                <w:szCs w:val="20"/>
              </w:rPr>
            </w:pPr>
            <w:r w:rsidRPr="000E52C9">
              <w:rPr>
                <w:sz w:val="20"/>
                <w:szCs w:val="20"/>
              </w:rPr>
              <w:t>energijom</w:t>
            </w:r>
          </w:p>
        </w:tc>
        <w:tc>
          <w:tcPr>
            <w:tcW w:w="0" w:type="auto"/>
            <w:vAlign w:val="center"/>
            <w:hideMark/>
          </w:tcPr>
          <w:p w:rsidR="00DF45B7" w:rsidRPr="000E52C9" w:rsidRDefault="00DF45B7" w:rsidP="00DF45B7">
            <w:pPr>
              <w:rPr>
                <w:sz w:val="20"/>
                <w:szCs w:val="20"/>
              </w:rPr>
            </w:pPr>
            <w:r w:rsidRPr="000E52C9">
              <w:rPr>
                <w:sz w:val="20"/>
                <w:szCs w:val="20"/>
              </w:rPr>
              <w:t>1.</w:t>
            </w:r>
          </w:p>
          <w:p w:rsidR="00DF45B7" w:rsidRPr="000E52C9" w:rsidRDefault="00DF45B7" w:rsidP="00DF45B7">
            <w:pPr>
              <w:rPr>
                <w:sz w:val="20"/>
                <w:szCs w:val="20"/>
              </w:rPr>
            </w:pPr>
          </w:p>
          <w:p w:rsidR="00DF45B7" w:rsidRPr="000E52C9" w:rsidRDefault="00DF45B7" w:rsidP="00DF45B7">
            <w:pPr>
              <w:rPr>
                <w:sz w:val="20"/>
                <w:szCs w:val="20"/>
              </w:rPr>
            </w:pPr>
          </w:p>
          <w:p w:rsidR="00DF45B7" w:rsidRPr="000E52C9" w:rsidRDefault="00DF45B7" w:rsidP="00DF45B7">
            <w:pPr>
              <w:rPr>
                <w:sz w:val="20"/>
                <w:szCs w:val="20"/>
              </w:rPr>
            </w:pPr>
            <w:r w:rsidRPr="000E52C9">
              <w:rPr>
                <w:sz w:val="20"/>
                <w:szCs w:val="20"/>
              </w:rPr>
              <w:t>2.</w:t>
            </w:r>
          </w:p>
        </w:tc>
        <w:tc>
          <w:tcPr>
            <w:tcW w:w="0" w:type="auto"/>
            <w:hideMark/>
          </w:tcPr>
          <w:p w:rsidR="00DF45B7" w:rsidRPr="000E52C9" w:rsidRDefault="00DF45B7" w:rsidP="00DF45B7">
            <w:pPr>
              <w:rPr>
                <w:sz w:val="20"/>
                <w:szCs w:val="20"/>
              </w:rPr>
            </w:pPr>
            <w:r w:rsidRPr="000E52C9">
              <w:rPr>
                <w:sz w:val="20"/>
                <w:szCs w:val="20"/>
              </w:rPr>
              <w:t>Duljina elektroopskrbnih vodova</w:t>
            </w:r>
          </w:p>
          <w:p w:rsidR="00DF45B7" w:rsidRPr="000E52C9" w:rsidRDefault="00DF45B7" w:rsidP="00DF45B7">
            <w:pPr>
              <w:rPr>
                <w:sz w:val="20"/>
                <w:szCs w:val="20"/>
              </w:rPr>
            </w:pPr>
          </w:p>
          <w:p w:rsidR="00DF45B7" w:rsidRPr="000E52C9" w:rsidRDefault="00DF45B7" w:rsidP="00DF45B7">
            <w:pPr>
              <w:rPr>
                <w:sz w:val="20"/>
                <w:szCs w:val="20"/>
              </w:rPr>
            </w:pPr>
            <w:r w:rsidRPr="000E52C9">
              <w:rPr>
                <w:sz w:val="20"/>
                <w:szCs w:val="20"/>
              </w:rPr>
              <w:t>Udio i duljina elektroopskrbnih vodova prema vrsti</w:t>
            </w:r>
          </w:p>
        </w:tc>
        <w:tc>
          <w:tcPr>
            <w:tcW w:w="1686" w:type="dxa"/>
            <w:vAlign w:val="center"/>
            <w:hideMark/>
          </w:tcPr>
          <w:p w:rsidR="00DF45B7" w:rsidRPr="000E52C9" w:rsidRDefault="00DF45B7" w:rsidP="00DF45B7">
            <w:pPr>
              <w:jc w:val="center"/>
              <w:rPr>
                <w:sz w:val="20"/>
                <w:szCs w:val="20"/>
              </w:rPr>
            </w:pPr>
            <w:r w:rsidRPr="000E52C9">
              <w:rPr>
                <w:sz w:val="20"/>
                <w:szCs w:val="20"/>
              </w:rPr>
              <w:t>Podatci nisu dostupni</w:t>
            </w:r>
          </w:p>
        </w:tc>
        <w:tc>
          <w:tcPr>
            <w:tcW w:w="1104" w:type="dxa"/>
            <w:vAlign w:val="center"/>
            <w:hideMark/>
          </w:tcPr>
          <w:p w:rsidR="00DF45B7" w:rsidRPr="000E52C9" w:rsidRDefault="00DF45B7" w:rsidP="00DF45B7">
            <w:pPr>
              <w:rPr>
                <w:sz w:val="20"/>
                <w:szCs w:val="20"/>
              </w:rPr>
            </w:pPr>
            <w:r w:rsidRPr="000E52C9">
              <w:rPr>
                <w:sz w:val="20"/>
                <w:szCs w:val="20"/>
              </w:rPr>
              <w:t xml:space="preserve">HEP </w:t>
            </w:r>
          </w:p>
        </w:tc>
      </w:tr>
      <w:tr w:rsidR="00DF45B7" w:rsidRPr="000E52C9" w:rsidTr="00DF45B7">
        <w:trPr>
          <w:trHeight w:val="285"/>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rPr>
                <w:sz w:val="20"/>
                <w:szCs w:val="20"/>
              </w:rPr>
            </w:pPr>
            <w:r w:rsidRPr="000E52C9">
              <w:rPr>
                <w:sz w:val="20"/>
                <w:szCs w:val="20"/>
              </w:rPr>
              <w:t>B. Opskrba plinom</w:t>
            </w:r>
          </w:p>
        </w:tc>
        <w:tc>
          <w:tcPr>
            <w:tcW w:w="0" w:type="auto"/>
            <w:tcBorders>
              <w:bottom w:val="single" w:sz="4" w:space="0" w:color="auto"/>
            </w:tcBorders>
            <w:vAlign w:val="center"/>
            <w:hideMark/>
          </w:tcPr>
          <w:p w:rsidR="00DF45B7" w:rsidRPr="000E52C9" w:rsidRDefault="00DF45B7" w:rsidP="00DF45B7">
            <w:pPr>
              <w:rPr>
                <w:sz w:val="20"/>
                <w:szCs w:val="20"/>
              </w:rPr>
            </w:pPr>
            <w:r w:rsidRPr="000E52C9">
              <w:rPr>
                <w:sz w:val="20"/>
                <w:szCs w:val="20"/>
              </w:rPr>
              <w:t>1.</w:t>
            </w:r>
          </w:p>
          <w:p w:rsidR="00DF45B7" w:rsidRPr="000E52C9" w:rsidRDefault="00DF45B7" w:rsidP="00DF45B7">
            <w:pPr>
              <w:rPr>
                <w:sz w:val="20"/>
                <w:szCs w:val="20"/>
              </w:rPr>
            </w:pPr>
          </w:p>
        </w:tc>
        <w:tc>
          <w:tcPr>
            <w:tcW w:w="0" w:type="auto"/>
            <w:tcBorders>
              <w:bottom w:val="single" w:sz="4" w:space="0" w:color="auto"/>
            </w:tcBorders>
            <w:vAlign w:val="center"/>
            <w:hideMark/>
          </w:tcPr>
          <w:p w:rsidR="00DF45B7" w:rsidRPr="000E52C9" w:rsidRDefault="00DF45B7" w:rsidP="00DF45B7">
            <w:pPr>
              <w:rPr>
                <w:sz w:val="20"/>
                <w:szCs w:val="20"/>
              </w:rPr>
            </w:pPr>
            <w:r w:rsidRPr="000E52C9">
              <w:rPr>
                <w:sz w:val="20"/>
                <w:szCs w:val="20"/>
              </w:rPr>
              <w:t>Duljina plinovoda</w:t>
            </w:r>
          </w:p>
        </w:tc>
        <w:tc>
          <w:tcPr>
            <w:tcW w:w="1686" w:type="dxa"/>
            <w:tcBorders>
              <w:bottom w:val="single" w:sz="4" w:space="0" w:color="auto"/>
            </w:tcBorders>
            <w:vAlign w:val="center"/>
            <w:hideMark/>
          </w:tcPr>
          <w:p w:rsidR="00DF45B7" w:rsidRPr="000E52C9" w:rsidRDefault="00DF45B7" w:rsidP="00DF45B7">
            <w:pPr>
              <w:jc w:val="right"/>
              <w:rPr>
                <w:sz w:val="20"/>
                <w:szCs w:val="20"/>
              </w:rPr>
            </w:pPr>
            <w:r w:rsidRPr="000E52C9">
              <w:rPr>
                <w:sz w:val="20"/>
                <w:szCs w:val="20"/>
              </w:rPr>
              <w:t>0 km</w:t>
            </w:r>
          </w:p>
        </w:tc>
        <w:tc>
          <w:tcPr>
            <w:tcW w:w="1104" w:type="dxa"/>
            <w:vMerge w:val="restart"/>
            <w:vAlign w:val="center"/>
            <w:hideMark/>
          </w:tcPr>
          <w:p w:rsidR="00DF45B7" w:rsidRPr="000E52C9" w:rsidRDefault="00DF45B7" w:rsidP="00DF45B7">
            <w:pPr>
              <w:rPr>
                <w:sz w:val="20"/>
                <w:szCs w:val="20"/>
              </w:rPr>
            </w:pPr>
            <w:r w:rsidRPr="000E52C9">
              <w:rPr>
                <w:sz w:val="20"/>
                <w:szCs w:val="20"/>
              </w:rPr>
              <w:t>PLINACRO</w:t>
            </w:r>
          </w:p>
          <w:p w:rsidR="00DF45B7" w:rsidRPr="000E52C9" w:rsidRDefault="00DF45B7" w:rsidP="00DF45B7">
            <w:pPr>
              <w:rPr>
                <w:sz w:val="20"/>
                <w:szCs w:val="20"/>
              </w:rPr>
            </w:pPr>
            <w:r w:rsidRPr="000E52C9">
              <w:rPr>
                <w:sz w:val="20"/>
                <w:szCs w:val="20"/>
              </w:rPr>
              <w:t>lok.distr.</w:t>
            </w:r>
          </w:p>
        </w:tc>
      </w:tr>
      <w:tr w:rsidR="00DF45B7" w:rsidRPr="000E52C9" w:rsidTr="00DF45B7">
        <w:trPr>
          <w:trHeight w:val="420"/>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vAlign w:val="center"/>
          </w:tcPr>
          <w:p w:rsidR="00DF45B7" w:rsidRPr="000E52C9" w:rsidRDefault="00DF45B7" w:rsidP="00DF45B7">
            <w:pPr>
              <w:rPr>
                <w:sz w:val="20"/>
                <w:szCs w:val="20"/>
              </w:rPr>
            </w:pPr>
            <w:r w:rsidRPr="000E52C9">
              <w:rPr>
                <w:sz w:val="20"/>
                <w:szCs w:val="20"/>
              </w:rPr>
              <w:t>2.</w:t>
            </w:r>
          </w:p>
        </w:tc>
        <w:tc>
          <w:tcPr>
            <w:tcW w:w="0" w:type="auto"/>
            <w:tcBorders>
              <w:top w:val="single" w:sz="4" w:space="0" w:color="auto"/>
            </w:tcBorders>
            <w:vAlign w:val="center"/>
          </w:tcPr>
          <w:p w:rsidR="00DF45B7" w:rsidRPr="000E52C9" w:rsidRDefault="00DF45B7" w:rsidP="00DF45B7">
            <w:pPr>
              <w:rPr>
                <w:sz w:val="20"/>
                <w:szCs w:val="20"/>
              </w:rPr>
            </w:pPr>
            <w:r w:rsidRPr="000E52C9">
              <w:rPr>
                <w:sz w:val="20"/>
                <w:szCs w:val="20"/>
              </w:rPr>
              <w:t>Udio prema vrsti plinovoda</w:t>
            </w:r>
          </w:p>
        </w:tc>
        <w:tc>
          <w:tcPr>
            <w:tcW w:w="1686" w:type="dxa"/>
            <w:tcBorders>
              <w:top w:val="single" w:sz="4" w:space="0" w:color="auto"/>
            </w:tcBorders>
            <w:vAlign w:val="center"/>
          </w:tcPr>
          <w:p w:rsidR="00DF45B7" w:rsidRPr="000E52C9" w:rsidRDefault="00DF45B7" w:rsidP="00DF45B7">
            <w:pPr>
              <w:jc w:val="right"/>
              <w:rPr>
                <w:sz w:val="20"/>
                <w:szCs w:val="20"/>
              </w:rPr>
            </w:pPr>
            <w:r w:rsidRPr="000E52C9">
              <w:rPr>
                <w:sz w:val="20"/>
                <w:szCs w:val="20"/>
              </w:rPr>
              <w:t>0 %</w:t>
            </w:r>
          </w:p>
        </w:tc>
        <w:tc>
          <w:tcPr>
            <w:tcW w:w="1104" w:type="dxa"/>
            <w:vMerge/>
            <w:vAlign w:val="center"/>
          </w:tcPr>
          <w:p w:rsidR="00DF45B7" w:rsidRPr="000E52C9" w:rsidRDefault="00DF45B7" w:rsidP="00DF45B7">
            <w:pPr>
              <w:rPr>
                <w:sz w:val="20"/>
                <w:szCs w:val="20"/>
              </w:rPr>
            </w:pPr>
          </w:p>
        </w:tc>
      </w:tr>
      <w:tr w:rsidR="00DF45B7" w:rsidRPr="000E52C9" w:rsidTr="00DF45B7">
        <w:trPr>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 xml:space="preserve">C. Opskrba naftom </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Duljina naftovoda</w:t>
            </w:r>
          </w:p>
        </w:tc>
        <w:tc>
          <w:tcPr>
            <w:tcW w:w="1686" w:type="dxa"/>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0 km</w:t>
            </w:r>
          </w:p>
        </w:tc>
        <w:tc>
          <w:tcPr>
            <w:tcW w:w="1104" w:type="dxa"/>
            <w:vAlign w:val="center"/>
            <w:hideMark/>
          </w:tcPr>
          <w:p w:rsidR="00DF45B7" w:rsidRPr="000E52C9" w:rsidRDefault="00DF45B7" w:rsidP="00DF45B7">
            <w:pPr>
              <w:spacing w:before="100" w:beforeAutospacing="1" w:after="100" w:afterAutospacing="1"/>
              <w:rPr>
                <w:sz w:val="20"/>
                <w:szCs w:val="20"/>
              </w:rPr>
            </w:pPr>
            <w:r w:rsidRPr="000E52C9">
              <w:rPr>
                <w:sz w:val="20"/>
                <w:szCs w:val="20"/>
              </w:rPr>
              <w:t>JANAF, INA</w:t>
            </w:r>
          </w:p>
        </w:tc>
      </w:tr>
      <w:tr w:rsidR="00DF45B7" w:rsidRPr="000E52C9" w:rsidTr="00DF45B7">
        <w:trPr>
          <w:trHeight w:val="51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 xml:space="preserve">3.3. </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OPSKRBA VODOM I ODVODNJA OTPADNIH VODA</w:t>
            </w:r>
          </w:p>
        </w:tc>
        <w:tc>
          <w:tcPr>
            <w:tcW w:w="0" w:type="auto"/>
            <w:vMerge w:val="restart"/>
            <w:vAlign w:val="center"/>
            <w:hideMark/>
          </w:tcPr>
          <w:p w:rsidR="00DF45B7" w:rsidRPr="000E52C9" w:rsidRDefault="00DF45B7" w:rsidP="00DF45B7">
            <w:pPr>
              <w:rPr>
                <w:sz w:val="20"/>
                <w:szCs w:val="20"/>
              </w:rPr>
            </w:pPr>
            <w:r w:rsidRPr="000E52C9">
              <w:rPr>
                <w:sz w:val="20"/>
                <w:szCs w:val="20"/>
              </w:rPr>
              <w:t>A. Opskrba pitkom i tehnološkom vodom</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Duljina javne vodoopskrbne mreže</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80 km</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lok.distr.</w:t>
            </w:r>
          </w:p>
        </w:tc>
      </w:tr>
      <w:tr w:rsidR="00DF45B7" w:rsidRPr="000E52C9" w:rsidTr="00DF45B7">
        <w:trPr>
          <w:trHeight w:val="48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 xml:space="preserve">Potrošnja pitke vode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l /st</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25"/>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rPr>
                <w:sz w:val="20"/>
                <w:szCs w:val="20"/>
              </w:rPr>
            </w:pPr>
            <w:r w:rsidRPr="000E52C9">
              <w:rPr>
                <w:sz w:val="20"/>
                <w:szCs w:val="20"/>
              </w:rPr>
              <w:t>B. Pročišćavanje</w:t>
            </w:r>
          </w:p>
          <w:p w:rsidR="00DF45B7" w:rsidRPr="000E52C9" w:rsidRDefault="00DF45B7" w:rsidP="00DF45B7">
            <w:pPr>
              <w:rPr>
                <w:sz w:val="20"/>
                <w:szCs w:val="20"/>
              </w:rPr>
            </w:pPr>
            <w:r w:rsidRPr="000E52C9">
              <w:rPr>
                <w:sz w:val="20"/>
                <w:szCs w:val="20"/>
              </w:rPr>
              <w:t>otpadnih voda</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Duljina kanalizacijske mreže</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10 km</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lok.distr.</w:t>
            </w:r>
          </w:p>
        </w:tc>
      </w:tr>
      <w:tr w:rsidR="00DF45B7" w:rsidRPr="000E52C9" w:rsidTr="00DF45B7">
        <w:trPr>
          <w:trHeight w:val="841"/>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Uređaji za pročišćavanje otpadnih voda – broj i kapacitet</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 pročišćivač, 600 ES</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69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3.4.</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GOSPODARENJE OTPADOM</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Odlagališta otpada</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Broj i površina odlagališta prema vrsti</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broj, ha</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AZO</w:t>
            </w:r>
          </w:p>
        </w:tc>
      </w:tr>
      <w:tr w:rsidR="00DF45B7" w:rsidRPr="000E52C9" w:rsidTr="00DF45B7">
        <w:trPr>
          <w:trHeight w:val="729"/>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Sanacija neuređenih odlagališta (broj, površina)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broj, 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shd w:val="clear" w:color="auto" w:fill="D9D9D9" w:themeFill="background1" w:themeFillShade="D9"/>
            <w:vAlign w:val="center"/>
            <w:hideMark/>
          </w:tcPr>
          <w:p w:rsidR="00DF45B7" w:rsidRPr="000E52C9" w:rsidRDefault="00DF45B7" w:rsidP="00DF45B7">
            <w:pPr>
              <w:spacing w:before="100" w:beforeAutospacing="1" w:after="100" w:afterAutospacing="1"/>
              <w:rPr>
                <w:sz w:val="20"/>
                <w:szCs w:val="20"/>
              </w:rPr>
            </w:pPr>
            <w:r w:rsidRPr="000E52C9">
              <w:rPr>
                <w:sz w:val="20"/>
                <w:szCs w:val="20"/>
              </w:rPr>
              <w:t>4.</w:t>
            </w:r>
          </w:p>
        </w:tc>
        <w:tc>
          <w:tcPr>
            <w:tcW w:w="0" w:type="auto"/>
            <w:gridSpan w:val="6"/>
            <w:shd w:val="clear" w:color="auto" w:fill="D9D9D9" w:themeFill="background1" w:themeFillShade="D9"/>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KORIŠTENJE I ZAŠTITA ZNAČAJNIH PROSTORA</w:t>
            </w:r>
          </w:p>
        </w:tc>
      </w:tr>
      <w:tr w:rsidR="00DF45B7" w:rsidRPr="000E52C9" w:rsidTr="00DF45B7">
        <w:trPr>
          <w:trHeight w:val="705"/>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4.1.</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KORIŠTENJE PRIRODNIH RESURSA</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A. Poljoprivreda</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p w:rsidR="00DF45B7" w:rsidRPr="000E52C9" w:rsidRDefault="00DF45B7" w:rsidP="00DF45B7">
            <w:pPr>
              <w:spacing w:before="100" w:beforeAutospacing="1" w:after="100" w:afterAutospacing="1"/>
              <w:rPr>
                <w:sz w:val="20"/>
                <w:szCs w:val="20"/>
              </w:rPr>
            </w:pP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Ukupna površina poljoprivrednog zemljišta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20706,61 ha</w:t>
            </w:r>
          </w:p>
          <w:p w:rsidR="00DF45B7" w:rsidRPr="000E52C9" w:rsidRDefault="00DF45B7" w:rsidP="00DF45B7">
            <w:pPr>
              <w:spacing w:before="100" w:beforeAutospacing="1" w:after="100" w:afterAutospacing="1"/>
              <w:jc w:val="right"/>
              <w:rPr>
                <w:sz w:val="20"/>
                <w:szCs w:val="20"/>
              </w:rPr>
            </w:pP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PPŽ,</w:t>
            </w:r>
          </w:p>
          <w:p w:rsidR="00DF45B7" w:rsidRPr="000E52C9" w:rsidRDefault="00DF45B7" w:rsidP="00DF45B7">
            <w:pPr>
              <w:spacing w:before="100" w:beforeAutospacing="1" w:after="100" w:afterAutospacing="1"/>
              <w:rPr>
                <w:sz w:val="20"/>
                <w:szCs w:val="20"/>
              </w:rPr>
            </w:pPr>
            <w:r w:rsidRPr="000E52C9">
              <w:rPr>
                <w:sz w:val="20"/>
                <w:szCs w:val="20"/>
              </w:rPr>
              <w:t>PPUG/O</w:t>
            </w:r>
          </w:p>
          <w:p w:rsidR="00DF45B7" w:rsidRPr="000E52C9" w:rsidRDefault="00DF45B7" w:rsidP="00DF45B7">
            <w:pPr>
              <w:spacing w:before="100" w:beforeAutospacing="1" w:after="100" w:afterAutospacing="1"/>
              <w:rPr>
                <w:sz w:val="20"/>
                <w:szCs w:val="20"/>
              </w:rPr>
            </w:pPr>
            <w:r w:rsidRPr="000E52C9">
              <w:rPr>
                <w:sz w:val="20"/>
                <w:szCs w:val="20"/>
              </w:rPr>
              <w:t>GUP,</w:t>
            </w:r>
          </w:p>
          <w:p w:rsidR="00DF45B7" w:rsidRPr="000E52C9" w:rsidRDefault="00DF45B7" w:rsidP="00DF45B7">
            <w:pPr>
              <w:spacing w:before="100" w:beforeAutospacing="1" w:after="100" w:afterAutospacing="1"/>
              <w:rPr>
                <w:sz w:val="20"/>
                <w:szCs w:val="20"/>
              </w:rPr>
            </w:pPr>
            <w:r w:rsidRPr="000E52C9">
              <w:rPr>
                <w:sz w:val="20"/>
                <w:szCs w:val="20"/>
              </w:rPr>
              <w:t>UPU,</w:t>
            </w:r>
          </w:p>
          <w:p w:rsidR="00DF45B7" w:rsidRPr="000E52C9" w:rsidRDefault="00DF45B7" w:rsidP="00DF45B7">
            <w:pPr>
              <w:spacing w:before="100" w:beforeAutospacing="1" w:after="100" w:afterAutospacing="1"/>
              <w:rPr>
                <w:sz w:val="20"/>
                <w:szCs w:val="20"/>
              </w:rPr>
            </w:pPr>
            <w:r w:rsidRPr="000E52C9">
              <w:rPr>
                <w:sz w:val="20"/>
                <w:szCs w:val="20"/>
              </w:rPr>
              <w:t>DPU</w:t>
            </w:r>
          </w:p>
        </w:tc>
      </w:tr>
      <w:tr w:rsidR="00DF45B7" w:rsidRPr="000E52C9" w:rsidTr="00DF45B7">
        <w:trPr>
          <w:trHeight w:val="528"/>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Udio poljoprivrednog zemljišta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21,68 %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96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Površina poljoprivrednog zemljišta po stanovniku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4,41 ha/stanovniku</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10"/>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B. Šumarstvo</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Ukupna površina šumskog zemljišta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38626,70 ha</w:t>
            </w:r>
          </w:p>
        </w:tc>
        <w:tc>
          <w:tcPr>
            <w:tcW w:w="1104" w:type="dxa"/>
            <w:vMerge/>
            <w:vAlign w:val="center"/>
            <w:hideMark/>
          </w:tcPr>
          <w:p w:rsidR="00DF45B7" w:rsidRPr="000E52C9" w:rsidRDefault="00DF45B7" w:rsidP="00DF45B7">
            <w:pPr>
              <w:rPr>
                <w:sz w:val="20"/>
                <w:szCs w:val="20"/>
              </w:rPr>
            </w:pPr>
          </w:p>
        </w:tc>
      </w:tr>
      <w:tr w:rsidR="00DF45B7" w:rsidRPr="000E52C9" w:rsidTr="00DF45B7">
        <w:trPr>
          <w:trHeight w:val="432"/>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Udio šumskog zemljišta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40,48 %</w:t>
            </w:r>
          </w:p>
        </w:tc>
        <w:tc>
          <w:tcPr>
            <w:tcW w:w="1104" w:type="dxa"/>
            <w:vMerge/>
            <w:vAlign w:val="center"/>
          </w:tcPr>
          <w:p w:rsidR="00DF45B7" w:rsidRPr="000E52C9" w:rsidRDefault="00DF45B7" w:rsidP="00DF45B7">
            <w:pPr>
              <w:rPr>
                <w:sz w:val="20"/>
                <w:szCs w:val="20"/>
              </w:rPr>
            </w:pPr>
          </w:p>
        </w:tc>
      </w:tr>
      <w:tr w:rsidR="00DF45B7" w:rsidRPr="000E52C9" w:rsidTr="00DF45B7">
        <w:trPr>
          <w:trHeight w:val="851"/>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rPr>
                <w:sz w:val="20"/>
                <w:szCs w:val="20"/>
              </w:rPr>
            </w:pPr>
            <w:r w:rsidRPr="000E52C9">
              <w:rPr>
                <w:sz w:val="20"/>
                <w:szCs w:val="20"/>
              </w:rPr>
              <w:t>Površina šumskog zemljišta po stanovniku</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8.24 ha/stanovniku</w:t>
            </w:r>
          </w:p>
        </w:tc>
        <w:tc>
          <w:tcPr>
            <w:tcW w:w="1104" w:type="dxa"/>
            <w:vMerge/>
            <w:vAlign w:val="center"/>
          </w:tcPr>
          <w:p w:rsidR="00DF45B7" w:rsidRPr="000E52C9" w:rsidRDefault="00DF45B7" w:rsidP="00DF45B7">
            <w:pPr>
              <w:rPr>
                <w:sz w:val="20"/>
                <w:szCs w:val="20"/>
              </w:rPr>
            </w:pPr>
          </w:p>
        </w:tc>
      </w:tr>
      <w:tr w:rsidR="00DF45B7" w:rsidRPr="000E52C9" w:rsidTr="00DF45B7">
        <w:trPr>
          <w:trHeight w:val="907"/>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Merge w:val="restart"/>
            <w:vAlign w:val="center"/>
            <w:hideMark/>
          </w:tcPr>
          <w:p w:rsidR="00DF45B7" w:rsidRPr="000E52C9" w:rsidRDefault="00DF45B7" w:rsidP="00DF45B7">
            <w:pPr>
              <w:rPr>
                <w:sz w:val="20"/>
                <w:szCs w:val="20"/>
              </w:rPr>
            </w:pPr>
            <w:r w:rsidRPr="000E52C9">
              <w:rPr>
                <w:sz w:val="20"/>
                <w:szCs w:val="20"/>
              </w:rPr>
              <w:t>C. Vode</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rPr>
                <w:sz w:val="18"/>
                <w:szCs w:val="18"/>
              </w:rPr>
            </w:pPr>
            <w:r w:rsidRPr="000E52C9">
              <w:rPr>
                <w:sz w:val="18"/>
                <w:szCs w:val="18"/>
              </w:rPr>
              <w:t>Površine površinskih voda prema vrsti (jezero, ribnjak, umjetni bazeni, more ...)</w:t>
            </w:r>
          </w:p>
        </w:tc>
        <w:tc>
          <w:tcPr>
            <w:tcW w:w="1686" w:type="dxa"/>
            <w:tcBorders>
              <w:bottom w:val="single" w:sz="4" w:space="0" w:color="auto"/>
            </w:tcBorders>
            <w:vAlign w:val="center"/>
            <w:hideMark/>
          </w:tcPr>
          <w:p w:rsidR="00DF45B7" w:rsidRPr="000E52C9" w:rsidRDefault="00DF45B7" w:rsidP="00DF45B7">
            <w:pPr>
              <w:jc w:val="right"/>
              <w:rPr>
                <w:sz w:val="20"/>
                <w:szCs w:val="20"/>
              </w:rPr>
            </w:pPr>
            <w:r w:rsidRPr="000E52C9">
              <w:rPr>
                <w:sz w:val="20"/>
                <w:szCs w:val="20"/>
              </w:rPr>
              <w:t>ha</w:t>
            </w:r>
          </w:p>
        </w:tc>
        <w:tc>
          <w:tcPr>
            <w:tcW w:w="1104" w:type="dxa"/>
            <w:vMerge/>
            <w:vAlign w:val="center"/>
            <w:hideMark/>
          </w:tcPr>
          <w:p w:rsidR="00DF45B7" w:rsidRPr="000E52C9" w:rsidRDefault="00DF45B7" w:rsidP="00DF45B7">
            <w:pPr>
              <w:rPr>
                <w:sz w:val="20"/>
                <w:szCs w:val="20"/>
              </w:rPr>
            </w:pPr>
          </w:p>
        </w:tc>
      </w:tr>
      <w:tr w:rsidR="00DF45B7" w:rsidRPr="000E52C9" w:rsidTr="00DF45B7">
        <w:trPr>
          <w:trHeight w:val="1020"/>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Udio površina površinskih voda u odnosu na površinu JLS/županije/države</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br/>
              <w:t>%</w:t>
            </w:r>
          </w:p>
        </w:tc>
        <w:tc>
          <w:tcPr>
            <w:tcW w:w="1104" w:type="dxa"/>
            <w:vMerge/>
            <w:vAlign w:val="center"/>
          </w:tcPr>
          <w:p w:rsidR="00DF45B7" w:rsidRPr="000E52C9" w:rsidRDefault="00DF45B7" w:rsidP="00DF45B7">
            <w:pPr>
              <w:rPr>
                <w:sz w:val="20"/>
                <w:szCs w:val="20"/>
              </w:rPr>
            </w:pPr>
          </w:p>
        </w:tc>
      </w:tr>
      <w:tr w:rsidR="00DF45B7" w:rsidRPr="000E52C9" w:rsidTr="00DF45B7">
        <w:trPr>
          <w:trHeight w:val="357"/>
          <w:tblCellSpacing w:w="15" w:type="dxa"/>
        </w:trPr>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Dužina vodotoka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km</w:t>
            </w:r>
          </w:p>
        </w:tc>
        <w:tc>
          <w:tcPr>
            <w:tcW w:w="1104" w:type="dxa"/>
            <w:vMerge/>
            <w:vAlign w:val="center"/>
          </w:tcPr>
          <w:p w:rsidR="00DF45B7" w:rsidRPr="000E52C9" w:rsidRDefault="00DF45B7" w:rsidP="00DF45B7">
            <w:pPr>
              <w:rPr>
                <w:sz w:val="20"/>
                <w:szCs w:val="20"/>
              </w:rPr>
            </w:pPr>
          </w:p>
        </w:tc>
      </w:tr>
      <w:tr w:rsidR="00DF45B7" w:rsidRPr="000E52C9" w:rsidTr="00DF45B7">
        <w:trPr>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 xml:space="preserve">D. Morska </w:t>
            </w:r>
            <w:r w:rsidRPr="000E52C9">
              <w:rPr>
                <w:sz w:val="20"/>
                <w:szCs w:val="20"/>
              </w:rPr>
              <w:lastRenderedPageBreak/>
              <w:t>obala</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lastRenderedPageBreak/>
              <w:t>1.</w:t>
            </w:r>
          </w:p>
        </w:tc>
        <w:tc>
          <w:tcPr>
            <w:tcW w:w="0" w:type="auto"/>
            <w:vAlign w:val="center"/>
            <w:hideMark/>
          </w:tcPr>
          <w:p w:rsidR="00DF45B7" w:rsidRPr="000E52C9" w:rsidRDefault="00DF45B7" w:rsidP="00DF45B7">
            <w:pPr>
              <w:rPr>
                <w:sz w:val="20"/>
                <w:szCs w:val="20"/>
              </w:rPr>
            </w:pPr>
            <w:r w:rsidRPr="000E52C9">
              <w:rPr>
                <w:sz w:val="20"/>
                <w:szCs w:val="20"/>
              </w:rPr>
              <w:t xml:space="preserve">Morska obala – dužina </w:t>
            </w:r>
            <w:r w:rsidRPr="000E52C9">
              <w:rPr>
                <w:sz w:val="20"/>
                <w:szCs w:val="20"/>
              </w:rPr>
              <w:lastRenderedPageBreak/>
              <w:t>obalne crte</w:t>
            </w:r>
          </w:p>
        </w:tc>
        <w:tc>
          <w:tcPr>
            <w:tcW w:w="1686" w:type="dxa"/>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lastRenderedPageBreak/>
              <w:t>0 km</w:t>
            </w:r>
          </w:p>
        </w:tc>
        <w:tc>
          <w:tcPr>
            <w:tcW w:w="1104" w:type="dxa"/>
            <w:vMerge/>
            <w:vAlign w:val="center"/>
            <w:hideMark/>
          </w:tcPr>
          <w:p w:rsidR="00DF45B7" w:rsidRPr="000E52C9" w:rsidRDefault="00DF45B7" w:rsidP="00DF45B7">
            <w:pPr>
              <w:rPr>
                <w:sz w:val="20"/>
                <w:szCs w:val="20"/>
              </w:rPr>
            </w:pPr>
          </w:p>
        </w:tc>
      </w:tr>
      <w:tr w:rsidR="00DF45B7" w:rsidRPr="000E52C9" w:rsidTr="00DF45B7">
        <w:trPr>
          <w:trHeight w:val="1158"/>
          <w:tblCellSpacing w:w="15" w:type="dxa"/>
        </w:trPr>
        <w:tc>
          <w:tcPr>
            <w:tcW w:w="0" w:type="auto"/>
            <w:vMerge/>
            <w:vAlign w:val="center"/>
            <w:hideMark/>
          </w:tcPr>
          <w:p w:rsidR="00DF45B7" w:rsidRPr="000E52C9" w:rsidRDefault="00DF45B7" w:rsidP="00DF45B7">
            <w:pPr>
              <w:rPr>
                <w:sz w:val="20"/>
                <w:szCs w:val="20"/>
              </w:rPr>
            </w:pPr>
          </w:p>
        </w:tc>
        <w:tc>
          <w:tcPr>
            <w:tcW w:w="0" w:type="auto"/>
            <w:vMerge/>
            <w:vAlign w:val="center"/>
            <w:hideMark/>
          </w:tcPr>
          <w:p w:rsidR="00DF45B7" w:rsidRPr="000E52C9" w:rsidRDefault="00DF45B7" w:rsidP="00DF45B7">
            <w:pPr>
              <w:rPr>
                <w:sz w:val="20"/>
                <w:szCs w:val="20"/>
              </w:rPr>
            </w:pPr>
          </w:p>
        </w:tc>
        <w:tc>
          <w:tcPr>
            <w:tcW w:w="0" w:type="auto"/>
            <w:vAlign w:val="center"/>
            <w:hideMark/>
          </w:tcPr>
          <w:p w:rsidR="00DF45B7" w:rsidRPr="000E52C9" w:rsidRDefault="00DF45B7" w:rsidP="00DF45B7">
            <w:pPr>
              <w:rPr>
                <w:sz w:val="20"/>
                <w:szCs w:val="20"/>
              </w:rPr>
            </w:pPr>
            <w:r w:rsidRPr="000E52C9">
              <w:rPr>
                <w:sz w:val="20"/>
                <w:szCs w:val="20"/>
              </w:rPr>
              <w:t>E. Mineralne sirovine</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Align w:val="center"/>
            <w:hideMark/>
          </w:tcPr>
          <w:p w:rsidR="00DF45B7" w:rsidRPr="000E52C9" w:rsidRDefault="00DF45B7" w:rsidP="00DF45B7">
            <w:pPr>
              <w:rPr>
                <w:sz w:val="20"/>
                <w:szCs w:val="20"/>
              </w:rPr>
            </w:pPr>
            <w:r w:rsidRPr="000E52C9">
              <w:rPr>
                <w:sz w:val="20"/>
                <w:szCs w:val="20"/>
              </w:rPr>
              <w:t>Broj i površina eksploatacijskih polja po vrstama mineralnih sirovina</w:t>
            </w:r>
          </w:p>
        </w:tc>
        <w:tc>
          <w:tcPr>
            <w:tcW w:w="1686" w:type="dxa"/>
            <w:hideMark/>
          </w:tcPr>
          <w:p w:rsidR="00DF45B7" w:rsidRPr="000E52C9" w:rsidRDefault="00DF45B7" w:rsidP="00DF45B7">
            <w:pPr>
              <w:rPr>
                <w:sz w:val="20"/>
                <w:szCs w:val="20"/>
              </w:rPr>
            </w:pPr>
            <w:r w:rsidRPr="000E52C9">
              <w:rPr>
                <w:sz w:val="20"/>
                <w:szCs w:val="20"/>
              </w:rPr>
              <w:t>1</w:t>
            </w:r>
          </w:p>
          <w:p w:rsidR="00DF45B7" w:rsidRPr="000E52C9" w:rsidRDefault="00DF45B7" w:rsidP="00DF45B7">
            <w:pPr>
              <w:rPr>
                <w:sz w:val="20"/>
                <w:szCs w:val="20"/>
              </w:rPr>
            </w:pPr>
            <w:r w:rsidRPr="000E52C9">
              <w:rPr>
                <w:sz w:val="20"/>
                <w:szCs w:val="20"/>
              </w:rPr>
              <w:t>tehničko-građevni kamen</w:t>
            </w:r>
            <w:r w:rsidRPr="000E52C9">
              <w:rPr>
                <w:sz w:val="20"/>
                <w:szCs w:val="20"/>
              </w:rPr>
              <w:tab/>
              <w:t>35,00 ha</w:t>
            </w:r>
          </w:p>
        </w:tc>
        <w:tc>
          <w:tcPr>
            <w:tcW w:w="1104" w:type="dxa"/>
            <w:vMerge/>
            <w:vAlign w:val="center"/>
            <w:hideMark/>
          </w:tcPr>
          <w:p w:rsidR="00DF45B7" w:rsidRPr="000E52C9" w:rsidRDefault="00DF45B7" w:rsidP="00DF45B7">
            <w:pPr>
              <w:rPr>
                <w:sz w:val="20"/>
                <w:szCs w:val="20"/>
              </w:rPr>
            </w:pPr>
          </w:p>
        </w:tc>
      </w:tr>
      <w:tr w:rsidR="00DF45B7" w:rsidRPr="000E52C9" w:rsidTr="00DF45B7">
        <w:trPr>
          <w:trHeight w:val="96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4.2.</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ZAŠTIĆENE PRIRODNE VRIJEDNOSTI</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Zaštićena područja prirode</w:t>
            </w:r>
          </w:p>
        </w:tc>
        <w:tc>
          <w:tcPr>
            <w:tcW w:w="0" w:type="auto"/>
            <w:tcBorders>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Broj i površina zaštićenih objekata prirodnih vrijednosti prema vrsti</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broj, ha</w:t>
            </w:r>
          </w:p>
          <w:p w:rsidR="00DF45B7" w:rsidRPr="000E52C9" w:rsidRDefault="00DF45B7" w:rsidP="00DF45B7">
            <w:pPr>
              <w:spacing w:before="100" w:beforeAutospacing="1" w:after="100" w:afterAutospacing="1"/>
              <w:jc w:val="right"/>
              <w:rPr>
                <w:sz w:val="20"/>
                <w:szCs w:val="20"/>
              </w:rPr>
            </w:pPr>
            <w:r w:rsidRPr="000E52C9">
              <w:rPr>
                <w:sz w:val="20"/>
                <w:szCs w:val="20"/>
              </w:rPr>
              <w:br/>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MZOIP</w:t>
            </w:r>
          </w:p>
        </w:tc>
      </w:tr>
      <w:tr w:rsidR="00DF45B7" w:rsidRPr="000E52C9" w:rsidTr="00DF45B7">
        <w:trPr>
          <w:trHeight w:val="941"/>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Broj ekološki značajnih područja i površina ekološke mreže</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broj, ha</w:t>
            </w:r>
            <w:r w:rsidRPr="000E52C9">
              <w:rPr>
                <w:sz w:val="20"/>
                <w:szCs w:val="20"/>
              </w:rPr>
              <w:br/>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899"/>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 xml:space="preserve">Broj i površina posebno zaštićenih područja (NATURA 2000)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14, ha</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715"/>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4.3.</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KULTURNA DOBRA</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Struktura registriranih kulturnih dobara</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p w:rsidR="00DF45B7" w:rsidRPr="000E52C9" w:rsidRDefault="00DF45B7" w:rsidP="00DF45B7">
            <w:pPr>
              <w:spacing w:before="100" w:beforeAutospacing="1" w:after="100" w:afterAutospacing="1"/>
              <w:rPr>
                <w:sz w:val="20"/>
                <w:szCs w:val="20"/>
              </w:rPr>
            </w:pPr>
          </w:p>
        </w:tc>
        <w:tc>
          <w:tcPr>
            <w:tcW w:w="0" w:type="auto"/>
            <w:tcBorders>
              <w:bottom w:val="single" w:sz="4" w:space="0" w:color="auto"/>
            </w:tcBorders>
            <w:hideMark/>
          </w:tcPr>
          <w:p w:rsidR="00DF45B7" w:rsidRPr="000E52C9" w:rsidRDefault="00DF45B7" w:rsidP="00DF45B7">
            <w:pPr>
              <w:spacing w:before="100" w:beforeAutospacing="1" w:after="100" w:afterAutospacing="1"/>
              <w:rPr>
                <w:sz w:val="20"/>
                <w:szCs w:val="20"/>
              </w:rPr>
            </w:pPr>
            <w:r w:rsidRPr="000E52C9">
              <w:rPr>
                <w:sz w:val="20"/>
                <w:szCs w:val="20"/>
              </w:rPr>
              <w:t>Broj zaštićenih nepokretnih kulturnih dobara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9</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MK</w:t>
            </w:r>
          </w:p>
        </w:tc>
      </w:tr>
      <w:tr w:rsidR="00DF45B7" w:rsidRPr="000E52C9" w:rsidTr="00DF45B7">
        <w:trPr>
          <w:trHeight w:val="75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Broj ili udio obnovljenih kulturnih dobara</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broj, %</w:t>
            </w:r>
          </w:p>
          <w:p w:rsidR="00DF45B7" w:rsidRPr="000E52C9" w:rsidRDefault="00DF45B7" w:rsidP="00DF45B7">
            <w:pPr>
              <w:spacing w:before="100" w:beforeAutospacing="1" w:after="100" w:afterAutospacing="1"/>
              <w:jc w:val="right"/>
              <w:rPr>
                <w:sz w:val="20"/>
                <w:szCs w:val="20"/>
              </w:rPr>
            </w:pP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597"/>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Broj ili udio ugroženih kulturnih dobara</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broj, %</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4.4.</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PODRUČJA POSEBNIH KARAKTERISTIKA*</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Područja potencijalnih prirodnih i drugih nesreća</w:t>
            </w:r>
          </w:p>
        </w:tc>
        <w:tc>
          <w:tcPr>
            <w:tcW w:w="0" w:type="auto"/>
            <w:vAlign w:val="center"/>
            <w:hideMark/>
          </w:tcPr>
          <w:p w:rsidR="00DF45B7" w:rsidRPr="000E52C9" w:rsidRDefault="00DF45B7" w:rsidP="00DF45B7">
            <w:pPr>
              <w:rPr>
                <w:sz w:val="20"/>
                <w:szCs w:val="20"/>
              </w:rPr>
            </w:pPr>
            <w:r w:rsidRPr="000E52C9">
              <w:rPr>
                <w:sz w:val="20"/>
                <w:szCs w:val="20"/>
              </w:rPr>
              <w:t>1.</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 opisati u tekstualnom dijelu Izvješća</w:t>
            </w:r>
          </w:p>
        </w:tc>
        <w:tc>
          <w:tcPr>
            <w:tcW w:w="1686" w:type="dxa"/>
            <w:vAlign w:val="center"/>
            <w:hideMark/>
          </w:tcPr>
          <w:p w:rsidR="00DF45B7" w:rsidRPr="000E52C9" w:rsidRDefault="00DF45B7" w:rsidP="00DF45B7">
            <w:pPr>
              <w:rPr>
                <w:sz w:val="20"/>
                <w:szCs w:val="20"/>
              </w:rPr>
            </w:pPr>
          </w:p>
        </w:tc>
        <w:tc>
          <w:tcPr>
            <w:tcW w:w="1104" w:type="dxa"/>
            <w:vAlign w:val="center"/>
            <w:hideMark/>
          </w:tcPr>
          <w:p w:rsidR="00DF45B7" w:rsidRPr="000E52C9" w:rsidRDefault="00DF45B7" w:rsidP="00DF45B7">
            <w:pPr>
              <w:rPr>
                <w:sz w:val="20"/>
                <w:szCs w:val="20"/>
              </w:rPr>
            </w:pPr>
          </w:p>
        </w:tc>
      </w:tr>
      <w:tr w:rsidR="00DF45B7" w:rsidRPr="000E52C9" w:rsidTr="00DF45B7">
        <w:trPr>
          <w:tblCellSpacing w:w="15" w:type="dxa"/>
        </w:trPr>
        <w:tc>
          <w:tcPr>
            <w:tcW w:w="0" w:type="auto"/>
            <w:shd w:val="clear" w:color="auto" w:fill="D9D9D9" w:themeFill="background1" w:themeFillShade="D9"/>
            <w:vAlign w:val="center"/>
            <w:hideMark/>
          </w:tcPr>
          <w:p w:rsidR="00DF45B7" w:rsidRPr="000E52C9" w:rsidRDefault="00DF45B7" w:rsidP="00DF45B7">
            <w:pPr>
              <w:spacing w:before="100" w:beforeAutospacing="1" w:after="100" w:afterAutospacing="1"/>
              <w:rPr>
                <w:sz w:val="20"/>
                <w:szCs w:val="20"/>
              </w:rPr>
            </w:pPr>
            <w:r w:rsidRPr="000E52C9">
              <w:rPr>
                <w:sz w:val="20"/>
                <w:szCs w:val="20"/>
              </w:rPr>
              <w:t>5.</w:t>
            </w:r>
          </w:p>
        </w:tc>
        <w:tc>
          <w:tcPr>
            <w:tcW w:w="0" w:type="auto"/>
            <w:gridSpan w:val="6"/>
            <w:shd w:val="clear" w:color="auto" w:fill="D9D9D9" w:themeFill="background1" w:themeFillShade="D9"/>
            <w:vAlign w:val="center"/>
            <w:hideMark/>
          </w:tcPr>
          <w:p w:rsidR="00DF45B7" w:rsidRPr="000E52C9" w:rsidRDefault="00DF45B7" w:rsidP="00DF45B7">
            <w:pPr>
              <w:spacing w:before="100" w:beforeAutospacing="1" w:after="100" w:afterAutospacing="1"/>
              <w:jc w:val="center"/>
              <w:rPr>
                <w:sz w:val="20"/>
                <w:szCs w:val="20"/>
              </w:rPr>
            </w:pPr>
            <w:r w:rsidRPr="000E52C9">
              <w:rPr>
                <w:sz w:val="20"/>
                <w:szCs w:val="20"/>
              </w:rPr>
              <w:t>DOKUMENTI PROSTORNOG UREĐENJA</w:t>
            </w:r>
          </w:p>
        </w:tc>
      </w:tr>
      <w:tr w:rsidR="00DF45B7" w:rsidRPr="000E52C9" w:rsidTr="00DF45B7">
        <w:trPr>
          <w:trHeight w:val="360"/>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5.1.</w:t>
            </w:r>
          </w:p>
        </w:tc>
        <w:tc>
          <w:tcPr>
            <w:tcW w:w="0" w:type="auto"/>
            <w:vMerge w:val="restart"/>
            <w:hideMark/>
          </w:tcPr>
          <w:p w:rsidR="00DF45B7" w:rsidRPr="000E52C9" w:rsidRDefault="00DF45B7" w:rsidP="00DF45B7">
            <w:pPr>
              <w:spacing w:before="100" w:beforeAutospacing="1" w:after="100" w:afterAutospacing="1"/>
              <w:rPr>
                <w:sz w:val="20"/>
                <w:szCs w:val="20"/>
              </w:rPr>
            </w:pPr>
            <w:r w:rsidRPr="000E52C9">
              <w:rPr>
                <w:sz w:val="20"/>
                <w:szCs w:val="20"/>
              </w:rPr>
              <w:t>POKRIVENOST PROSTORNIM PLANOVIMA</w:t>
            </w:r>
          </w:p>
        </w:tc>
        <w:tc>
          <w:tcPr>
            <w:tcW w:w="0" w:type="auto"/>
            <w:vMerge w:val="restart"/>
            <w:hideMark/>
          </w:tcPr>
          <w:p w:rsidR="00DF45B7" w:rsidRPr="000E52C9" w:rsidRDefault="00DF45B7" w:rsidP="00DF45B7">
            <w:pPr>
              <w:rPr>
                <w:sz w:val="20"/>
                <w:szCs w:val="20"/>
              </w:rPr>
            </w:pPr>
            <w:r w:rsidRPr="000E52C9">
              <w:rPr>
                <w:sz w:val="20"/>
                <w:szCs w:val="20"/>
              </w:rPr>
              <w:t>Pokrivenost PP prema razini planova i</w:t>
            </w:r>
          </w:p>
          <w:p w:rsidR="00DF45B7" w:rsidRPr="000E52C9" w:rsidRDefault="00DF45B7" w:rsidP="00DF45B7">
            <w:pPr>
              <w:rPr>
                <w:sz w:val="20"/>
                <w:szCs w:val="20"/>
              </w:rPr>
            </w:pPr>
            <w:r w:rsidRPr="000E52C9">
              <w:rPr>
                <w:sz w:val="20"/>
                <w:szCs w:val="20"/>
              </w:rPr>
              <w:t xml:space="preserve">izvješća </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donesenih PP</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1 PPUO</w:t>
            </w:r>
          </w:p>
          <w:p w:rsidR="00DF45B7" w:rsidRPr="000E52C9" w:rsidRDefault="00DF45B7" w:rsidP="00DF45B7">
            <w:pPr>
              <w:spacing w:before="100" w:beforeAutospacing="1" w:after="100" w:afterAutospacing="1"/>
              <w:jc w:val="right"/>
              <w:rPr>
                <w:sz w:val="20"/>
                <w:szCs w:val="20"/>
              </w:rPr>
            </w:pPr>
            <w:r w:rsidRPr="000E52C9">
              <w:rPr>
                <w:sz w:val="20"/>
                <w:szCs w:val="20"/>
              </w:rPr>
              <w:t>2 DPU</w:t>
            </w: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ZPU</w:t>
            </w:r>
          </w:p>
        </w:tc>
      </w:tr>
      <w:tr w:rsidR="00DF45B7" w:rsidRPr="000E52C9" w:rsidTr="00DF45B7">
        <w:trPr>
          <w:trHeight w:val="57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bottom w:val="single" w:sz="4" w:space="0" w:color="auto"/>
            </w:tcBorders>
          </w:tcPr>
          <w:p w:rsidR="00DF45B7" w:rsidRPr="000E52C9" w:rsidRDefault="00DF45B7" w:rsidP="00DF45B7">
            <w:pPr>
              <w:rPr>
                <w:sz w:val="20"/>
                <w:szCs w:val="20"/>
              </w:rPr>
            </w:pPr>
            <w:r w:rsidRPr="000E52C9">
              <w:rPr>
                <w:sz w:val="20"/>
                <w:szCs w:val="20"/>
              </w:rPr>
              <w:t>Broj donesenih izmjena i dopuna PP</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rHeight w:val="435"/>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tcBorders>
              <w:top w:val="single" w:sz="4" w:space="0" w:color="auto"/>
              <w:bottom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3.</w:t>
            </w:r>
          </w:p>
        </w:tc>
        <w:tc>
          <w:tcPr>
            <w:tcW w:w="0" w:type="auto"/>
            <w:tcBorders>
              <w:top w:val="single" w:sz="4" w:space="0" w:color="auto"/>
              <w:bottom w:val="single" w:sz="4" w:space="0" w:color="auto"/>
            </w:tcBorders>
          </w:tcPr>
          <w:p w:rsidR="00DF45B7" w:rsidRPr="000E52C9" w:rsidRDefault="00DF45B7" w:rsidP="00DF45B7">
            <w:pPr>
              <w:spacing w:before="100" w:beforeAutospacing="1" w:after="100" w:afterAutospacing="1"/>
              <w:rPr>
                <w:sz w:val="20"/>
                <w:szCs w:val="20"/>
              </w:rPr>
            </w:pPr>
            <w:r w:rsidRPr="000E52C9">
              <w:rPr>
                <w:sz w:val="20"/>
                <w:szCs w:val="20"/>
              </w:rPr>
              <w:t>Broj PP u izradi</w:t>
            </w:r>
          </w:p>
        </w:tc>
        <w:tc>
          <w:tcPr>
            <w:tcW w:w="1686" w:type="dxa"/>
            <w:tcBorders>
              <w:top w:val="single" w:sz="4" w:space="0" w:color="auto"/>
              <w:bottom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1 Izmjene i dopune</w:t>
            </w:r>
          </w:p>
        </w:tc>
        <w:tc>
          <w:tcPr>
            <w:tcW w:w="1104" w:type="dxa"/>
            <w:vMerge/>
            <w:vAlign w:val="center"/>
          </w:tcPr>
          <w:p w:rsidR="00DF45B7" w:rsidRPr="000E52C9" w:rsidRDefault="00DF45B7" w:rsidP="00DF45B7">
            <w:pPr>
              <w:spacing w:before="100" w:beforeAutospacing="1" w:after="100" w:afterAutospacing="1"/>
              <w:rPr>
                <w:sz w:val="20"/>
                <w:szCs w:val="20"/>
              </w:rPr>
            </w:pPr>
          </w:p>
        </w:tc>
      </w:tr>
      <w:tr w:rsidR="00DF45B7" w:rsidRPr="000E52C9" w:rsidTr="00DF45B7">
        <w:trPr>
          <w:tblCellSpacing w:w="15" w:type="dxa"/>
        </w:trPr>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5.2.</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PROVEDBA PROSTORNIH PLANOVA</w:t>
            </w:r>
          </w:p>
        </w:tc>
        <w:tc>
          <w:tcPr>
            <w:tcW w:w="0" w:type="auto"/>
            <w:vAlign w:val="center"/>
            <w:hideMark/>
          </w:tcPr>
          <w:p w:rsidR="00DF45B7" w:rsidRPr="000E52C9" w:rsidRDefault="00DF45B7" w:rsidP="00DF45B7">
            <w:pPr>
              <w:rPr>
                <w:sz w:val="20"/>
                <w:szCs w:val="20"/>
              </w:rPr>
            </w:pP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tc>
        <w:tc>
          <w:tcPr>
            <w:tcW w:w="0" w:type="auto"/>
            <w:vAlign w:val="center"/>
            <w:hideMark/>
          </w:tcPr>
          <w:p w:rsidR="00DF45B7" w:rsidRPr="000E52C9" w:rsidRDefault="00DF45B7" w:rsidP="00DF45B7">
            <w:pPr>
              <w:spacing w:before="100" w:beforeAutospacing="1" w:after="100" w:afterAutospacing="1"/>
              <w:rPr>
                <w:sz w:val="20"/>
                <w:szCs w:val="20"/>
              </w:rPr>
            </w:pPr>
            <w:r w:rsidRPr="000E52C9">
              <w:rPr>
                <w:sz w:val="20"/>
                <w:szCs w:val="20"/>
              </w:rPr>
              <w:t>Broj izdanih pojedinačnih akata prostornog uređenja po vrstama</w:t>
            </w:r>
          </w:p>
        </w:tc>
        <w:tc>
          <w:tcPr>
            <w:tcW w:w="1686" w:type="dxa"/>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broj</w:t>
            </w:r>
          </w:p>
        </w:tc>
        <w:tc>
          <w:tcPr>
            <w:tcW w:w="1104" w:type="dxa"/>
            <w:vAlign w:val="center"/>
            <w:hideMark/>
          </w:tcPr>
          <w:p w:rsidR="00DF45B7" w:rsidRPr="000E52C9" w:rsidRDefault="00DF45B7" w:rsidP="00DF45B7">
            <w:pPr>
              <w:spacing w:before="100" w:beforeAutospacing="1" w:after="100" w:afterAutospacing="1"/>
              <w:rPr>
                <w:sz w:val="20"/>
                <w:szCs w:val="20"/>
              </w:rPr>
            </w:pPr>
            <w:r w:rsidRPr="000E52C9">
              <w:rPr>
                <w:sz w:val="20"/>
                <w:szCs w:val="20"/>
              </w:rPr>
              <w:t>UO za prostorno uređenje</w:t>
            </w:r>
          </w:p>
        </w:tc>
      </w:tr>
      <w:tr w:rsidR="00DF45B7" w:rsidRPr="000E52C9" w:rsidTr="00DF45B7">
        <w:trPr>
          <w:trHeight w:val="765"/>
          <w:tblCellSpacing w:w="15" w:type="dxa"/>
        </w:trPr>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5.3.</w:t>
            </w:r>
          </w:p>
        </w:tc>
        <w:tc>
          <w:tcPr>
            <w:tcW w:w="0" w:type="auto"/>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 xml:space="preserve">INSPEKCIJSKI NADZOR </w:t>
            </w:r>
          </w:p>
        </w:tc>
        <w:tc>
          <w:tcPr>
            <w:tcW w:w="0" w:type="auto"/>
            <w:vMerge w:val="restart"/>
            <w:vAlign w:val="center"/>
            <w:hideMark/>
          </w:tcPr>
          <w:p w:rsidR="00DF45B7" w:rsidRPr="000E52C9" w:rsidRDefault="00DF45B7" w:rsidP="00DF45B7">
            <w:pPr>
              <w:rPr>
                <w:sz w:val="20"/>
                <w:szCs w:val="20"/>
              </w:rPr>
            </w:pP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1.</w:t>
            </w:r>
          </w:p>
          <w:p w:rsidR="00DF45B7" w:rsidRPr="000E52C9" w:rsidRDefault="00DF45B7" w:rsidP="00DF45B7">
            <w:pPr>
              <w:spacing w:before="100" w:beforeAutospacing="1" w:after="100" w:afterAutospacing="1"/>
              <w:rPr>
                <w:sz w:val="20"/>
                <w:szCs w:val="20"/>
              </w:rPr>
            </w:pPr>
          </w:p>
        </w:tc>
        <w:tc>
          <w:tcPr>
            <w:tcW w:w="0" w:type="auto"/>
            <w:tcBorders>
              <w:bottom w:val="single" w:sz="4" w:space="0" w:color="auto"/>
            </w:tcBorders>
            <w:vAlign w:val="center"/>
            <w:hideMark/>
          </w:tcPr>
          <w:p w:rsidR="00DF45B7" w:rsidRPr="000E52C9" w:rsidRDefault="00DF45B7" w:rsidP="00DF45B7">
            <w:pPr>
              <w:spacing w:before="100" w:beforeAutospacing="1" w:after="100" w:afterAutospacing="1"/>
              <w:rPr>
                <w:sz w:val="20"/>
                <w:szCs w:val="20"/>
              </w:rPr>
            </w:pPr>
            <w:r w:rsidRPr="000E52C9">
              <w:rPr>
                <w:sz w:val="20"/>
                <w:szCs w:val="20"/>
              </w:rPr>
              <w:t>Nadzor urbanističke inspekcije (broj rješenja)</w:t>
            </w:r>
          </w:p>
        </w:tc>
        <w:tc>
          <w:tcPr>
            <w:tcW w:w="1686" w:type="dxa"/>
            <w:tcBorders>
              <w:bottom w:val="single" w:sz="4" w:space="0" w:color="auto"/>
            </w:tcBorders>
            <w:vAlign w:val="center"/>
            <w:hideMark/>
          </w:tcPr>
          <w:p w:rsidR="00DF45B7" w:rsidRPr="000E52C9" w:rsidRDefault="00DF45B7" w:rsidP="00DF45B7">
            <w:pPr>
              <w:spacing w:before="100" w:beforeAutospacing="1" w:after="100" w:afterAutospacing="1"/>
              <w:jc w:val="right"/>
              <w:rPr>
                <w:sz w:val="20"/>
                <w:szCs w:val="20"/>
              </w:rPr>
            </w:pPr>
            <w:r w:rsidRPr="000E52C9">
              <w:rPr>
                <w:sz w:val="20"/>
                <w:szCs w:val="20"/>
              </w:rPr>
              <w:t>broj</w:t>
            </w:r>
          </w:p>
          <w:p w:rsidR="00DF45B7" w:rsidRPr="000E52C9" w:rsidRDefault="00DF45B7" w:rsidP="00DF45B7">
            <w:pPr>
              <w:spacing w:before="100" w:beforeAutospacing="1" w:after="100" w:afterAutospacing="1"/>
              <w:jc w:val="right"/>
              <w:rPr>
                <w:sz w:val="20"/>
                <w:szCs w:val="20"/>
              </w:rPr>
            </w:pPr>
          </w:p>
        </w:tc>
        <w:tc>
          <w:tcPr>
            <w:tcW w:w="1104" w:type="dxa"/>
            <w:vMerge w:val="restart"/>
            <w:vAlign w:val="center"/>
            <w:hideMark/>
          </w:tcPr>
          <w:p w:rsidR="00DF45B7" w:rsidRPr="000E52C9" w:rsidRDefault="00DF45B7" w:rsidP="00DF45B7">
            <w:pPr>
              <w:spacing w:before="100" w:beforeAutospacing="1" w:after="100" w:afterAutospacing="1"/>
              <w:rPr>
                <w:sz w:val="20"/>
                <w:szCs w:val="20"/>
              </w:rPr>
            </w:pPr>
            <w:r w:rsidRPr="000E52C9">
              <w:rPr>
                <w:sz w:val="20"/>
                <w:szCs w:val="20"/>
              </w:rPr>
              <w:t xml:space="preserve">MGIPU </w:t>
            </w:r>
          </w:p>
        </w:tc>
      </w:tr>
      <w:tr w:rsidR="00DF45B7" w:rsidRPr="000E52C9" w:rsidTr="00DF45B7">
        <w:trPr>
          <w:trHeight w:val="930"/>
          <w:tblCellSpacing w:w="15" w:type="dxa"/>
        </w:trPr>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spacing w:before="100" w:beforeAutospacing="1" w:after="100" w:afterAutospacing="1"/>
              <w:rPr>
                <w:sz w:val="20"/>
                <w:szCs w:val="20"/>
              </w:rPr>
            </w:pPr>
          </w:p>
        </w:tc>
        <w:tc>
          <w:tcPr>
            <w:tcW w:w="0" w:type="auto"/>
            <w:vMerge/>
            <w:vAlign w:val="center"/>
          </w:tcPr>
          <w:p w:rsidR="00DF45B7" w:rsidRPr="000E52C9" w:rsidRDefault="00DF45B7" w:rsidP="00DF45B7">
            <w:pPr>
              <w:rPr>
                <w:sz w:val="20"/>
                <w:szCs w:val="20"/>
              </w:rPr>
            </w:pP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2.</w:t>
            </w:r>
          </w:p>
        </w:tc>
        <w:tc>
          <w:tcPr>
            <w:tcW w:w="0" w:type="auto"/>
            <w:tcBorders>
              <w:top w:val="single" w:sz="4" w:space="0" w:color="auto"/>
            </w:tcBorders>
            <w:vAlign w:val="center"/>
          </w:tcPr>
          <w:p w:rsidR="00DF45B7" w:rsidRPr="000E52C9" w:rsidRDefault="00DF45B7" w:rsidP="00DF45B7">
            <w:pPr>
              <w:spacing w:before="100" w:beforeAutospacing="1" w:after="100" w:afterAutospacing="1"/>
              <w:rPr>
                <w:sz w:val="20"/>
                <w:szCs w:val="20"/>
              </w:rPr>
            </w:pPr>
            <w:r w:rsidRPr="000E52C9">
              <w:rPr>
                <w:sz w:val="20"/>
                <w:szCs w:val="20"/>
              </w:rPr>
              <w:t xml:space="preserve">Nadzor građevinske inspekcije (broj rješenja) </w:t>
            </w:r>
          </w:p>
        </w:tc>
        <w:tc>
          <w:tcPr>
            <w:tcW w:w="1686" w:type="dxa"/>
            <w:tcBorders>
              <w:top w:val="single" w:sz="4" w:space="0" w:color="auto"/>
            </w:tcBorders>
            <w:vAlign w:val="center"/>
          </w:tcPr>
          <w:p w:rsidR="00DF45B7" w:rsidRPr="000E52C9" w:rsidRDefault="00DF45B7" w:rsidP="00DF45B7">
            <w:pPr>
              <w:spacing w:before="100" w:beforeAutospacing="1" w:after="100" w:afterAutospacing="1"/>
              <w:jc w:val="right"/>
              <w:rPr>
                <w:sz w:val="20"/>
                <w:szCs w:val="20"/>
              </w:rPr>
            </w:pPr>
            <w:r w:rsidRPr="000E52C9">
              <w:rPr>
                <w:sz w:val="20"/>
                <w:szCs w:val="20"/>
              </w:rPr>
              <w:t>broj</w:t>
            </w:r>
          </w:p>
        </w:tc>
        <w:tc>
          <w:tcPr>
            <w:tcW w:w="1104" w:type="dxa"/>
            <w:vMerge/>
            <w:vAlign w:val="center"/>
          </w:tcPr>
          <w:p w:rsidR="00DF45B7" w:rsidRPr="000E52C9" w:rsidRDefault="00DF45B7" w:rsidP="00DF45B7">
            <w:pPr>
              <w:spacing w:before="100" w:beforeAutospacing="1" w:after="100" w:afterAutospacing="1"/>
              <w:rPr>
                <w:sz w:val="20"/>
                <w:szCs w:val="20"/>
              </w:rPr>
            </w:pPr>
          </w:p>
        </w:tc>
      </w:tr>
    </w:tbl>
    <w:p w:rsidR="00DF45B7" w:rsidRPr="000E52C9" w:rsidRDefault="00DF45B7" w:rsidP="00DF45B7">
      <w:pPr>
        <w:jc w:val="both"/>
        <w:rPr>
          <w:sz w:val="20"/>
          <w:szCs w:val="20"/>
        </w:rPr>
      </w:pPr>
      <w:r w:rsidRPr="000E52C9">
        <w:rPr>
          <w:sz w:val="20"/>
          <w:szCs w:val="20"/>
        </w:rPr>
        <w:lastRenderedPageBreak/>
        <w:t xml:space="preserve">Tablica 17. </w:t>
      </w:r>
    </w:p>
    <w:p w:rsidR="00DF45B7" w:rsidRPr="000E52C9" w:rsidRDefault="00DF45B7" w:rsidP="00DF45B7">
      <w:pPr>
        <w:jc w:val="both"/>
        <w:rPr>
          <w:b/>
        </w:rPr>
      </w:pPr>
    </w:p>
    <w:p w:rsidR="00DF45B7" w:rsidRPr="000E52C9" w:rsidRDefault="00DF45B7" w:rsidP="00DF45B7">
      <w:pPr>
        <w:jc w:val="both"/>
        <w:rPr>
          <w:b/>
        </w:rPr>
      </w:pPr>
    </w:p>
    <w:p w:rsidR="00DF45B7" w:rsidRPr="000E52C9" w:rsidRDefault="00DF45B7" w:rsidP="00DF45B7">
      <w:pPr>
        <w:pStyle w:val="Heading1"/>
        <w:rPr>
          <w:rFonts w:ascii="Times New Roman" w:hAnsi="Times New Roman"/>
        </w:rPr>
      </w:pPr>
      <w:bookmarkStart w:id="96" w:name="_Toc51178169"/>
      <w:r w:rsidRPr="000E52C9">
        <w:rPr>
          <w:rFonts w:ascii="Times New Roman" w:hAnsi="Times New Roman"/>
        </w:rPr>
        <w:t>III. ANALIZA PROVEDBE PROSTORNIH PLANOVA I DRUGIH DOKUMENATA</w:t>
      </w:r>
      <w:bookmarkEnd w:id="96"/>
    </w:p>
    <w:p w:rsidR="00DF45B7" w:rsidRPr="000E52C9" w:rsidRDefault="00DF45B7" w:rsidP="00DF45B7">
      <w:pPr>
        <w:jc w:val="both"/>
        <w:rPr>
          <w:b/>
        </w:rPr>
      </w:pPr>
    </w:p>
    <w:p w:rsidR="00DF45B7" w:rsidRPr="000E52C9" w:rsidRDefault="00DF45B7" w:rsidP="0048664E">
      <w:pPr>
        <w:pStyle w:val="Heading2"/>
        <w:keepLines/>
        <w:numPr>
          <w:ilvl w:val="0"/>
          <w:numId w:val="74"/>
        </w:numPr>
        <w:spacing w:before="200" w:line="276" w:lineRule="auto"/>
        <w:jc w:val="left"/>
      </w:pPr>
      <w:bookmarkStart w:id="97" w:name="_Toc51178170"/>
      <w:r w:rsidRPr="000E52C9">
        <w:t>Izrada prostornih planova</w:t>
      </w:r>
      <w:bookmarkEnd w:id="97"/>
    </w:p>
    <w:p w:rsidR="00DF45B7" w:rsidRPr="000E52C9" w:rsidRDefault="00DF45B7" w:rsidP="00DF45B7">
      <w:pPr>
        <w:jc w:val="both"/>
        <w:rPr>
          <w:b/>
        </w:rPr>
      </w:pPr>
    </w:p>
    <w:p w:rsidR="00DF45B7" w:rsidRPr="000E52C9" w:rsidRDefault="00DF45B7" w:rsidP="00DF45B7">
      <w:pPr>
        <w:jc w:val="both"/>
      </w:pPr>
      <w:r w:rsidRPr="000E52C9">
        <w:t>Strategija prostornog razvoja Republike Hrvatske, Program prostornog uređenja Republike Hrvatske  i Prostorni plan županije daju smjernice i okvir za izradu Prostornog plana uređenja Općine.</w:t>
      </w:r>
    </w:p>
    <w:p w:rsidR="00DF45B7" w:rsidRPr="000E52C9" w:rsidRDefault="00DF45B7" w:rsidP="00DF45B7">
      <w:pPr>
        <w:jc w:val="both"/>
      </w:pPr>
      <w:r w:rsidRPr="000E52C9">
        <w:t>Prostorni plan uređenja Općine određuje usmjerenja za razvoj djelatnosti i namjenu površina, te uvjete za održivi i uravnoteženi razvoj na području Općine.</w:t>
      </w:r>
    </w:p>
    <w:p w:rsidR="00DF45B7" w:rsidRPr="000E52C9" w:rsidRDefault="00DF45B7" w:rsidP="00DF45B7">
      <w:pPr>
        <w:jc w:val="both"/>
        <w:rPr>
          <w:b/>
        </w:rPr>
      </w:pPr>
    </w:p>
    <w:p w:rsidR="00DF45B7" w:rsidRPr="000E52C9" w:rsidRDefault="00DF45B7" w:rsidP="00DF45B7">
      <w:pPr>
        <w:jc w:val="both"/>
      </w:pPr>
      <w:r w:rsidRPr="000E52C9">
        <w:t>Postojeća prostorno planska dokumentacija je oskudna i neažurna. Prostor općine Gračac je djelomično pokriven zastarjelim planom bivše općine Donji Lapac (šire područje oko naselja Srb), dok bivša općina Gračac nikad nije imala prostorni plan, već samo provedbene planove za naselje Gračac. Jedino je u smislu izrade prostornog plana za općinu Gračac (prostor bivše općine), Zavod za prostorno planiranje iz Osijeka izradio, 1990. godine, Program mjera za izradu Prostornog plana općine Gračac, a koji nikad nije usvojen.</w:t>
      </w:r>
    </w:p>
    <w:p w:rsidR="00DF45B7" w:rsidRPr="000E52C9" w:rsidRDefault="00DF45B7" w:rsidP="00DF45B7">
      <w:pPr>
        <w:jc w:val="both"/>
      </w:pPr>
    </w:p>
    <w:p w:rsidR="00DF45B7" w:rsidRPr="000E52C9" w:rsidRDefault="00DF45B7" w:rsidP="00DF45B7">
      <w:pPr>
        <w:jc w:val="both"/>
      </w:pPr>
      <w:r w:rsidRPr="000E52C9">
        <w:t>Za područje naselja Srb (Donji i Gornji Srb) postoji Generalni urbanistički plan uređenja koji je bio na snazi dok je naselje Srb pripadalo općini Donji Lapac.</w:t>
      </w:r>
    </w:p>
    <w:p w:rsidR="00DF45B7" w:rsidRPr="000E52C9" w:rsidRDefault="00DF45B7" w:rsidP="00DF45B7">
      <w:pPr>
        <w:jc w:val="both"/>
      </w:pPr>
      <w:r w:rsidRPr="000E52C9">
        <w:t>Za područja Gračac-Krš i Gračac-Jug izrađeni su urbanistički planovi, ali na skupštini bivše općine nikad nisu doneseni.</w:t>
      </w:r>
    </w:p>
    <w:p w:rsidR="00DF45B7" w:rsidRPr="000E52C9" w:rsidRDefault="00DF45B7" w:rsidP="00DF45B7">
      <w:pPr>
        <w:jc w:val="both"/>
      </w:pPr>
    </w:p>
    <w:p w:rsidR="00DF45B7" w:rsidRPr="000E52C9" w:rsidRDefault="00DF45B7" w:rsidP="00DF45B7">
      <w:pPr>
        <w:jc w:val="both"/>
      </w:pPr>
      <w:r w:rsidRPr="000E52C9">
        <w:rPr>
          <w:b/>
        </w:rPr>
        <w:t>Prostorni planovi na snazi</w:t>
      </w:r>
    </w:p>
    <w:p w:rsidR="00DF45B7" w:rsidRPr="000E52C9" w:rsidRDefault="00DF45B7" w:rsidP="00DF45B7">
      <w:pPr>
        <w:jc w:val="both"/>
      </w:pPr>
      <w:r w:rsidRPr="000E52C9">
        <w:t>Za području sadašnje općine Gračac do sada su izrađeni te su na snazi slijedeći prostorno planski dokumenti:</w:t>
      </w:r>
    </w:p>
    <w:p w:rsidR="00DF45B7" w:rsidRPr="000E52C9" w:rsidRDefault="00DF45B7" w:rsidP="00DF45B7">
      <w:pPr>
        <w:jc w:val="both"/>
      </w:pPr>
    </w:p>
    <w:p w:rsidR="00DF45B7" w:rsidRPr="000E52C9" w:rsidRDefault="00DF45B7" w:rsidP="0048664E">
      <w:pPr>
        <w:pStyle w:val="ListParagraph"/>
        <w:numPr>
          <w:ilvl w:val="0"/>
          <w:numId w:val="51"/>
        </w:numPr>
        <w:spacing w:line="276" w:lineRule="auto"/>
        <w:jc w:val="both"/>
      </w:pPr>
      <w:r w:rsidRPr="000E52C9">
        <w:t>Detaljni plan uređenja „Novo Naselje Gračac“ („Službeni glasnik Zadarske županije“ 2/01).</w:t>
      </w:r>
    </w:p>
    <w:p w:rsidR="00DF45B7" w:rsidRPr="000E52C9" w:rsidRDefault="00DF45B7" w:rsidP="0048664E">
      <w:pPr>
        <w:pStyle w:val="ListParagraph"/>
        <w:numPr>
          <w:ilvl w:val="0"/>
          <w:numId w:val="51"/>
        </w:numPr>
        <w:spacing w:line="276" w:lineRule="auto"/>
        <w:jc w:val="both"/>
      </w:pPr>
      <w:r w:rsidRPr="000E52C9">
        <w:t xml:space="preserve">Detaljni plan uređenja „Novo Naselje 2“ Gračac („Službeni glasnik Zadarske županije“ 7/04). </w:t>
      </w:r>
    </w:p>
    <w:p w:rsidR="00DF45B7" w:rsidRPr="000E52C9" w:rsidRDefault="00DF45B7" w:rsidP="0048664E">
      <w:pPr>
        <w:pStyle w:val="ListParagraph"/>
        <w:numPr>
          <w:ilvl w:val="0"/>
          <w:numId w:val="51"/>
        </w:numPr>
        <w:spacing w:line="276" w:lineRule="auto"/>
        <w:jc w:val="both"/>
      </w:pPr>
      <w:r w:rsidRPr="000E52C9">
        <w:t xml:space="preserve">Prostorni plan uređenja Općine Gračac– plan smanjenog sasržaja (“Službeni glasnik Zadarske županije” 12/07 i 27/10) </w:t>
      </w:r>
    </w:p>
    <w:p w:rsidR="00DF45B7" w:rsidRPr="000E52C9" w:rsidRDefault="00DF45B7" w:rsidP="00DF45B7">
      <w:pPr>
        <w:pStyle w:val="ListParagraph"/>
        <w:ind w:left="1080"/>
        <w:jc w:val="both"/>
      </w:pPr>
    </w:p>
    <w:p w:rsidR="00DF45B7" w:rsidRPr="000E52C9" w:rsidRDefault="00DF45B7" w:rsidP="00DF45B7">
      <w:pPr>
        <w:jc w:val="both"/>
      </w:pPr>
      <w:r w:rsidRPr="000E52C9">
        <w:t>Općinsko vijeće Općine Gračac donijelo je Odluku o Izradi izmjena i dopuna prostornog plana uređenja (“Službeni glasnik Općine Gračac” 2/15). Izrađen je Nacrt prijedloga PPU-a, ali nije završena procedura donošenja PPU-a, te PPU Općine Gračac nije usklađen PP Zadarske županije (Službeni glasnik Zadarske županije 2/01., 6/04., 2/05., 17/06., 3/10., 15/14. i 14/15)</w:t>
      </w:r>
    </w:p>
    <w:p w:rsidR="00DF45B7" w:rsidRPr="000E52C9" w:rsidRDefault="00DF45B7" w:rsidP="0048664E">
      <w:pPr>
        <w:pStyle w:val="Heading2"/>
        <w:keepLines/>
        <w:numPr>
          <w:ilvl w:val="0"/>
          <w:numId w:val="74"/>
        </w:numPr>
        <w:spacing w:before="200" w:line="276" w:lineRule="auto"/>
        <w:jc w:val="left"/>
      </w:pPr>
      <w:bookmarkStart w:id="98" w:name="_Toc51178171"/>
      <w:r w:rsidRPr="000E52C9">
        <w:lastRenderedPageBreak/>
        <w:t>Provedba prostornih planova</w:t>
      </w:r>
      <w:bookmarkEnd w:id="98"/>
    </w:p>
    <w:p w:rsidR="00DF45B7" w:rsidRPr="000E52C9" w:rsidRDefault="00DF45B7" w:rsidP="00DF45B7"/>
    <w:p w:rsidR="00DF45B7" w:rsidRPr="000E52C9" w:rsidRDefault="00DF45B7" w:rsidP="00DF45B7">
      <w:pPr>
        <w:jc w:val="both"/>
      </w:pPr>
      <w:r w:rsidRPr="000E52C9">
        <w:t>Uloga prostornih planova od odlučujućeg je značaja za svrhovito gospodarenje prostorom, kao i za zaštitu vrijednosti prostora i okoliša. Stoga je Zakonom o prostornom uređenju (Narodne novine  153/13, 65/17, 114/18, 39/19, 98/19) propisano da dokumenti prostornog uređenja imaju snagu i pravnu prirodu podzakonskog akta.</w:t>
      </w:r>
    </w:p>
    <w:p w:rsidR="00DF45B7" w:rsidRPr="000E52C9" w:rsidRDefault="00DF45B7" w:rsidP="00DF45B7">
      <w:pPr>
        <w:jc w:val="both"/>
      </w:pPr>
      <w:r w:rsidRPr="000E52C9">
        <w:t>Na temelju prostornih planova izdaju se rješenja o uvjetima građenja, potvrde glavnog projekta i građevinske dozvole te vrši zaštita i unapređenje okoliša.</w:t>
      </w:r>
    </w:p>
    <w:p w:rsidR="00DF45B7" w:rsidRPr="000E52C9" w:rsidRDefault="00DF45B7" w:rsidP="00DF45B7">
      <w:pPr>
        <w:jc w:val="both"/>
      </w:pPr>
      <w:r w:rsidRPr="000E52C9">
        <w:t>Za provođenje prostorno planskih dokumenata zadužen je Upravni odjel za prostorno uređenje, zaštitu okoliša i komunalne poslove Zadarske županije.</w:t>
      </w:r>
    </w:p>
    <w:p w:rsidR="00DF45B7" w:rsidRPr="000E52C9" w:rsidRDefault="00DF45B7" w:rsidP="00DF45B7">
      <w:pPr>
        <w:jc w:val="both"/>
      </w:pPr>
      <w:r w:rsidRPr="000E52C9">
        <w:t>Urbanistički plan uređenja detaljnije određuje prostorni razvoj naselja ili dijela naselja s osnovom prostornih i funkcionalnih rješenja, uvjeta i oblikovanja pojedinih prostornih cjelina naselja.</w:t>
      </w:r>
    </w:p>
    <w:p w:rsidR="00DF45B7" w:rsidRPr="000E52C9" w:rsidRDefault="00DF45B7" w:rsidP="00DF45B7">
      <w:pPr>
        <w:jc w:val="both"/>
      </w:pPr>
      <w:r w:rsidRPr="000E52C9">
        <w:t>Mjere propisane prostornim planovima najviše ovise o tijelima i institucijama koje ih provode, o osiguranim financijskim sredstvima, kao i kontroli provođenja i sankcioniranju povreda.</w:t>
      </w:r>
    </w:p>
    <w:p w:rsidR="00DF45B7" w:rsidRPr="000E52C9" w:rsidRDefault="00DF45B7" w:rsidP="00DF45B7">
      <w:pPr>
        <w:jc w:val="both"/>
      </w:pPr>
      <w:r w:rsidRPr="000E52C9">
        <w:t>Za ovo izvještajno razdoblje može se konstatirati da određenih primjera nepoštivanja zakonske regulative i Prostornih planova još uvijek ima, ali da se njihov broj smanjuje.</w:t>
      </w:r>
    </w:p>
    <w:p w:rsidR="00DF45B7" w:rsidRPr="000E52C9" w:rsidRDefault="00DF45B7" w:rsidP="00DF45B7">
      <w:pPr>
        <w:jc w:val="both"/>
      </w:pPr>
    </w:p>
    <w:p w:rsidR="00DF45B7" w:rsidRPr="000E52C9" w:rsidRDefault="00DF45B7" w:rsidP="0048664E">
      <w:pPr>
        <w:pStyle w:val="Heading2"/>
        <w:keepLines/>
        <w:numPr>
          <w:ilvl w:val="0"/>
          <w:numId w:val="74"/>
        </w:numPr>
        <w:spacing w:before="200" w:line="276" w:lineRule="auto"/>
        <w:jc w:val="left"/>
      </w:pPr>
      <w:bookmarkStart w:id="99" w:name="_Toc51178172"/>
      <w:r w:rsidRPr="000E52C9">
        <w:t>Provedba drugih dokumenata koji utječu na prostor</w:t>
      </w:r>
      <w:bookmarkEnd w:id="99"/>
    </w:p>
    <w:p w:rsidR="00DF45B7" w:rsidRPr="000E52C9" w:rsidRDefault="00DF45B7" w:rsidP="00DF45B7">
      <w:pPr>
        <w:pStyle w:val="ListParagraph"/>
        <w:jc w:val="both"/>
        <w:rPr>
          <w:b/>
        </w:rPr>
      </w:pPr>
    </w:p>
    <w:p w:rsidR="00DF45B7" w:rsidRPr="000E52C9" w:rsidRDefault="00DF45B7" w:rsidP="0048664E">
      <w:pPr>
        <w:pStyle w:val="Heading3"/>
        <w:numPr>
          <w:ilvl w:val="1"/>
          <w:numId w:val="74"/>
        </w:numPr>
        <w:spacing w:line="276" w:lineRule="auto"/>
        <w:rPr>
          <w:rFonts w:ascii="Times New Roman" w:hAnsi="Times New Roman" w:cs="Times New Roman"/>
        </w:rPr>
      </w:pPr>
      <w:bookmarkStart w:id="100" w:name="_Toc51178173"/>
      <w:r w:rsidRPr="000E52C9">
        <w:rPr>
          <w:rFonts w:ascii="Times New Roman" w:hAnsi="Times New Roman" w:cs="Times New Roman"/>
        </w:rPr>
        <w:t>Najznačajniji dokumenti lokalne razine, koji po svojoj prirodi imaju utjecaj na prostor</w:t>
      </w:r>
      <w:bookmarkEnd w:id="100"/>
    </w:p>
    <w:p w:rsidR="00DF45B7" w:rsidRPr="000E52C9" w:rsidRDefault="00DF45B7" w:rsidP="00DF45B7"/>
    <w:p w:rsidR="00DF45B7" w:rsidRPr="000E52C9" w:rsidRDefault="00DF45B7" w:rsidP="0048664E">
      <w:pPr>
        <w:pStyle w:val="ListParagraph"/>
        <w:numPr>
          <w:ilvl w:val="0"/>
          <w:numId w:val="52"/>
        </w:numPr>
        <w:spacing w:line="276" w:lineRule="auto"/>
        <w:jc w:val="both"/>
      </w:pPr>
      <w:r w:rsidRPr="000E52C9">
        <w:t>Strateški plan razvoja Općine Gračac 2006.-2012.</w:t>
      </w:r>
    </w:p>
    <w:p w:rsidR="00DF45B7" w:rsidRPr="000E52C9" w:rsidRDefault="00DF45B7" w:rsidP="0048664E">
      <w:pPr>
        <w:pStyle w:val="ListParagraph"/>
        <w:numPr>
          <w:ilvl w:val="0"/>
          <w:numId w:val="52"/>
        </w:numPr>
        <w:spacing w:line="276" w:lineRule="auto"/>
        <w:jc w:val="both"/>
      </w:pPr>
      <w:r w:rsidRPr="000E52C9">
        <w:t>Strategija razvoja turizma Općine Gračac 2008.</w:t>
      </w:r>
    </w:p>
    <w:p w:rsidR="00DF45B7" w:rsidRPr="000E52C9" w:rsidRDefault="00DF45B7" w:rsidP="0048664E">
      <w:pPr>
        <w:pStyle w:val="ListParagraph"/>
        <w:numPr>
          <w:ilvl w:val="0"/>
          <w:numId w:val="52"/>
        </w:numPr>
        <w:spacing w:line="276" w:lineRule="auto"/>
        <w:jc w:val="both"/>
      </w:pPr>
      <w:r w:rsidRPr="000E52C9">
        <w:t>Plan ukupnog razvoja Općine Gračac 2015.-2020. (“Službeni glasnik Općine Gračac” 3/17)</w:t>
      </w:r>
    </w:p>
    <w:p w:rsidR="00DF45B7" w:rsidRPr="000E52C9" w:rsidRDefault="00DF45B7" w:rsidP="0048664E">
      <w:pPr>
        <w:pStyle w:val="ListParagraph"/>
        <w:numPr>
          <w:ilvl w:val="0"/>
          <w:numId w:val="52"/>
        </w:numPr>
        <w:spacing w:line="276" w:lineRule="auto"/>
        <w:jc w:val="both"/>
      </w:pPr>
      <w:r w:rsidRPr="000E52C9">
        <w:t>Plan gospodarenja otpadom za razdoblje od 2017. do 2022. godine (“Službeni glasnik Općine Gračac” broj 3/18).</w:t>
      </w:r>
    </w:p>
    <w:p w:rsidR="00DF45B7" w:rsidRPr="000E52C9" w:rsidRDefault="00DF45B7" w:rsidP="0048664E">
      <w:pPr>
        <w:pStyle w:val="ListParagraph"/>
        <w:numPr>
          <w:ilvl w:val="0"/>
          <w:numId w:val="52"/>
        </w:numPr>
        <w:spacing w:line="276" w:lineRule="auto"/>
        <w:jc w:val="both"/>
      </w:pPr>
      <w:r w:rsidRPr="000E52C9">
        <w:t>Koncepcijsko rješenje vodoopskrbnog sustava Gračac s izradom matematičkog modela sadašnjeg i budućeg stanja razvoja i predstudijom izvodljivosti (2017)</w:t>
      </w:r>
    </w:p>
    <w:p w:rsidR="00DF45B7" w:rsidRPr="000E52C9" w:rsidRDefault="00DF45B7" w:rsidP="00DF45B7">
      <w:pPr>
        <w:jc w:val="both"/>
      </w:pPr>
    </w:p>
    <w:p w:rsidR="00DF45B7" w:rsidRPr="000E52C9" w:rsidRDefault="00DF45B7" w:rsidP="0048664E">
      <w:pPr>
        <w:pStyle w:val="Heading2"/>
        <w:keepLines/>
        <w:numPr>
          <w:ilvl w:val="0"/>
          <w:numId w:val="74"/>
        </w:numPr>
        <w:spacing w:before="200" w:line="276" w:lineRule="auto"/>
        <w:jc w:val="left"/>
      </w:pPr>
      <w:bookmarkStart w:id="101" w:name="_Toc51178174"/>
      <w:r w:rsidRPr="000E52C9">
        <w:t>Provođenje zaključaka, smjernica, prijedloga za unapređenje, preporuka, aktivnosti, odnosno mjera iz prethodnog Izvješća o stanju u prostoru</w:t>
      </w:r>
      <w:bookmarkEnd w:id="101"/>
    </w:p>
    <w:p w:rsidR="00DF45B7" w:rsidRPr="000E52C9" w:rsidRDefault="00DF45B7" w:rsidP="00DF45B7"/>
    <w:p w:rsidR="00DF45B7" w:rsidRPr="000E52C9" w:rsidRDefault="00DF45B7" w:rsidP="00DF45B7">
      <w:pPr>
        <w:jc w:val="both"/>
      </w:pPr>
      <w:r>
        <w:t>Općinsko vijeće Opći</w:t>
      </w:r>
      <w:r w:rsidRPr="000E52C9">
        <w:t>ne Gračac donijelo je 2005. Godine zadnje Izvješće o stanju u prostoru Općine Gračac za razdoblje 2003-2005. godine (“Službeni glasnik Zadarske županije” 3/05), odnosno zadnji Program mjera za unapređenje stanja u prostoru Općine Gračac za razdoblje 2005.-2009. godine (“Službeni glasnik Zadarske županije” 3/05).</w:t>
      </w:r>
    </w:p>
    <w:p w:rsidR="00DF45B7" w:rsidRPr="000E52C9" w:rsidRDefault="00DF45B7" w:rsidP="00DF45B7">
      <w:pPr>
        <w:jc w:val="both"/>
      </w:pPr>
      <w:r w:rsidRPr="000E52C9">
        <w:lastRenderedPageBreak/>
        <w:t>Programom mjera za unapređenje stanja u prostoru Općine Gračac za razdoblje 2005.-2009. godine dane su smjernice za uređenje građevinskog zemljišta i izgradnju infrastrukture te izradu prostorno planske dokumentacije i potrebnih stručnih podloga.</w:t>
      </w:r>
    </w:p>
    <w:p w:rsidR="00DF45B7" w:rsidRPr="000E52C9" w:rsidRDefault="00DF45B7" w:rsidP="00DF45B7">
      <w:pPr>
        <w:jc w:val="both"/>
      </w:pPr>
    </w:p>
    <w:p w:rsidR="00DF45B7" w:rsidRPr="000E52C9" w:rsidRDefault="00DF45B7" w:rsidP="0048664E">
      <w:pPr>
        <w:pStyle w:val="Heading3"/>
        <w:numPr>
          <w:ilvl w:val="1"/>
          <w:numId w:val="74"/>
        </w:numPr>
        <w:spacing w:line="276" w:lineRule="auto"/>
        <w:rPr>
          <w:rFonts w:ascii="Times New Roman" w:hAnsi="Times New Roman" w:cs="Times New Roman"/>
        </w:rPr>
      </w:pPr>
      <w:bookmarkStart w:id="102" w:name="_Toc51178175"/>
      <w:r w:rsidRPr="000E52C9">
        <w:rPr>
          <w:rFonts w:ascii="Times New Roman" w:hAnsi="Times New Roman" w:cs="Times New Roman"/>
        </w:rPr>
        <w:t>Procjena potrebe izrade novih, odnosno izmjene i dopune postojećih dokumenata prostornog uređenja</w:t>
      </w:r>
      <w:bookmarkEnd w:id="102"/>
      <w:r w:rsidRPr="000E52C9">
        <w:rPr>
          <w:rFonts w:ascii="Times New Roman" w:hAnsi="Times New Roman" w:cs="Times New Roman"/>
        </w:rPr>
        <w:t xml:space="preserve"> </w:t>
      </w:r>
    </w:p>
    <w:p w:rsidR="00DF45B7" w:rsidRPr="000E52C9" w:rsidRDefault="00DF45B7" w:rsidP="00DF45B7"/>
    <w:p w:rsidR="00DF45B7" w:rsidRPr="000E52C9" w:rsidRDefault="00DF45B7" w:rsidP="00DF45B7">
      <w:pPr>
        <w:jc w:val="both"/>
      </w:pPr>
      <w:r w:rsidRPr="000E52C9">
        <w:t xml:space="preserve">Programom mjera za unapređenje stanja u prostoru Općine Gračac za razdoblje 2005.-2009. godine bilo je predviđeno da će se aktivnosti prostornog planiranja prioritetno usmjeriti na donošenje: </w:t>
      </w:r>
    </w:p>
    <w:p w:rsidR="00DF45B7" w:rsidRPr="000E52C9" w:rsidRDefault="00DF45B7" w:rsidP="0048664E">
      <w:pPr>
        <w:pStyle w:val="ListParagraph"/>
        <w:numPr>
          <w:ilvl w:val="0"/>
          <w:numId w:val="48"/>
        </w:numPr>
        <w:spacing w:line="276" w:lineRule="auto"/>
        <w:jc w:val="both"/>
        <w:rPr>
          <w:b/>
        </w:rPr>
      </w:pPr>
      <w:r w:rsidRPr="000E52C9">
        <w:t>PPU-a Općine Gračac</w:t>
      </w:r>
    </w:p>
    <w:p w:rsidR="00DF45B7" w:rsidRPr="000E52C9" w:rsidRDefault="00DF45B7" w:rsidP="0048664E">
      <w:pPr>
        <w:pStyle w:val="ListParagraph"/>
        <w:numPr>
          <w:ilvl w:val="0"/>
          <w:numId w:val="48"/>
        </w:numPr>
        <w:spacing w:line="276" w:lineRule="auto"/>
        <w:jc w:val="both"/>
        <w:rPr>
          <w:b/>
        </w:rPr>
      </w:pPr>
      <w:r w:rsidRPr="000E52C9">
        <w:t>UPU-a naselja Gračac</w:t>
      </w:r>
    </w:p>
    <w:p w:rsidR="00DF45B7" w:rsidRPr="000E52C9" w:rsidRDefault="00DF45B7" w:rsidP="0048664E">
      <w:pPr>
        <w:pStyle w:val="ListParagraph"/>
        <w:numPr>
          <w:ilvl w:val="0"/>
          <w:numId w:val="48"/>
        </w:numPr>
        <w:spacing w:line="276" w:lineRule="auto"/>
        <w:jc w:val="both"/>
        <w:rPr>
          <w:b/>
        </w:rPr>
      </w:pPr>
      <w:r w:rsidRPr="000E52C9">
        <w:t>DPU područja naselja Gračac</w:t>
      </w:r>
    </w:p>
    <w:p w:rsidR="00DF45B7" w:rsidRPr="000E52C9" w:rsidRDefault="00DF45B7" w:rsidP="00DF45B7">
      <w:pPr>
        <w:pStyle w:val="ListParagraph"/>
        <w:jc w:val="both"/>
        <w:rPr>
          <w:b/>
        </w:rPr>
      </w:pPr>
    </w:p>
    <w:p w:rsidR="00DF45B7" w:rsidRPr="000E52C9" w:rsidRDefault="00DF45B7" w:rsidP="00DF45B7">
      <w:pPr>
        <w:ind w:left="360"/>
        <w:jc w:val="both"/>
      </w:pPr>
      <w:r w:rsidRPr="000E52C9">
        <w:t>U razdoblju koje obuhvaća ovo Izvješće donesen je:</w:t>
      </w:r>
    </w:p>
    <w:p w:rsidR="00DF45B7" w:rsidRPr="000E52C9" w:rsidRDefault="00DF45B7" w:rsidP="0048664E">
      <w:pPr>
        <w:pStyle w:val="ListParagraph"/>
        <w:numPr>
          <w:ilvl w:val="0"/>
          <w:numId w:val="48"/>
        </w:numPr>
        <w:spacing w:line="276" w:lineRule="auto"/>
        <w:jc w:val="both"/>
        <w:rPr>
          <w:b/>
        </w:rPr>
      </w:pPr>
      <w:r w:rsidRPr="000E52C9">
        <w:t xml:space="preserve">PPU-a Općine Gračac (2007),  </w:t>
      </w:r>
    </w:p>
    <w:p w:rsidR="00DF45B7" w:rsidRPr="000E52C9" w:rsidRDefault="00DF45B7" w:rsidP="0048664E">
      <w:pPr>
        <w:pStyle w:val="ListParagraph"/>
        <w:numPr>
          <w:ilvl w:val="0"/>
          <w:numId w:val="48"/>
        </w:numPr>
        <w:spacing w:line="276" w:lineRule="auto"/>
        <w:jc w:val="both"/>
        <w:rPr>
          <w:b/>
        </w:rPr>
      </w:pPr>
      <w:r w:rsidRPr="000E52C9">
        <w:t xml:space="preserve">Izmjene PPU-a Općine Gračac (2010) i </w:t>
      </w:r>
    </w:p>
    <w:p w:rsidR="00DF45B7" w:rsidRPr="000E52C9" w:rsidRDefault="00DF45B7" w:rsidP="0048664E">
      <w:pPr>
        <w:pStyle w:val="ListParagraph"/>
        <w:numPr>
          <w:ilvl w:val="0"/>
          <w:numId w:val="48"/>
        </w:numPr>
        <w:spacing w:line="276" w:lineRule="auto"/>
        <w:jc w:val="both"/>
        <w:rPr>
          <w:b/>
        </w:rPr>
      </w:pPr>
      <w:r w:rsidRPr="000E52C9">
        <w:t xml:space="preserve">Odluka o Izmjeni i dopuni PPU-a Općine Gračac (2015) , temeljem koje je izrađen </w:t>
      </w:r>
      <w:r>
        <w:t>N</w:t>
      </w:r>
      <w:r w:rsidRPr="000E52C9">
        <w:t>acr</w:t>
      </w:r>
      <w:r>
        <w:t>t</w:t>
      </w:r>
      <w:r w:rsidRPr="000E52C9">
        <w:t xml:space="preserve"> PPU-a</w:t>
      </w:r>
    </w:p>
    <w:p w:rsidR="00DF45B7" w:rsidRPr="000E52C9" w:rsidRDefault="00DF45B7" w:rsidP="00DF45B7">
      <w:pPr>
        <w:pStyle w:val="ListParagraph"/>
        <w:jc w:val="both"/>
        <w:rPr>
          <w:b/>
        </w:rPr>
      </w:pPr>
    </w:p>
    <w:p w:rsidR="00DF45B7" w:rsidRPr="000E52C9" w:rsidRDefault="00DF45B7" w:rsidP="0048664E">
      <w:pPr>
        <w:pStyle w:val="Heading4"/>
        <w:keepLines/>
        <w:numPr>
          <w:ilvl w:val="2"/>
          <w:numId w:val="74"/>
        </w:numPr>
        <w:spacing w:before="200" w:after="0" w:line="276" w:lineRule="auto"/>
        <w:rPr>
          <w:rFonts w:ascii="Times New Roman" w:hAnsi="Times New Roman"/>
          <w:i/>
        </w:rPr>
      </w:pPr>
      <w:r w:rsidRPr="000E52C9">
        <w:rPr>
          <w:rFonts w:ascii="Times New Roman" w:hAnsi="Times New Roman"/>
          <w:i/>
        </w:rPr>
        <w:t xml:space="preserve">Uređenje građevinskog zemljišta </w:t>
      </w:r>
    </w:p>
    <w:p w:rsidR="00DF45B7" w:rsidRPr="000E52C9" w:rsidRDefault="00DF45B7" w:rsidP="00DF45B7"/>
    <w:p w:rsidR="00DF45B7" w:rsidRPr="000E52C9" w:rsidRDefault="00DF45B7" w:rsidP="00DF45B7">
      <w:pPr>
        <w:jc w:val="both"/>
      </w:pPr>
      <w:r w:rsidRPr="000E52C9">
        <w:t>U izvještajnom razdoblju izvršeni su slijedeći kapitalni projekti i zahvati na području Općine Gračac:</w:t>
      </w:r>
    </w:p>
    <w:p w:rsidR="00DF45B7" w:rsidRPr="000E52C9" w:rsidRDefault="00DF45B7" w:rsidP="00DF45B7">
      <w:pPr>
        <w:jc w:val="both"/>
      </w:pPr>
    </w:p>
    <w:p w:rsidR="00DF45B7" w:rsidRPr="000E52C9" w:rsidRDefault="00DF45B7" w:rsidP="0048664E">
      <w:pPr>
        <w:pStyle w:val="ListParagraph"/>
        <w:numPr>
          <w:ilvl w:val="0"/>
          <w:numId w:val="53"/>
        </w:numPr>
        <w:spacing w:line="276" w:lineRule="auto"/>
        <w:jc w:val="both"/>
        <w:rPr>
          <w:b/>
        </w:rPr>
      </w:pPr>
      <w:r w:rsidRPr="000E52C9">
        <w:rPr>
          <w:b/>
        </w:rPr>
        <w:t>Komunalna i druga infrastruktura</w:t>
      </w:r>
    </w:p>
    <w:p w:rsidR="00DF45B7" w:rsidRPr="000E52C9" w:rsidRDefault="00DF45B7" w:rsidP="00DF45B7">
      <w:pPr>
        <w:pStyle w:val="ListParagraph"/>
        <w:jc w:val="both"/>
        <w:rPr>
          <w:highlight w:val="yellow"/>
        </w:rPr>
      </w:pPr>
    </w:p>
    <w:p w:rsidR="00DF45B7" w:rsidRPr="000E52C9" w:rsidRDefault="00DF45B7" w:rsidP="0048664E">
      <w:pPr>
        <w:pStyle w:val="ListParagraph"/>
        <w:numPr>
          <w:ilvl w:val="0"/>
          <w:numId w:val="63"/>
        </w:numPr>
        <w:spacing w:line="276" w:lineRule="auto"/>
        <w:jc w:val="both"/>
      </w:pPr>
      <w:r w:rsidRPr="000E52C9">
        <w:t>Nerazvrstane ceste</w:t>
      </w:r>
    </w:p>
    <w:p w:rsidR="00DF45B7" w:rsidRPr="000E52C9" w:rsidRDefault="00DF45B7" w:rsidP="0048664E">
      <w:pPr>
        <w:pStyle w:val="ListParagraph"/>
        <w:numPr>
          <w:ilvl w:val="0"/>
          <w:numId w:val="64"/>
        </w:numPr>
        <w:spacing w:line="276" w:lineRule="auto"/>
        <w:jc w:val="both"/>
      </w:pPr>
      <w:r w:rsidRPr="000E52C9">
        <w:t>izvršena je sanacija na 32 nerazvrstane ceste</w:t>
      </w:r>
    </w:p>
    <w:p w:rsidR="00DF45B7" w:rsidRPr="000E52C9" w:rsidRDefault="00DF45B7" w:rsidP="0048664E">
      <w:pPr>
        <w:pStyle w:val="ListParagraph"/>
        <w:numPr>
          <w:ilvl w:val="0"/>
          <w:numId w:val="63"/>
        </w:numPr>
        <w:spacing w:line="276" w:lineRule="auto"/>
        <w:jc w:val="both"/>
      </w:pPr>
      <w:r w:rsidRPr="000E52C9">
        <w:t xml:space="preserve">Državne ceste </w:t>
      </w:r>
    </w:p>
    <w:p w:rsidR="00DF45B7" w:rsidRPr="000E52C9" w:rsidRDefault="00DF45B7" w:rsidP="0048664E">
      <w:pPr>
        <w:pStyle w:val="ListParagraph"/>
        <w:numPr>
          <w:ilvl w:val="0"/>
          <w:numId w:val="64"/>
        </w:numPr>
        <w:spacing w:line="276" w:lineRule="auto"/>
        <w:jc w:val="both"/>
      </w:pPr>
      <w:r w:rsidRPr="000E52C9">
        <w:t xml:space="preserve">sanacija ceste D-1 od Udbine do Gračaca, </w:t>
      </w:r>
    </w:p>
    <w:p w:rsidR="00DF45B7" w:rsidRPr="000E52C9" w:rsidRDefault="00DF45B7" w:rsidP="0048664E">
      <w:pPr>
        <w:pStyle w:val="ListParagraph"/>
        <w:numPr>
          <w:ilvl w:val="0"/>
          <w:numId w:val="64"/>
        </w:numPr>
        <w:spacing w:line="276" w:lineRule="auto"/>
        <w:jc w:val="both"/>
      </w:pPr>
      <w:r w:rsidRPr="000E52C9">
        <w:t>rekonstrukcija ceste Gračac - Knin</w:t>
      </w:r>
    </w:p>
    <w:p w:rsidR="00DF45B7" w:rsidRPr="000E52C9" w:rsidRDefault="00DF45B7" w:rsidP="0048664E">
      <w:pPr>
        <w:pStyle w:val="ListParagraph"/>
        <w:numPr>
          <w:ilvl w:val="0"/>
          <w:numId w:val="64"/>
        </w:numPr>
        <w:spacing w:line="276" w:lineRule="auto"/>
        <w:jc w:val="both"/>
      </w:pPr>
      <w:r w:rsidRPr="000E52C9">
        <w:t>izgrađen je kružni tok na križanju D1 i D27</w:t>
      </w:r>
    </w:p>
    <w:p w:rsidR="00DF45B7" w:rsidRPr="000E52C9" w:rsidRDefault="00DF45B7" w:rsidP="0048664E">
      <w:pPr>
        <w:pStyle w:val="ListParagraph"/>
        <w:numPr>
          <w:ilvl w:val="0"/>
          <w:numId w:val="63"/>
        </w:numPr>
        <w:spacing w:line="276" w:lineRule="auto"/>
        <w:jc w:val="both"/>
      </w:pPr>
      <w:r w:rsidRPr="000E52C9">
        <w:t>Lokalne ceste</w:t>
      </w:r>
    </w:p>
    <w:p w:rsidR="00DF45B7" w:rsidRPr="000E52C9" w:rsidRDefault="00DF45B7" w:rsidP="0048664E">
      <w:pPr>
        <w:pStyle w:val="ListParagraph"/>
        <w:numPr>
          <w:ilvl w:val="0"/>
          <w:numId w:val="70"/>
        </w:numPr>
        <w:spacing w:line="276" w:lineRule="auto"/>
        <w:jc w:val="both"/>
      </w:pPr>
      <w:r w:rsidRPr="000E52C9">
        <w:t xml:space="preserve">sanacija ceste L63030 </w:t>
      </w:r>
    </w:p>
    <w:p w:rsidR="00DF45B7" w:rsidRPr="000E52C9" w:rsidRDefault="00DF45B7" w:rsidP="0048664E">
      <w:pPr>
        <w:pStyle w:val="ListParagraph"/>
        <w:numPr>
          <w:ilvl w:val="0"/>
          <w:numId w:val="70"/>
        </w:numPr>
        <w:spacing w:line="276" w:lineRule="auto"/>
        <w:jc w:val="both"/>
      </w:pPr>
      <w:r w:rsidRPr="000E52C9">
        <w:t xml:space="preserve">sanacija mosta na na rijeci Otući - L 63030 </w:t>
      </w:r>
    </w:p>
    <w:p w:rsidR="00DF45B7" w:rsidRPr="000E52C9" w:rsidRDefault="00DF45B7" w:rsidP="0048664E">
      <w:pPr>
        <w:pStyle w:val="ListParagraph"/>
        <w:numPr>
          <w:ilvl w:val="0"/>
          <w:numId w:val="63"/>
        </w:numPr>
        <w:spacing w:line="276" w:lineRule="auto"/>
        <w:jc w:val="both"/>
      </w:pPr>
      <w:r w:rsidRPr="000E52C9">
        <w:t>Nogostupi</w:t>
      </w:r>
    </w:p>
    <w:p w:rsidR="00DF45B7" w:rsidRPr="000E52C9" w:rsidRDefault="00DF45B7" w:rsidP="0048664E">
      <w:pPr>
        <w:pStyle w:val="ListParagraph"/>
        <w:numPr>
          <w:ilvl w:val="0"/>
          <w:numId w:val="65"/>
        </w:numPr>
        <w:spacing w:line="276" w:lineRule="auto"/>
        <w:jc w:val="both"/>
      </w:pPr>
      <w:r w:rsidRPr="000E52C9">
        <w:t>sanirani su nogostupi uz dvije prometnice u Gračacu</w:t>
      </w:r>
    </w:p>
    <w:p w:rsidR="00DF45B7" w:rsidRPr="000E52C9" w:rsidRDefault="00DF45B7" w:rsidP="0048664E">
      <w:pPr>
        <w:pStyle w:val="ListParagraph"/>
        <w:numPr>
          <w:ilvl w:val="0"/>
          <w:numId w:val="63"/>
        </w:numPr>
        <w:spacing w:line="276" w:lineRule="auto"/>
        <w:jc w:val="both"/>
      </w:pPr>
      <w:r w:rsidRPr="000E52C9">
        <w:t>Mrtvačnica</w:t>
      </w:r>
    </w:p>
    <w:p w:rsidR="00DF45B7" w:rsidRPr="000E52C9" w:rsidRDefault="00DF45B7" w:rsidP="0048664E">
      <w:pPr>
        <w:pStyle w:val="ListParagraph"/>
        <w:numPr>
          <w:ilvl w:val="0"/>
          <w:numId w:val="65"/>
        </w:numPr>
        <w:spacing w:line="276" w:lineRule="auto"/>
        <w:jc w:val="both"/>
      </w:pPr>
      <w:r w:rsidRPr="000E52C9">
        <w:t>izgrađena je mrtvačnica na “Katoličkom groblju” u Gračacu.</w:t>
      </w:r>
    </w:p>
    <w:p w:rsidR="00DF45B7" w:rsidRPr="000E52C9" w:rsidRDefault="00DF45B7" w:rsidP="0048664E">
      <w:pPr>
        <w:pStyle w:val="ListParagraph"/>
        <w:numPr>
          <w:ilvl w:val="0"/>
          <w:numId w:val="63"/>
        </w:numPr>
        <w:spacing w:line="276" w:lineRule="auto"/>
        <w:jc w:val="both"/>
      </w:pPr>
      <w:r w:rsidRPr="000E52C9">
        <w:t>Javna rasvjeta</w:t>
      </w:r>
    </w:p>
    <w:p w:rsidR="00DF45B7" w:rsidRPr="000E52C9" w:rsidRDefault="00DF45B7" w:rsidP="0048664E">
      <w:pPr>
        <w:pStyle w:val="ListParagraph"/>
        <w:numPr>
          <w:ilvl w:val="0"/>
          <w:numId w:val="65"/>
        </w:numPr>
        <w:spacing w:line="276" w:lineRule="auto"/>
        <w:jc w:val="both"/>
      </w:pPr>
      <w:r w:rsidRPr="000E52C9">
        <w:lastRenderedPageBreak/>
        <w:t>urađeno je proširenje i modernizacija javne rasvjete na 1000 rasvjetnih mjesta</w:t>
      </w:r>
    </w:p>
    <w:p w:rsidR="00DF45B7" w:rsidRPr="000E52C9" w:rsidRDefault="00DF45B7" w:rsidP="0048664E">
      <w:pPr>
        <w:pStyle w:val="ListParagraph"/>
        <w:numPr>
          <w:ilvl w:val="0"/>
          <w:numId w:val="63"/>
        </w:numPr>
        <w:spacing w:line="276" w:lineRule="auto"/>
        <w:jc w:val="both"/>
      </w:pPr>
      <w:r w:rsidRPr="000E52C9">
        <w:t>Projekt rušenja ruševnih objekata</w:t>
      </w:r>
    </w:p>
    <w:p w:rsidR="00DF45B7" w:rsidRPr="000E52C9" w:rsidRDefault="00DF45B7" w:rsidP="0048664E">
      <w:pPr>
        <w:pStyle w:val="ListParagraph"/>
        <w:numPr>
          <w:ilvl w:val="0"/>
          <w:numId w:val="65"/>
        </w:numPr>
        <w:spacing w:line="276" w:lineRule="auto"/>
        <w:jc w:val="both"/>
      </w:pPr>
      <w:r w:rsidRPr="000E52C9">
        <w:t>zbog sigurnosti sudionika u prometeu uklonjeno je  6 ruševnih objekata</w:t>
      </w:r>
    </w:p>
    <w:p w:rsidR="00DF45B7" w:rsidRPr="000E52C9" w:rsidRDefault="00DF45B7" w:rsidP="0048664E">
      <w:pPr>
        <w:pStyle w:val="ListParagraph"/>
        <w:numPr>
          <w:ilvl w:val="0"/>
          <w:numId w:val="63"/>
        </w:numPr>
        <w:spacing w:line="276" w:lineRule="auto"/>
        <w:jc w:val="both"/>
      </w:pPr>
      <w:r w:rsidRPr="000E52C9">
        <w:t>Dječja igrališta</w:t>
      </w:r>
    </w:p>
    <w:p w:rsidR="00DF45B7" w:rsidRPr="000E52C9" w:rsidRDefault="00DF45B7" w:rsidP="0048664E">
      <w:pPr>
        <w:pStyle w:val="ListParagraph"/>
        <w:numPr>
          <w:ilvl w:val="0"/>
          <w:numId w:val="65"/>
        </w:numPr>
        <w:spacing w:line="276" w:lineRule="auto"/>
        <w:jc w:val="both"/>
      </w:pPr>
      <w:r w:rsidRPr="000E52C9">
        <w:t>izgrađena su Dječja igrališta u Gračacu i Srbu</w:t>
      </w:r>
    </w:p>
    <w:p w:rsidR="00DF45B7" w:rsidRPr="000E52C9" w:rsidRDefault="00DF45B7" w:rsidP="00DF45B7">
      <w:pPr>
        <w:pStyle w:val="ListParagraph"/>
        <w:jc w:val="both"/>
      </w:pPr>
    </w:p>
    <w:p w:rsidR="00DF45B7" w:rsidRPr="000E52C9" w:rsidRDefault="00DF45B7" w:rsidP="0048664E">
      <w:pPr>
        <w:pStyle w:val="ListParagraph"/>
        <w:numPr>
          <w:ilvl w:val="0"/>
          <w:numId w:val="53"/>
        </w:numPr>
        <w:spacing w:line="276" w:lineRule="auto"/>
        <w:jc w:val="both"/>
        <w:rPr>
          <w:b/>
        </w:rPr>
      </w:pPr>
      <w:r w:rsidRPr="000E52C9">
        <w:rPr>
          <w:b/>
        </w:rPr>
        <w:t>Vodoopskrba i odvodnja</w:t>
      </w:r>
    </w:p>
    <w:p w:rsidR="00DF45B7" w:rsidRPr="000E52C9" w:rsidRDefault="00DF45B7" w:rsidP="00DF45B7">
      <w:pPr>
        <w:pStyle w:val="ListParagraph"/>
        <w:jc w:val="both"/>
      </w:pPr>
    </w:p>
    <w:p w:rsidR="00DF45B7" w:rsidRPr="000E52C9" w:rsidRDefault="00DF45B7" w:rsidP="0048664E">
      <w:pPr>
        <w:pStyle w:val="ListParagraph"/>
        <w:numPr>
          <w:ilvl w:val="0"/>
          <w:numId w:val="68"/>
        </w:numPr>
        <w:spacing w:line="276" w:lineRule="auto"/>
        <w:jc w:val="both"/>
      </w:pPr>
      <w:r w:rsidRPr="000E52C9">
        <w:t xml:space="preserve">izgrađeno je proširenje vodovodne mreže u duljini od 5 km. </w:t>
      </w:r>
    </w:p>
    <w:p w:rsidR="00DF45B7" w:rsidRPr="000E52C9" w:rsidRDefault="00DF45B7" w:rsidP="0048664E">
      <w:pPr>
        <w:pStyle w:val="ListParagraph"/>
        <w:numPr>
          <w:ilvl w:val="0"/>
          <w:numId w:val="68"/>
        </w:numPr>
        <w:spacing w:line="276" w:lineRule="auto"/>
        <w:jc w:val="both"/>
      </w:pPr>
      <w:r w:rsidRPr="000E52C9">
        <w:t>postavljena je telemetrija u Gračacu i Bruvnu, a u 2020.,  bit će postavljena i u Srbu.</w:t>
      </w:r>
    </w:p>
    <w:p w:rsidR="00DF45B7" w:rsidRPr="000E52C9" w:rsidRDefault="00DF45B7" w:rsidP="0048664E">
      <w:pPr>
        <w:pStyle w:val="ListParagraph"/>
        <w:numPr>
          <w:ilvl w:val="0"/>
          <w:numId w:val="68"/>
        </w:numPr>
        <w:spacing w:line="276" w:lineRule="auto"/>
        <w:jc w:val="both"/>
      </w:pPr>
      <w:r w:rsidRPr="000E52C9">
        <w:t>automatizacija rada crpne stanice u Gračacu, Bruvnu i Srbu</w:t>
      </w:r>
    </w:p>
    <w:p w:rsidR="00DF45B7" w:rsidRPr="000E52C9" w:rsidRDefault="00DF45B7" w:rsidP="0048664E">
      <w:pPr>
        <w:pStyle w:val="ListParagraph"/>
        <w:numPr>
          <w:ilvl w:val="0"/>
          <w:numId w:val="68"/>
        </w:numPr>
        <w:spacing w:line="276" w:lineRule="auto"/>
        <w:jc w:val="both"/>
      </w:pPr>
      <w:r w:rsidRPr="000E52C9">
        <w:t>provodi se program smanjnja gubitaka vode kroz sanaciju vodovoda.</w:t>
      </w:r>
    </w:p>
    <w:p w:rsidR="00DF45B7" w:rsidRPr="000E52C9" w:rsidRDefault="00DF45B7" w:rsidP="0048664E">
      <w:pPr>
        <w:pStyle w:val="ListParagraph"/>
        <w:numPr>
          <w:ilvl w:val="0"/>
          <w:numId w:val="68"/>
        </w:numPr>
        <w:spacing w:line="276" w:lineRule="auto"/>
        <w:jc w:val="both"/>
      </w:pPr>
      <w:r w:rsidRPr="000E52C9">
        <w:t>sanacija šahtova kontrolnih mjernih mjesta i to u Gračacu 2 šahta i u Srbu 6 šahtova</w:t>
      </w:r>
    </w:p>
    <w:p w:rsidR="00DF45B7" w:rsidRPr="000E52C9" w:rsidRDefault="00DF45B7" w:rsidP="0048664E">
      <w:pPr>
        <w:pStyle w:val="ListParagraph"/>
        <w:numPr>
          <w:ilvl w:val="0"/>
          <w:numId w:val="68"/>
        </w:numPr>
        <w:spacing w:line="276" w:lineRule="auto"/>
        <w:jc w:val="both"/>
      </w:pPr>
      <w:r w:rsidRPr="000E52C9">
        <w:t>izrađeno je Koncepcijsko rješenje vodoopskrbnog sustava Gračac s izradom matematičkog modela sadašnjeg i budućeg stanja razvoja i predstudijom izvodljivosti</w:t>
      </w:r>
    </w:p>
    <w:p w:rsidR="00DF45B7" w:rsidRPr="000E52C9" w:rsidRDefault="00DF45B7" w:rsidP="0048664E">
      <w:pPr>
        <w:pStyle w:val="ListParagraph"/>
        <w:numPr>
          <w:ilvl w:val="0"/>
          <w:numId w:val="68"/>
        </w:numPr>
        <w:spacing w:line="276" w:lineRule="auto"/>
        <w:jc w:val="both"/>
      </w:pPr>
      <w:r w:rsidRPr="000E52C9">
        <w:t>izgrađen je Uređaji za pročišćavanje otpadnih voda Novo Naselje</w:t>
      </w:r>
    </w:p>
    <w:p w:rsidR="00DF45B7" w:rsidRPr="000E52C9" w:rsidRDefault="00DF45B7" w:rsidP="0048664E">
      <w:pPr>
        <w:pStyle w:val="ListParagraph"/>
        <w:numPr>
          <w:ilvl w:val="0"/>
          <w:numId w:val="68"/>
        </w:numPr>
        <w:spacing w:line="276" w:lineRule="auto"/>
        <w:jc w:val="both"/>
      </w:pPr>
      <w:r w:rsidRPr="000E52C9">
        <w:t>urađena je sanacija precrpne stanice Novo Naselje 2</w:t>
      </w:r>
    </w:p>
    <w:p w:rsidR="00DF45B7" w:rsidRPr="000E52C9" w:rsidRDefault="00DF45B7" w:rsidP="00DF45B7">
      <w:pPr>
        <w:jc w:val="both"/>
        <w:rPr>
          <w:highlight w:val="yellow"/>
        </w:rPr>
      </w:pPr>
    </w:p>
    <w:p w:rsidR="00DF45B7" w:rsidRPr="000E52C9" w:rsidRDefault="00DF45B7" w:rsidP="0048664E">
      <w:pPr>
        <w:pStyle w:val="ListParagraph"/>
        <w:numPr>
          <w:ilvl w:val="0"/>
          <w:numId w:val="53"/>
        </w:numPr>
        <w:spacing w:line="276" w:lineRule="auto"/>
        <w:jc w:val="both"/>
        <w:rPr>
          <w:b/>
        </w:rPr>
      </w:pPr>
      <w:r w:rsidRPr="000E52C9">
        <w:rPr>
          <w:b/>
        </w:rPr>
        <w:t>Projekti iz područja gospodarenja otpadom</w:t>
      </w:r>
    </w:p>
    <w:p w:rsidR="00DF45B7" w:rsidRPr="000E52C9" w:rsidRDefault="00DF45B7" w:rsidP="00DF45B7">
      <w:pPr>
        <w:jc w:val="both"/>
      </w:pPr>
    </w:p>
    <w:p w:rsidR="00DF45B7" w:rsidRPr="000E52C9" w:rsidRDefault="00DF45B7" w:rsidP="0048664E">
      <w:pPr>
        <w:pStyle w:val="ListParagraph"/>
        <w:numPr>
          <w:ilvl w:val="0"/>
          <w:numId w:val="69"/>
        </w:numPr>
        <w:spacing w:line="276" w:lineRule="auto"/>
        <w:jc w:val="both"/>
      </w:pPr>
      <w:r w:rsidRPr="000E52C9">
        <w:t>izgrađeno je Reciklažno dvorište</w:t>
      </w:r>
    </w:p>
    <w:p w:rsidR="00DF45B7" w:rsidRPr="000E52C9" w:rsidRDefault="00DF45B7" w:rsidP="0048664E">
      <w:pPr>
        <w:pStyle w:val="ListParagraph"/>
        <w:numPr>
          <w:ilvl w:val="0"/>
          <w:numId w:val="69"/>
        </w:numPr>
        <w:spacing w:line="276" w:lineRule="auto"/>
        <w:jc w:val="both"/>
      </w:pPr>
      <w:r w:rsidRPr="000E52C9">
        <w:t>zatvoreno je  Odlagalište otpada “Stražbenica”</w:t>
      </w:r>
    </w:p>
    <w:p w:rsidR="00DF45B7" w:rsidRPr="000E52C9" w:rsidRDefault="00DF45B7" w:rsidP="0048664E">
      <w:pPr>
        <w:pStyle w:val="ListParagraph"/>
        <w:numPr>
          <w:ilvl w:val="0"/>
          <w:numId w:val="69"/>
        </w:numPr>
        <w:spacing w:line="276" w:lineRule="auto"/>
        <w:jc w:val="both"/>
      </w:pPr>
      <w:r w:rsidRPr="000E52C9">
        <w:t xml:space="preserve">Sanirano je desetak divljih odlagališa otpada </w:t>
      </w:r>
    </w:p>
    <w:p w:rsidR="00DF45B7" w:rsidRPr="000E52C9" w:rsidRDefault="00DF45B7" w:rsidP="0048664E">
      <w:pPr>
        <w:pStyle w:val="ListParagraph"/>
        <w:numPr>
          <w:ilvl w:val="0"/>
          <w:numId w:val="69"/>
        </w:numPr>
        <w:spacing w:line="276" w:lineRule="auto"/>
        <w:jc w:val="both"/>
      </w:pPr>
      <w:r w:rsidRPr="000E52C9">
        <w:t>izgradnja pretovarne stanice je u tijeku (završetak rujan/2020)</w:t>
      </w:r>
    </w:p>
    <w:p w:rsidR="00DF45B7" w:rsidRPr="000E52C9" w:rsidRDefault="00DF45B7" w:rsidP="0048664E">
      <w:pPr>
        <w:pStyle w:val="ListParagraph"/>
        <w:numPr>
          <w:ilvl w:val="0"/>
          <w:numId w:val="69"/>
        </w:numPr>
        <w:spacing w:line="276" w:lineRule="auto"/>
        <w:jc w:val="both"/>
      </w:pPr>
      <w:r w:rsidRPr="000E52C9">
        <w:t>nabavljeno je ukupno 4794 spremnika za odvojeno prikupljanje otpada zaprmine od 80 litara do 1100 litara.</w:t>
      </w:r>
    </w:p>
    <w:p w:rsidR="00DF45B7" w:rsidRPr="000E52C9" w:rsidRDefault="00DF45B7" w:rsidP="00DF45B7">
      <w:pPr>
        <w:jc w:val="both"/>
        <w:rPr>
          <w:highlight w:val="yellow"/>
        </w:rPr>
      </w:pPr>
    </w:p>
    <w:p w:rsidR="00DF45B7" w:rsidRPr="000E52C9" w:rsidRDefault="00DF45B7" w:rsidP="0048664E">
      <w:pPr>
        <w:pStyle w:val="ListParagraph"/>
        <w:numPr>
          <w:ilvl w:val="0"/>
          <w:numId w:val="54"/>
        </w:numPr>
        <w:spacing w:line="276" w:lineRule="auto"/>
        <w:jc w:val="both"/>
        <w:rPr>
          <w:b/>
        </w:rPr>
      </w:pPr>
      <w:r w:rsidRPr="000E52C9">
        <w:rPr>
          <w:b/>
        </w:rPr>
        <w:t>Odgoj i obrazovanje</w:t>
      </w:r>
    </w:p>
    <w:p w:rsidR="00DF45B7" w:rsidRPr="000E52C9" w:rsidRDefault="00DF45B7" w:rsidP="00DF45B7">
      <w:pPr>
        <w:pStyle w:val="ListParagraph"/>
        <w:ind w:left="1080"/>
        <w:jc w:val="both"/>
      </w:pPr>
    </w:p>
    <w:p w:rsidR="00DF45B7" w:rsidRPr="000E52C9" w:rsidRDefault="00DF45B7" w:rsidP="0048664E">
      <w:pPr>
        <w:pStyle w:val="ListParagraph"/>
        <w:numPr>
          <w:ilvl w:val="0"/>
          <w:numId w:val="63"/>
        </w:numPr>
        <w:spacing w:line="276" w:lineRule="auto"/>
        <w:jc w:val="both"/>
      </w:pPr>
      <w:r w:rsidRPr="000E52C9">
        <w:t xml:space="preserve">Dječji vrtić </w:t>
      </w:r>
    </w:p>
    <w:p w:rsidR="00DF45B7" w:rsidRPr="000E52C9" w:rsidRDefault="00DF45B7" w:rsidP="0048664E">
      <w:pPr>
        <w:pStyle w:val="ListParagraph"/>
        <w:numPr>
          <w:ilvl w:val="0"/>
          <w:numId w:val="65"/>
        </w:numPr>
        <w:spacing w:line="276" w:lineRule="auto"/>
        <w:jc w:val="both"/>
      </w:pPr>
      <w:r w:rsidRPr="000E52C9">
        <w:t>obovljen je Dječji vrtić Baltazar Gračac</w:t>
      </w:r>
    </w:p>
    <w:p w:rsidR="00DF45B7" w:rsidRPr="000E52C9" w:rsidRDefault="00DF45B7" w:rsidP="0048664E">
      <w:pPr>
        <w:pStyle w:val="ListParagraph"/>
        <w:numPr>
          <w:ilvl w:val="0"/>
          <w:numId w:val="65"/>
        </w:numPr>
        <w:spacing w:line="276" w:lineRule="auto"/>
        <w:jc w:val="both"/>
      </w:pPr>
      <w:r w:rsidRPr="000E52C9">
        <w:t>obnovljeno je igralište Dječjeg vrtića Baltazar Gračac</w:t>
      </w:r>
    </w:p>
    <w:p w:rsidR="00DF45B7" w:rsidRPr="000E52C9" w:rsidRDefault="00DF45B7" w:rsidP="0048664E">
      <w:pPr>
        <w:pStyle w:val="ListParagraph"/>
        <w:numPr>
          <w:ilvl w:val="0"/>
          <w:numId w:val="63"/>
        </w:numPr>
        <w:spacing w:line="276" w:lineRule="auto"/>
        <w:jc w:val="both"/>
      </w:pPr>
      <w:r>
        <w:t>Š</w:t>
      </w:r>
      <w:r w:rsidRPr="000E52C9">
        <w:t xml:space="preserve">kole </w:t>
      </w:r>
    </w:p>
    <w:p w:rsidR="00DF45B7" w:rsidRPr="000E52C9" w:rsidRDefault="00DF45B7" w:rsidP="0048664E">
      <w:pPr>
        <w:pStyle w:val="ListParagraph"/>
        <w:numPr>
          <w:ilvl w:val="0"/>
          <w:numId w:val="66"/>
        </w:numPr>
        <w:spacing w:line="276" w:lineRule="auto"/>
        <w:jc w:val="both"/>
      </w:pPr>
      <w:r w:rsidRPr="000E52C9">
        <w:t>energetska obnova Srednje škole Gračac</w:t>
      </w:r>
    </w:p>
    <w:p w:rsidR="00DF45B7" w:rsidRPr="000E52C9" w:rsidRDefault="00DF45B7" w:rsidP="0048664E">
      <w:pPr>
        <w:pStyle w:val="ListParagraph"/>
        <w:numPr>
          <w:ilvl w:val="0"/>
          <w:numId w:val="66"/>
        </w:numPr>
        <w:spacing w:line="276" w:lineRule="auto"/>
        <w:jc w:val="both"/>
      </w:pPr>
      <w:r w:rsidRPr="000E52C9">
        <w:t>energetska obnova Osnovne škole N</w:t>
      </w:r>
      <w:r>
        <w:t>i</w:t>
      </w:r>
      <w:r w:rsidRPr="000E52C9">
        <w:t>kole Tesl</w:t>
      </w:r>
      <w:r>
        <w:t>e</w:t>
      </w:r>
      <w:r w:rsidRPr="000E52C9">
        <w:t xml:space="preserve"> Gračac</w:t>
      </w:r>
    </w:p>
    <w:p w:rsidR="00DF45B7" w:rsidRPr="000E52C9" w:rsidRDefault="00DF45B7" w:rsidP="00DF45B7">
      <w:pPr>
        <w:jc w:val="both"/>
        <w:rPr>
          <w:highlight w:val="yellow"/>
        </w:rPr>
      </w:pPr>
    </w:p>
    <w:p w:rsidR="00DF45B7" w:rsidRPr="000E52C9" w:rsidRDefault="00DF45B7" w:rsidP="0048664E">
      <w:pPr>
        <w:pStyle w:val="ListParagraph"/>
        <w:numPr>
          <w:ilvl w:val="0"/>
          <w:numId w:val="54"/>
        </w:numPr>
        <w:spacing w:line="276" w:lineRule="auto"/>
        <w:jc w:val="both"/>
        <w:rPr>
          <w:b/>
        </w:rPr>
      </w:pPr>
      <w:r w:rsidRPr="000E52C9">
        <w:rPr>
          <w:b/>
        </w:rPr>
        <w:t>Ulaganja u kulturnu baštinu</w:t>
      </w:r>
    </w:p>
    <w:p w:rsidR="00DF45B7" w:rsidRPr="000E52C9" w:rsidRDefault="00DF45B7" w:rsidP="00DF45B7">
      <w:pPr>
        <w:pStyle w:val="ListParagraph"/>
        <w:jc w:val="both"/>
        <w:rPr>
          <w:b/>
        </w:rPr>
      </w:pPr>
    </w:p>
    <w:p w:rsidR="00DF45B7" w:rsidRPr="000E52C9" w:rsidRDefault="00DF45B7" w:rsidP="0048664E">
      <w:pPr>
        <w:pStyle w:val="ListParagraph"/>
        <w:numPr>
          <w:ilvl w:val="0"/>
          <w:numId w:val="63"/>
        </w:numPr>
        <w:spacing w:line="276" w:lineRule="auto"/>
        <w:jc w:val="both"/>
      </w:pPr>
      <w:r w:rsidRPr="000E52C9">
        <w:lastRenderedPageBreak/>
        <w:t>obnovljena je Knjižnica i čitaonica Gračac</w:t>
      </w:r>
    </w:p>
    <w:p w:rsidR="00DF45B7" w:rsidRPr="000E52C9" w:rsidRDefault="00DF45B7" w:rsidP="0048664E">
      <w:pPr>
        <w:pStyle w:val="ListParagraph"/>
        <w:numPr>
          <w:ilvl w:val="0"/>
          <w:numId w:val="63"/>
        </w:numPr>
        <w:spacing w:line="276" w:lineRule="auto"/>
        <w:jc w:val="both"/>
      </w:pPr>
      <w:r w:rsidRPr="000E52C9">
        <w:t>obnovljen je Društveni dom u Srbu</w:t>
      </w:r>
    </w:p>
    <w:p w:rsidR="00DF45B7" w:rsidRPr="000E52C9" w:rsidRDefault="00DF45B7" w:rsidP="0048664E">
      <w:pPr>
        <w:pStyle w:val="ListParagraph"/>
        <w:numPr>
          <w:ilvl w:val="0"/>
          <w:numId w:val="63"/>
        </w:numPr>
        <w:spacing w:line="276" w:lineRule="auto"/>
        <w:jc w:val="both"/>
      </w:pPr>
      <w:r w:rsidRPr="000E52C9">
        <w:t>obnovljen je Kulturno informativni centar “Napredak” u Gračacu</w:t>
      </w:r>
    </w:p>
    <w:p w:rsidR="00DF45B7" w:rsidRPr="000E52C9" w:rsidRDefault="00DF45B7" w:rsidP="00DF45B7">
      <w:pPr>
        <w:jc w:val="both"/>
      </w:pPr>
    </w:p>
    <w:p w:rsidR="00DF45B7" w:rsidRPr="000E52C9" w:rsidRDefault="00DF45B7" w:rsidP="0048664E">
      <w:pPr>
        <w:pStyle w:val="ListParagraph"/>
        <w:numPr>
          <w:ilvl w:val="0"/>
          <w:numId w:val="54"/>
        </w:numPr>
        <w:spacing w:line="276" w:lineRule="auto"/>
        <w:jc w:val="both"/>
        <w:rPr>
          <w:b/>
        </w:rPr>
      </w:pPr>
      <w:r w:rsidRPr="000E52C9">
        <w:rPr>
          <w:b/>
        </w:rPr>
        <w:t>Obnova stambenih zgrada</w:t>
      </w:r>
    </w:p>
    <w:p w:rsidR="00DF45B7" w:rsidRPr="000E52C9" w:rsidRDefault="00DF45B7" w:rsidP="00DF45B7">
      <w:pPr>
        <w:pStyle w:val="ListParagraph"/>
        <w:jc w:val="both"/>
        <w:rPr>
          <w:b/>
        </w:rPr>
      </w:pPr>
    </w:p>
    <w:p w:rsidR="00DF45B7" w:rsidRPr="000E52C9" w:rsidRDefault="00DF45B7" w:rsidP="0048664E">
      <w:pPr>
        <w:pStyle w:val="ListParagraph"/>
        <w:numPr>
          <w:ilvl w:val="0"/>
          <w:numId w:val="67"/>
        </w:numPr>
        <w:spacing w:line="276" w:lineRule="auto"/>
        <w:jc w:val="both"/>
      </w:pPr>
      <w:r w:rsidRPr="000E52C9">
        <w:t>obnovljeno je 19 stambenih zgrada</w:t>
      </w:r>
    </w:p>
    <w:p w:rsidR="00DF45B7" w:rsidRPr="000E52C9" w:rsidRDefault="00DF45B7" w:rsidP="00DF45B7">
      <w:pPr>
        <w:pStyle w:val="ListParagraph"/>
        <w:jc w:val="both"/>
        <w:rPr>
          <w:highlight w:val="yellow"/>
        </w:rPr>
      </w:pPr>
    </w:p>
    <w:p w:rsidR="00DF45B7" w:rsidRPr="000E52C9" w:rsidRDefault="00DF45B7" w:rsidP="00DF45B7">
      <w:pPr>
        <w:pStyle w:val="Heading1"/>
        <w:rPr>
          <w:rFonts w:ascii="Times New Roman" w:hAnsi="Times New Roman"/>
        </w:rPr>
      </w:pPr>
      <w:bookmarkStart w:id="103" w:name="_Toc51178176"/>
      <w:r w:rsidRPr="000E52C9">
        <w:rPr>
          <w:rFonts w:ascii="Times New Roman" w:hAnsi="Times New Roman"/>
        </w:rPr>
        <w:t>IV.  PREPORUKE ZA UNAPRJEĐENJE ODRŽIVOG RAZVOJA U PROSTORU S PRIJEDLOGOM PRIORITETNIH AKTIVNOSTI</w:t>
      </w:r>
      <w:bookmarkEnd w:id="103"/>
    </w:p>
    <w:p w:rsidR="00DF45B7" w:rsidRPr="000E52C9" w:rsidRDefault="00DF45B7" w:rsidP="00DF45B7">
      <w:pPr>
        <w:jc w:val="both"/>
      </w:pPr>
    </w:p>
    <w:p w:rsidR="00DF45B7" w:rsidRPr="000E52C9" w:rsidRDefault="00DF45B7" w:rsidP="0048664E">
      <w:pPr>
        <w:pStyle w:val="Heading2"/>
        <w:keepLines/>
        <w:numPr>
          <w:ilvl w:val="0"/>
          <w:numId w:val="75"/>
        </w:numPr>
        <w:spacing w:before="200" w:line="276" w:lineRule="auto"/>
        <w:jc w:val="left"/>
      </w:pPr>
      <w:bookmarkStart w:id="104" w:name="_Toc51178177"/>
      <w:r w:rsidRPr="000E52C9">
        <w:t>Potrebe, mogućnosti i ograničenja daljnjeg održivog razvoja u prostoru jedinice lokalne samouprave obzirom na okolnosti, sektorska opterećenja i izazove</w:t>
      </w:r>
      <w:bookmarkEnd w:id="104"/>
    </w:p>
    <w:p w:rsidR="00DF45B7" w:rsidRPr="000E52C9" w:rsidRDefault="00DF45B7" w:rsidP="00DF45B7"/>
    <w:p w:rsidR="00DF45B7" w:rsidRPr="000E52C9" w:rsidRDefault="00DF45B7" w:rsidP="00DF45B7">
      <w:pPr>
        <w:jc w:val="both"/>
      </w:pPr>
      <w:r w:rsidRPr="000E52C9">
        <w:t xml:space="preserve">Za postizanje gospodarskog razvoja potrebno je utvrditi u koje djelatnosti i sektore valja ulagati s obzirom na postojeće gospodarske čimbenike na razini općine i uže okolice, kao i potrebu za proizvodima i uslugama koje će nastati kao rezultat navedenih ulaganja. U tom smislu je potrebno precizno evaluirati postojeću gospodarsku situaciju, utvrditi pozitivne i negativne trendove razvoja te potrebe tržišta kako bi se osiguralo ulaganje u one sektore koji će u razumnom periodu generirati prihod i dobit. Njihov razvoj poduprijet će smanjenje administrativnih barijera od strane općinske uprave te uspostavljanje infrastrukturnih preduvjeta za razvoj poslovanja. Gračac će postati općina koji umrežava i podržava lokalne partnere iz svih sektora s ciljem realizacije postojećih razvojnih potencijala. </w:t>
      </w:r>
    </w:p>
    <w:p w:rsidR="00DF45B7" w:rsidRPr="000E52C9" w:rsidRDefault="00DF45B7" w:rsidP="00DF45B7">
      <w:pPr>
        <w:jc w:val="both"/>
      </w:pPr>
      <w:r w:rsidRPr="000E52C9">
        <w:t>Razvoj lokalne i regionalne infrastrukture te zaštita okoliša na lokalnoj razini predstavljaju temelj za uravnotežen razvoj regije. Izgradnjom sustava gospodarenja otpadom, poticanjem energetske učinkovitosti i korištenja obnovljivih izvora energije pridonijet će se zaštiti prirodnih resursa i očuvanju okoliša, a primjena navedenih mjera regulirat će se posebnom strategijom zaštite okoliša.</w:t>
      </w:r>
    </w:p>
    <w:p w:rsidR="00DF45B7" w:rsidRPr="000E52C9" w:rsidRDefault="00DF45B7" w:rsidP="00DF45B7">
      <w:pPr>
        <w:jc w:val="both"/>
      </w:pPr>
      <w:r w:rsidRPr="000E52C9">
        <w:t>U sektoru turizma identifikacija prioriteta preduvjet je za identifikaciju projekata koji moraju biti usklađeni s financijskim mogućnostima Općine. Ujedno, prilikom identifikacije konkretnih projekata ići će se u smjeru predlaganja projekata koji imaju takvu namjenu da se koriste tijekom cijele godine od strane različitih subjekata. Prilikom planiranja projekata potrebno voditi računa o tome da je infrastrukturu moguće koristiti za više namjena od strane lokalnog stanovništva i turista, čime se jamči popunjenost sadržajima i osobama, kao i dugoročna socijalna i financijska održivost.</w:t>
      </w:r>
    </w:p>
    <w:p w:rsidR="00DF45B7" w:rsidRPr="000E52C9" w:rsidRDefault="00DF45B7" w:rsidP="00DF45B7">
      <w:pPr>
        <w:jc w:val="both"/>
      </w:pPr>
    </w:p>
    <w:p w:rsidR="00DF45B7" w:rsidRPr="000E52C9" w:rsidRDefault="00DF45B7" w:rsidP="0048664E">
      <w:pPr>
        <w:pStyle w:val="Heading2"/>
        <w:keepLines/>
        <w:numPr>
          <w:ilvl w:val="0"/>
          <w:numId w:val="75"/>
        </w:numPr>
        <w:spacing w:before="200" w:line="276" w:lineRule="auto"/>
        <w:jc w:val="left"/>
      </w:pPr>
      <w:bookmarkStart w:id="105" w:name="_Toc51178178"/>
      <w:r w:rsidRPr="000E52C9">
        <w:t>Ocjena potrebe izrade novih i/ili izmjene i dopune postojećih prostornih planova na razini jedinice lokalne samouprave</w:t>
      </w:r>
      <w:bookmarkEnd w:id="105"/>
    </w:p>
    <w:p w:rsidR="00DF45B7" w:rsidRPr="000E52C9" w:rsidRDefault="00DF45B7" w:rsidP="00DF45B7"/>
    <w:p w:rsidR="00DF45B7" w:rsidRPr="000E52C9" w:rsidRDefault="00DF45B7" w:rsidP="00DF45B7">
      <w:pPr>
        <w:jc w:val="both"/>
      </w:pPr>
      <w:r w:rsidRPr="000E52C9">
        <w:lastRenderedPageBreak/>
        <w:t xml:space="preserve">Kvalitetna priprema, program, ali i izrada i tehnički nivo dokumenata prostornog uređenja koji se izrađuju od izrazite su važnosti za kvalitetu njihove provedbe. Pod kvalitetnom pripremom misli se na potrebu izrade sektorskih studija za kojima se ocjeni potreba (npr. prometna studija), na potrebu sistematiziranja podataka o ishođenim aktima za građenje (u formi digitalne prostorne baze podataka), koji će daleko kvalitetnije ukazati na provedbu postojećih planova i ukazati na potencijalne probleme u provedbi istih. </w:t>
      </w:r>
    </w:p>
    <w:p w:rsidR="00DF45B7" w:rsidRPr="000E52C9" w:rsidRDefault="00DF45B7" w:rsidP="00DF45B7">
      <w:pPr>
        <w:jc w:val="both"/>
      </w:pPr>
      <w:r w:rsidRPr="000E52C9">
        <w:t>Temeljem digitalnih ortofoto podloga i podataka iz procesa “legalizacije” dobit će se točniji podaci o stvarnoj izgrađenosti, pa će i prikaz izgrađenog i planiranog dijela građevinskih područja trebati korigirati.</w:t>
      </w:r>
    </w:p>
    <w:p w:rsidR="00DF45B7" w:rsidRPr="000E52C9" w:rsidRDefault="00DF45B7" w:rsidP="00DF45B7">
      <w:pPr>
        <w:jc w:val="both"/>
      </w:pPr>
      <w:r w:rsidRPr="000E52C9">
        <w:t xml:space="preserve">Potrebno je donijeti: </w:t>
      </w:r>
    </w:p>
    <w:p w:rsidR="00DF45B7" w:rsidRPr="000E52C9" w:rsidRDefault="00DF45B7" w:rsidP="0048664E">
      <w:pPr>
        <w:pStyle w:val="ListParagraph"/>
        <w:numPr>
          <w:ilvl w:val="0"/>
          <w:numId w:val="48"/>
        </w:numPr>
        <w:spacing w:line="276" w:lineRule="auto"/>
        <w:jc w:val="both"/>
      </w:pPr>
      <w:r w:rsidRPr="000E52C9">
        <w:t xml:space="preserve">Izmjene i dopune PPU-a Općine Gračac, </w:t>
      </w:r>
    </w:p>
    <w:p w:rsidR="00DF45B7" w:rsidRPr="000E52C9" w:rsidRDefault="00DF45B7" w:rsidP="0048664E">
      <w:pPr>
        <w:pStyle w:val="ListParagraph"/>
        <w:numPr>
          <w:ilvl w:val="0"/>
          <w:numId w:val="48"/>
        </w:numPr>
        <w:spacing w:line="276" w:lineRule="auto"/>
        <w:jc w:val="both"/>
      </w:pPr>
      <w:r w:rsidRPr="000E52C9">
        <w:t>UPU-e za neuređene dijelove neizgrađenog dijela građevinskog područaja</w:t>
      </w:r>
      <w:r>
        <w:t xml:space="preserve"> </w:t>
      </w:r>
      <w:r w:rsidRPr="000E52C9">
        <w:t xml:space="preserve"> </w:t>
      </w:r>
    </w:p>
    <w:p w:rsidR="00DF45B7" w:rsidRPr="000E52C9" w:rsidRDefault="00DF45B7" w:rsidP="00DF45B7"/>
    <w:p w:rsidR="00DF45B7" w:rsidRPr="000E52C9" w:rsidRDefault="00DF45B7" w:rsidP="0048664E">
      <w:pPr>
        <w:pStyle w:val="Heading2"/>
        <w:keepLines/>
        <w:numPr>
          <w:ilvl w:val="0"/>
          <w:numId w:val="75"/>
        </w:numPr>
        <w:spacing w:before="200" w:line="276" w:lineRule="auto"/>
        <w:jc w:val="left"/>
      </w:pPr>
      <w:bookmarkStart w:id="106" w:name="_Toc51178179"/>
      <w:r w:rsidRPr="000E52C9">
        <w:t>Preporuke mjera i aktivnosti za unaprjeđenje prostornog razvoja</w:t>
      </w:r>
      <w:bookmarkEnd w:id="106"/>
    </w:p>
    <w:p w:rsidR="00DF45B7" w:rsidRPr="000E52C9" w:rsidRDefault="00DF45B7" w:rsidP="00DF45B7"/>
    <w:p w:rsidR="00DF45B7" w:rsidRPr="000E52C9" w:rsidRDefault="00DF45B7" w:rsidP="00DF45B7">
      <w:pPr>
        <w:jc w:val="both"/>
      </w:pPr>
      <w:r w:rsidRPr="000E52C9">
        <w:t>Zbog povećanja opće društvenog standarda, turističke ponude, ali i standarda građana uopće potrebno je planirati i konstantno raditi na izgradnji javne infrastrukture izradom idejnih projekata prometnica, vodoopskrbe, odvodnje oborinskih i otpadnih voda, prometa, elektrifikacije, uređenja zemljišta i drugog.</w:t>
      </w:r>
    </w:p>
    <w:p w:rsidR="00DF45B7" w:rsidRPr="000E52C9" w:rsidRDefault="00DF45B7" w:rsidP="00DF45B7">
      <w:pPr>
        <w:jc w:val="both"/>
      </w:pPr>
      <w:r w:rsidRPr="000E52C9">
        <w:t>Planirane zahvate uskladiti sa zahvatima na infrastrukturi drugih operatera (vodovodna mreža, odvodnja, plinska mreža i dr.), kako bi se smanjili ukupni troškovi na gradnji nove i obnovi postojeće infrastrukture.</w:t>
      </w:r>
    </w:p>
    <w:p w:rsidR="00DF45B7" w:rsidRPr="000E52C9" w:rsidRDefault="00DF45B7" w:rsidP="00DF45B7">
      <w:pPr>
        <w:jc w:val="both"/>
      </w:pPr>
      <w:r w:rsidRPr="000E52C9">
        <w:t>Omogućiti daljnje kvalitetno povezivanje prometnog sustava Općine u prometni sustav Županije i Države.</w:t>
      </w:r>
    </w:p>
    <w:p w:rsidR="00DF45B7" w:rsidRPr="000E52C9" w:rsidRDefault="00DF45B7" w:rsidP="00DF45B7">
      <w:pPr>
        <w:jc w:val="both"/>
      </w:pPr>
      <w:r w:rsidRPr="000E52C9">
        <w:t>Za unaprjeđenje prostornog razvoja Općine potrebno je pribaviti podatke i stručne podloge kojima se uređuje stanje u prostoru, te isto usklađuje s vlasničkim stanjem i to:</w:t>
      </w:r>
    </w:p>
    <w:p w:rsidR="00DF45B7" w:rsidRPr="000E52C9" w:rsidRDefault="00DF45B7" w:rsidP="0048664E">
      <w:pPr>
        <w:pStyle w:val="ListParagraph"/>
        <w:numPr>
          <w:ilvl w:val="0"/>
          <w:numId w:val="55"/>
        </w:numPr>
        <w:spacing w:line="276" w:lineRule="auto"/>
        <w:jc w:val="both"/>
      </w:pPr>
      <w:r w:rsidRPr="000E52C9">
        <w:t>pribavljanje topografskih i katastarskih karata,</w:t>
      </w:r>
    </w:p>
    <w:p w:rsidR="00DF45B7" w:rsidRPr="000E52C9" w:rsidRDefault="00DF45B7" w:rsidP="0048664E">
      <w:pPr>
        <w:pStyle w:val="ListParagraph"/>
        <w:numPr>
          <w:ilvl w:val="0"/>
          <w:numId w:val="55"/>
        </w:numPr>
        <w:spacing w:line="276" w:lineRule="auto"/>
        <w:jc w:val="both"/>
      </w:pPr>
      <w:r w:rsidRPr="000E52C9">
        <w:t>pribavljanje ortofoto karata,</w:t>
      </w:r>
    </w:p>
    <w:p w:rsidR="00DF45B7" w:rsidRPr="000E52C9" w:rsidRDefault="00DF45B7" w:rsidP="0048664E">
      <w:pPr>
        <w:pStyle w:val="ListParagraph"/>
        <w:numPr>
          <w:ilvl w:val="0"/>
          <w:numId w:val="55"/>
        </w:numPr>
        <w:spacing w:line="276" w:lineRule="auto"/>
        <w:jc w:val="both"/>
      </w:pPr>
      <w:r w:rsidRPr="000E52C9">
        <w:t>izrada Izvješća o stanju okoliša s izmjenama i dopunama,</w:t>
      </w:r>
    </w:p>
    <w:p w:rsidR="00DF45B7" w:rsidRPr="000E52C9" w:rsidRDefault="00DF45B7" w:rsidP="0048664E">
      <w:pPr>
        <w:pStyle w:val="ListParagraph"/>
        <w:numPr>
          <w:ilvl w:val="0"/>
          <w:numId w:val="55"/>
        </w:numPr>
        <w:spacing w:line="276" w:lineRule="auto"/>
        <w:jc w:val="both"/>
      </w:pPr>
      <w:r w:rsidRPr="000E52C9">
        <w:t>izrada Plana gospodarenja otpadom s izmjenama i dopunama,</w:t>
      </w:r>
    </w:p>
    <w:p w:rsidR="00DF45B7" w:rsidRPr="000E52C9" w:rsidRDefault="00DF45B7" w:rsidP="0048664E">
      <w:pPr>
        <w:pStyle w:val="ListParagraph"/>
        <w:numPr>
          <w:ilvl w:val="0"/>
          <w:numId w:val="55"/>
        </w:numPr>
        <w:spacing w:line="276" w:lineRule="auto"/>
        <w:jc w:val="both"/>
      </w:pPr>
      <w:r w:rsidRPr="000E52C9">
        <w:t>izrada Studija utjecaja na okoliš za zahvate u prostoru čija je izrada propisana Zakonom,</w:t>
      </w:r>
    </w:p>
    <w:p w:rsidR="00DF45B7" w:rsidRPr="000E52C9" w:rsidRDefault="00DF45B7" w:rsidP="0048664E">
      <w:pPr>
        <w:pStyle w:val="ListParagraph"/>
        <w:numPr>
          <w:ilvl w:val="0"/>
          <w:numId w:val="55"/>
        </w:numPr>
        <w:spacing w:line="276" w:lineRule="auto"/>
        <w:jc w:val="both"/>
      </w:pPr>
      <w:r w:rsidRPr="000E52C9">
        <w:t>izrada idejnih projekata za vodoopskrbu, odvodnju, promet, elektrifikaciju i dr,</w:t>
      </w:r>
    </w:p>
    <w:p w:rsidR="00DF45B7" w:rsidRPr="000E52C9" w:rsidRDefault="00DF45B7" w:rsidP="0048664E">
      <w:pPr>
        <w:pStyle w:val="ListParagraph"/>
        <w:numPr>
          <w:ilvl w:val="0"/>
          <w:numId w:val="55"/>
        </w:numPr>
        <w:spacing w:line="276" w:lineRule="auto"/>
        <w:jc w:val="both"/>
      </w:pPr>
      <w:r w:rsidRPr="000E52C9">
        <w:t>izrada stručnih podloga za osobito vrijedna područja prirodne i kulturne baštine.</w:t>
      </w:r>
    </w:p>
    <w:p w:rsidR="00DF45B7" w:rsidRPr="000E52C9" w:rsidRDefault="00DF45B7" w:rsidP="00DF45B7">
      <w:pPr>
        <w:jc w:val="both"/>
      </w:pPr>
    </w:p>
    <w:p w:rsidR="00DF45B7" w:rsidRPr="000E52C9" w:rsidRDefault="00DF45B7" w:rsidP="00DF45B7">
      <w:pPr>
        <w:jc w:val="both"/>
      </w:pPr>
      <w:r w:rsidRPr="000E52C9">
        <w:t>Općina Gračac osigurava provođenje politike prostornog uređenja temeljene na zakonskim načelima, a sukladno Strategiji prostornog razvoja Republike Hrvatske, Programu prostornog uređenja Republike Hrvatske, Prostornom planu Zadarske županije i Prostornom planu uređenja Općine Gračac.</w:t>
      </w:r>
    </w:p>
    <w:p w:rsidR="00DF45B7" w:rsidRPr="000E52C9" w:rsidRDefault="00DF45B7" w:rsidP="00DF45B7">
      <w:pPr>
        <w:jc w:val="both"/>
      </w:pPr>
      <w:r w:rsidRPr="000E52C9">
        <w:t>Učinkovitost prostornog uređenja osigurava se donošenjem potrebnih prostornih planova, planskoj pripremi i uređenju zemljišta, te izradi i donošenju drugih dokumenata utvrđenih Zakonom.</w:t>
      </w:r>
    </w:p>
    <w:p w:rsidR="00DF45B7" w:rsidRPr="000E52C9" w:rsidRDefault="00DF45B7" w:rsidP="00DF45B7">
      <w:pPr>
        <w:jc w:val="both"/>
      </w:pPr>
    </w:p>
    <w:p w:rsidR="00DF45B7" w:rsidRPr="000E52C9" w:rsidRDefault="00DF45B7" w:rsidP="00DF45B7">
      <w:pPr>
        <w:jc w:val="both"/>
        <w:rPr>
          <w:sz w:val="18"/>
          <w:szCs w:val="18"/>
        </w:rPr>
      </w:pPr>
    </w:p>
    <w:p w:rsidR="00DF45B7" w:rsidRPr="000E52C9" w:rsidRDefault="00DF45B7" w:rsidP="00DF45B7">
      <w:pPr>
        <w:jc w:val="both"/>
        <w:rPr>
          <w:sz w:val="18"/>
          <w:szCs w:val="18"/>
        </w:rPr>
      </w:pPr>
    </w:p>
    <w:p w:rsidR="00DF45B7" w:rsidRPr="000E52C9" w:rsidRDefault="00DF45B7" w:rsidP="00DF45B7">
      <w:pPr>
        <w:jc w:val="both"/>
        <w:rPr>
          <w:sz w:val="18"/>
          <w:szCs w:val="18"/>
        </w:rPr>
      </w:pPr>
    </w:p>
    <w:p w:rsidR="00DF45B7" w:rsidRPr="000E52C9" w:rsidRDefault="00DF45B7" w:rsidP="00DF45B7">
      <w:pPr>
        <w:jc w:val="both"/>
        <w:rPr>
          <w:sz w:val="18"/>
          <w:szCs w:val="18"/>
        </w:rPr>
      </w:pPr>
    </w:p>
    <w:p w:rsidR="00DF45B7" w:rsidRPr="000E52C9" w:rsidRDefault="00DF45B7" w:rsidP="00DF45B7">
      <w:pPr>
        <w:jc w:val="both"/>
        <w:rPr>
          <w:sz w:val="18"/>
          <w:szCs w:val="18"/>
        </w:rPr>
      </w:pPr>
    </w:p>
    <w:p w:rsidR="00DF45B7" w:rsidRPr="000E52C9" w:rsidRDefault="00DF45B7" w:rsidP="00DF45B7">
      <w:pPr>
        <w:pStyle w:val="Heading1"/>
        <w:rPr>
          <w:rFonts w:ascii="Times New Roman" w:hAnsi="Times New Roman"/>
        </w:rPr>
      </w:pPr>
      <w:bookmarkStart w:id="107" w:name="_Toc51178180"/>
      <w:r w:rsidRPr="000E52C9">
        <w:rPr>
          <w:rFonts w:ascii="Times New Roman" w:hAnsi="Times New Roman"/>
        </w:rPr>
        <w:t>V. IZVORI PODATAKA</w:t>
      </w:r>
      <w:bookmarkEnd w:id="107"/>
      <w:r w:rsidRPr="000E52C9">
        <w:rPr>
          <w:rFonts w:ascii="Times New Roman" w:hAnsi="Times New Roman"/>
        </w:rPr>
        <w:t xml:space="preserve"> </w:t>
      </w:r>
    </w:p>
    <w:p w:rsidR="00DF45B7" w:rsidRPr="000E52C9" w:rsidRDefault="00DF45B7" w:rsidP="00DF45B7">
      <w:pPr>
        <w:jc w:val="both"/>
        <w:rPr>
          <w:b/>
        </w:rPr>
      </w:pPr>
    </w:p>
    <w:p w:rsidR="00DF45B7" w:rsidRPr="000E52C9" w:rsidRDefault="00DF45B7" w:rsidP="00DF45B7">
      <w:pPr>
        <w:jc w:val="both"/>
      </w:pPr>
      <w:r w:rsidRPr="000E52C9">
        <w:t>• Prostorni plan uređenja Općine Gračac (“Službeni glasnik Zadarske županije” 12/07 i 27/10)</w:t>
      </w:r>
    </w:p>
    <w:p w:rsidR="00DF45B7" w:rsidRPr="000E52C9" w:rsidRDefault="00DF45B7" w:rsidP="00DF45B7">
      <w:pPr>
        <w:jc w:val="both"/>
      </w:pPr>
      <w:r w:rsidRPr="000E52C9">
        <w:t>• Općina Gračac</w:t>
      </w:r>
    </w:p>
    <w:p w:rsidR="00DF45B7" w:rsidRPr="000E52C9" w:rsidRDefault="00DF45B7" w:rsidP="00DF45B7">
      <w:pPr>
        <w:jc w:val="both"/>
      </w:pPr>
      <w:r w:rsidRPr="000E52C9">
        <w:t>• Ministarstvo regionalnog</w:t>
      </w:r>
      <w:r>
        <w:t>a</w:t>
      </w:r>
      <w:r w:rsidRPr="000E52C9">
        <w:t xml:space="preserve"> razvoja i fondova Europske unije</w:t>
      </w:r>
    </w:p>
    <w:p w:rsidR="00DF45B7" w:rsidRPr="000E52C9" w:rsidRDefault="00DF45B7" w:rsidP="00DF45B7">
      <w:pPr>
        <w:jc w:val="both"/>
      </w:pPr>
      <w:r w:rsidRPr="000E52C9">
        <w:t>• Ministarstvo gospodarstva</w:t>
      </w:r>
      <w:r>
        <w:t xml:space="preserve"> i održivog razvoja</w:t>
      </w:r>
    </w:p>
    <w:p w:rsidR="00DF45B7" w:rsidRPr="000E52C9" w:rsidRDefault="00DF45B7" w:rsidP="00DF45B7">
      <w:pPr>
        <w:jc w:val="both"/>
      </w:pPr>
      <w:r w:rsidRPr="000E52C9">
        <w:t xml:space="preserve">• </w:t>
      </w:r>
      <w:r w:rsidRPr="00D51261">
        <w:t>Ministarstvo prostornoga uređenja, graditeljstva i državne imovine</w:t>
      </w:r>
    </w:p>
    <w:p w:rsidR="00DF45B7" w:rsidRPr="000E52C9" w:rsidRDefault="00DF45B7" w:rsidP="00DF45B7">
      <w:pPr>
        <w:jc w:val="both"/>
      </w:pPr>
      <w:r w:rsidRPr="000E52C9">
        <w:t>• Ministarstvo zdravstva</w:t>
      </w:r>
    </w:p>
    <w:p w:rsidR="00DF45B7" w:rsidRPr="000E52C9" w:rsidRDefault="00DF45B7" w:rsidP="00DF45B7">
      <w:pPr>
        <w:jc w:val="both"/>
      </w:pPr>
      <w:r>
        <w:t>• Ministarstvo znanosti i</w:t>
      </w:r>
      <w:r w:rsidRPr="000E52C9">
        <w:t xml:space="preserve"> obrazovanja</w:t>
      </w:r>
    </w:p>
    <w:p w:rsidR="00DF45B7" w:rsidRPr="000E52C9" w:rsidRDefault="00DF45B7" w:rsidP="00DF45B7">
      <w:pPr>
        <w:jc w:val="both"/>
      </w:pPr>
      <w:r w:rsidRPr="000E52C9">
        <w:t>• Ministarstvo kulture</w:t>
      </w:r>
      <w:r>
        <w:t xml:space="preserve"> i medija</w:t>
      </w:r>
    </w:p>
    <w:p w:rsidR="00DF45B7" w:rsidRPr="000E52C9" w:rsidRDefault="00DF45B7" w:rsidP="00DF45B7">
      <w:pPr>
        <w:jc w:val="both"/>
      </w:pPr>
      <w:r w:rsidRPr="000E52C9">
        <w:t>• Državni zavod za statistiku</w:t>
      </w:r>
    </w:p>
    <w:p w:rsidR="00DF45B7" w:rsidRPr="000E52C9" w:rsidRDefault="00DF45B7" w:rsidP="00DF45B7">
      <w:pPr>
        <w:jc w:val="both"/>
      </w:pPr>
      <w:r w:rsidRPr="000E52C9">
        <w:t>• Hrvatska agencija za okoliš i prirodu</w:t>
      </w:r>
    </w:p>
    <w:p w:rsidR="00DF45B7" w:rsidRPr="000E52C9" w:rsidRDefault="00DF45B7" w:rsidP="00DF45B7">
      <w:pPr>
        <w:jc w:val="both"/>
      </w:pPr>
      <w:r w:rsidRPr="000E52C9">
        <w:t>• ARKOD</w:t>
      </w:r>
    </w:p>
    <w:p w:rsidR="00DF45B7" w:rsidRPr="000E52C9" w:rsidRDefault="00DF45B7" w:rsidP="00DF45B7">
      <w:pPr>
        <w:jc w:val="both"/>
      </w:pPr>
      <w:r w:rsidRPr="000E52C9">
        <w:t>• Hrvatska gospodarska komora</w:t>
      </w:r>
    </w:p>
    <w:p w:rsidR="00DF45B7" w:rsidRPr="000E52C9" w:rsidRDefault="00DF45B7" w:rsidP="00DF45B7">
      <w:pPr>
        <w:jc w:val="both"/>
      </w:pPr>
      <w:r w:rsidRPr="000E52C9">
        <w:t>• Agencija za plaćanja u poljoprivredi, ribarstvu i ruralnom razvoju</w:t>
      </w:r>
    </w:p>
    <w:p w:rsidR="00DF45B7" w:rsidRPr="000E52C9" w:rsidRDefault="00DF45B7" w:rsidP="00DF45B7">
      <w:pPr>
        <w:jc w:val="both"/>
      </w:pPr>
      <w:r w:rsidRPr="000E52C9">
        <w:t>• Hrvatske ceste d.o.o.</w:t>
      </w:r>
    </w:p>
    <w:p w:rsidR="00DF45B7" w:rsidRPr="000E52C9" w:rsidRDefault="00DF45B7" w:rsidP="00DF45B7">
      <w:pPr>
        <w:jc w:val="both"/>
      </w:pPr>
      <w:r w:rsidRPr="000E52C9">
        <w:t>• Hrvatske vode</w:t>
      </w:r>
    </w:p>
    <w:p w:rsidR="00DF45B7" w:rsidRPr="000E52C9" w:rsidRDefault="00DF45B7" w:rsidP="00DF45B7">
      <w:pPr>
        <w:jc w:val="both"/>
      </w:pPr>
      <w:r w:rsidRPr="000E52C9">
        <w:t xml:space="preserve">• </w:t>
      </w:r>
      <w:r>
        <w:t>Županijska u</w:t>
      </w:r>
      <w:r w:rsidRPr="000E52C9">
        <w:t xml:space="preserve">prava za ceste </w:t>
      </w:r>
      <w:r>
        <w:t>Z</w:t>
      </w:r>
      <w:r w:rsidRPr="000E52C9">
        <w:t>adarske županije</w:t>
      </w:r>
    </w:p>
    <w:p w:rsidR="00DF45B7" w:rsidRPr="000E52C9" w:rsidRDefault="00DF45B7" w:rsidP="00DF45B7">
      <w:pPr>
        <w:jc w:val="both"/>
      </w:pPr>
      <w:r w:rsidRPr="000E52C9">
        <w:t>• Gračac vodovod i odvodnja d.o.o.</w:t>
      </w:r>
    </w:p>
    <w:p w:rsidR="00DF45B7" w:rsidRPr="000E52C9" w:rsidRDefault="00DF45B7" w:rsidP="00DF45B7">
      <w:pPr>
        <w:jc w:val="both"/>
      </w:pPr>
      <w:r w:rsidRPr="000E52C9">
        <w:t xml:space="preserve">• </w:t>
      </w:r>
      <w:r>
        <w:t>Gračac čistoć</w:t>
      </w:r>
      <w:r w:rsidRPr="000E52C9">
        <w:t>a d.o.o.</w:t>
      </w:r>
    </w:p>
    <w:p w:rsidR="00DF45B7" w:rsidRPr="000E52C9" w:rsidRDefault="00DF45B7" w:rsidP="00DF45B7">
      <w:pPr>
        <w:jc w:val="both"/>
      </w:pPr>
    </w:p>
    <w:p w:rsidR="00DF45B7" w:rsidRPr="000E52C9" w:rsidRDefault="00DF45B7" w:rsidP="00DF45B7">
      <w:pPr>
        <w:jc w:val="both"/>
      </w:pPr>
      <w:r>
        <w:t>Ovo Izvješće objavit</w:t>
      </w:r>
      <w:r w:rsidRPr="000E52C9">
        <w:t xml:space="preserve"> će se u </w:t>
      </w:r>
      <w:r>
        <w:t>“</w:t>
      </w:r>
      <w:r w:rsidRPr="000E52C9">
        <w:t>Službenom glasniku Općine Gračac</w:t>
      </w:r>
      <w:r>
        <w:t>”.</w:t>
      </w:r>
    </w:p>
    <w:p w:rsidR="00DF45B7" w:rsidRPr="000E52C9" w:rsidRDefault="00DF45B7" w:rsidP="00DF45B7">
      <w:pPr>
        <w:jc w:val="both"/>
        <w:rPr>
          <w:sz w:val="20"/>
          <w:szCs w:val="20"/>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Pr="000E52C9" w:rsidRDefault="00DF45B7" w:rsidP="00DF45B7">
      <w:pPr>
        <w:rPr>
          <w:b/>
        </w:rPr>
      </w:pPr>
    </w:p>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F45B7" w:rsidRDefault="00DF45B7"/>
    <w:p w:rsidR="00D54817" w:rsidRDefault="00D54817"/>
    <w:tbl>
      <w:tblPr>
        <w:tblStyle w:val="TableGrid"/>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22" w:history="1">
              <w:r>
                <w:rPr>
                  <w:rStyle w:val="Hyperlink"/>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23"/>
      <w:footerReference w:type="default" r:id="rId24"/>
      <w:headerReference w:type="first" r:id="rId25"/>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4F7" w:rsidRDefault="00B554F7" w:rsidP="00A46039">
      <w:r>
        <w:separator/>
      </w:r>
    </w:p>
  </w:endnote>
  <w:endnote w:type="continuationSeparator" w:id="0">
    <w:p w:rsidR="00B554F7" w:rsidRDefault="00B554F7"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73B" w:rsidRDefault="0015673B">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6A79F1" w:rsidRPr="006A79F1">
      <w:rPr>
        <w:rFonts w:asciiTheme="majorHAnsi" w:hAnsiTheme="majorHAnsi"/>
        <w:noProof/>
      </w:rPr>
      <w:t>47</w:t>
    </w:r>
    <w:r>
      <w:rPr>
        <w:rFonts w:asciiTheme="majorHAnsi" w:hAnsiTheme="majorHAnsi"/>
        <w:noProof/>
      </w:rPr>
      <w:fldChar w:fldCharType="end"/>
    </w:r>
  </w:p>
  <w:p w:rsidR="0015673B" w:rsidRDefault="00156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4F7" w:rsidRDefault="00B554F7" w:rsidP="00A46039">
      <w:r>
        <w:separator/>
      </w:r>
    </w:p>
  </w:footnote>
  <w:footnote w:type="continuationSeparator" w:id="0">
    <w:p w:rsidR="00B554F7" w:rsidRDefault="00B554F7"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dataBinding w:prefixMappings="xmlns:ns0='http://schemas.openxmlformats.org/package/2006/metadata/core-properties' xmlns:ns1='http://purl.org/dc/elements/1.1/'" w:xpath="/ns0:coreProperties[1]/ns1:title[1]" w:storeItemID="{6C3C8BC8-F283-45AE-878A-BAB7291924A1}"/>
      <w:text/>
    </w:sdtPr>
    <w:sdtContent>
      <w:p w:rsidR="0015673B" w:rsidRPr="00A46039" w:rsidRDefault="0015673B"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7        28. listopada 2020. godine        Godina: VIII</w:t>
        </w:r>
      </w:p>
    </w:sdtContent>
  </w:sdt>
  <w:p w:rsidR="0015673B" w:rsidRDefault="001567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73B" w:rsidRDefault="0015673B"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15673B" w:rsidRPr="00863147" w:rsidRDefault="0015673B" w:rsidP="009243C4">
    <w:pPr>
      <w:pStyle w:val="Header"/>
      <w:tabs>
        <w:tab w:val="left" w:pos="4020"/>
      </w:tabs>
      <w:jc w:val="both"/>
      <w:rPr>
        <w:rFonts w:ascii="Book Antiqua" w:hAnsi="Book Antiqua"/>
        <w:b/>
      </w:rPr>
    </w:pPr>
    <w:r w:rsidRPr="00863147">
      <w:rPr>
        <w:rFonts w:ascii="Book Antiqua" w:hAnsi="Book Antiqua"/>
        <w:b/>
        <w:noProof/>
        <w:lang w:val="en-US" w:eastAsia="en-US"/>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15673B" w:rsidRDefault="0015673B"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15673B" w:rsidRPr="00112FE3" w:rsidRDefault="0015673B" w:rsidP="00112FE3">
    <w:pPr>
      <w:pStyle w:val="Header"/>
      <w:tabs>
        <w:tab w:val="left" w:pos="4020"/>
      </w:tabs>
      <w:jc w:val="both"/>
      <w:rPr>
        <w:rFonts w:ascii="Book Antiqua" w:hAnsi="Book Antiqua"/>
        <w:b/>
        <w:sz w:val="32"/>
        <w:szCs w:val="32"/>
      </w:rPr>
    </w:pPr>
  </w:p>
  <w:p w:rsidR="0015673B" w:rsidRDefault="0015673B"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7       GRAČAC, 28. listopada 2020. godine     Godina: VIII</w:t>
    </w:r>
  </w:p>
  <w:p w:rsidR="0015673B" w:rsidRPr="00112FE3" w:rsidRDefault="0015673B" w:rsidP="00112FE3">
    <w:pPr>
      <w:pStyle w:val="Header"/>
      <w:tabs>
        <w:tab w:val="left" w:pos="4020"/>
      </w:tabs>
      <w:jc w:val="both"/>
      <w:rPr>
        <w:rFonts w:ascii="Book Antiqua" w:hAnsi="Book Antiqua"/>
        <w:b/>
        <w:sz w:val="48"/>
        <w:szCs w:val="48"/>
      </w:rPr>
    </w:pPr>
  </w:p>
  <w:p w:rsidR="0015673B" w:rsidRDefault="00156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AD3"/>
    <w:multiLevelType w:val="hybridMultilevel"/>
    <w:tmpl w:val="C18EDAA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B402F"/>
    <w:multiLevelType w:val="hybridMultilevel"/>
    <w:tmpl w:val="20CEC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3592E"/>
    <w:multiLevelType w:val="multilevel"/>
    <w:tmpl w:val="D94480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88A498D"/>
    <w:multiLevelType w:val="hybridMultilevel"/>
    <w:tmpl w:val="6A8885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BD75829"/>
    <w:multiLevelType w:val="hybridMultilevel"/>
    <w:tmpl w:val="4D763E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40654"/>
    <w:multiLevelType w:val="hybridMultilevel"/>
    <w:tmpl w:val="09B6071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05D7150"/>
    <w:multiLevelType w:val="hybridMultilevel"/>
    <w:tmpl w:val="60D42108"/>
    <w:lvl w:ilvl="0" w:tplc="E694613A">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077867"/>
    <w:multiLevelType w:val="hybridMultilevel"/>
    <w:tmpl w:val="C0C83CEA"/>
    <w:lvl w:ilvl="0" w:tplc="CAD873CC">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976E7B"/>
    <w:multiLevelType w:val="hybridMultilevel"/>
    <w:tmpl w:val="507E5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86713"/>
    <w:multiLevelType w:val="hybridMultilevel"/>
    <w:tmpl w:val="369C5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5F3BAB"/>
    <w:multiLevelType w:val="hybridMultilevel"/>
    <w:tmpl w:val="421A38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F4672B"/>
    <w:multiLevelType w:val="hybridMultilevel"/>
    <w:tmpl w:val="5958EB52"/>
    <w:lvl w:ilvl="0" w:tplc="5B5C5FA8">
      <w:start w:val="1"/>
      <w:numFmt w:val="bullet"/>
      <w:lvlText w:val=""/>
      <w:lvlJc w:val="left"/>
      <w:pPr>
        <w:ind w:left="720" w:hanging="360"/>
      </w:pPr>
      <w:rPr>
        <w:rFonts w:ascii="Symbol" w:hAnsi="Symbol" w:hint="default"/>
      </w:rPr>
    </w:lvl>
    <w:lvl w:ilvl="1" w:tplc="54E441DA">
      <w:numFmt w:val="bullet"/>
      <w:lvlText w:val="-"/>
      <w:lvlJc w:val="left"/>
      <w:pPr>
        <w:ind w:left="1440" w:hanging="360"/>
      </w:pPr>
      <w:rPr>
        <w:rFonts w:ascii="Bookman Old Style" w:eastAsiaTheme="minorEastAsia" w:hAnsi="Bookman Old Styl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86258"/>
    <w:multiLevelType w:val="hybridMultilevel"/>
    <w:tmpl w:val="0F9C1758"/>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02725DB"/>
    <w:multiLevelType w:val="hybridMultilevel"/>
    <w:tmpl w:val="D270B1A4"/>
    <w:lvl w:ilvl="0" w:tplc="5B5C5F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2DE68FA"/>
    <w:multiLevelType w:val="hybridMultilevel"/>
    <w:tmpl w:val="8DF6BA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4087DEF"/>
    <w:multiLevelType w:val="hybridMultilevel"/>
    <w:tmpl w:val="063A1B3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6411C"/>
    <w:multiLevelType w:val="hybridMultilevel"/>
    <w:tmpl w:val="3686343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6B1A5D"/>
    <w:multiLevelType w:val="multilevel"/>
    <w:tmpl w:val="0EC872EC"/>
    <w:numStyleLink w:val="Razinskipopis"/>
  </w:abstractNum>
  <w:abstractNum w:abstractNumId="21">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8DF2799"/>
    <w:multiLevelType w:val="hybridMultilevel"/>
    <w:tmpl w:val="92844614"/>
    <w:lvl w:ilvl="0" w:tplc="5B5C5FA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BD248E0"/>
    <w:multiLevelType w:val="hybridMultilevel"/>
    <w:tmpl w:val="CFE28D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F2014CB"/>
    <w:multiLevelType w:val="hybridMultilevel"/>
    <w:tmpl w:val="B6A67BF4"/>
    <w:lvl w:ilvl="0" w:tplc="6AAA99E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nsid w:val="2FCB3983"/>
    <w:multiLevelType w:val="hybridMultilevel"/>
    <w:tmpl w:val="CD409484"/>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31">
    <w:nsid w:val="3E823073"/>
    <w:multiLevelType w:val="hybridMultilevel"/>
    <w:tmpl w:val="B476C70C"/>
    <w:lvl w:ilvl="0" w:tplc="CE0E7B4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11E6045"/>
    <w:multiLevelType w:val="hybridMultilevel"/>
    <w:tmpl w:val="0C1E59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65450D"/>
    <w:multiLevelType w:val="hybridMultilevel"/>
    <w:tmpl w:val="E656F398"/>
    <w:lvl w:ilvl="0" w:tplc="5B5C5FA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8">
    <w:nsid w:val="48BF0D69"/>
    <w:multiLevelType w:val="multilevel"/>
    <w:tmpl w:val="007619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49D379C5"/>
    <w:multiLevelType w:val="hybridMultilevel"/>
    <w:tmpl w:val="AE82219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B66F0F"/>
    <w:multiLevelType w:val="hybridMultilevel"/>
    <w:tmpl w:val="F4D4FCE6"/>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2">
    <w:nsid w:val="4C406BB9"/>
    <w:multiLevelType w:val="hybridMultilevel"/>
    <w:tmpl w:val="0ADA91CE"/>
    <w:lvl w:ilvl="0" w:tplc="FCB2D9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D52D4B"/>
    <w:multiLevelType w:val="hybridMultilevel"/>
    <w:tmpl w:val="BF54A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4F610BEA"/>
    <w:multiLevelType w:val="hybridMultilevel"/>
    <w:tmpl w:val="9124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862D38"/>
    <w:multiLevelType w:val="hybridMultilevel"/>
    <w:tmpl w:val="84401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3A77E4E"/>
    <w:multiLevelType w:val="hybridMultilevel"/>
    <w:tmpl w:val="8CB0B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9">
    <w:nsid w:val="58767AE1"/>
    <w:multiLevelType w:val="hybridMultilevel"/>
    <w:tmpl w:val="DFA8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5D94324B"/>
    <w:multiLevelType w:val="hybridMultilevel"/>
    <w:tmpl w:val="5DB449AC"/>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AF4A94"/>
    <w:multiLevelType w:val="hybridMultilevel"/>
    <w:tmpl w:val="C3D0BF4E"/>
    <w:lvl w:ilvl="0" w:tplc="F230A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D81C49"/>
    <w:multiLevelType w:val="hybridMultilevel"/>
    <w:tmpl w:val="8B0A7CF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0281A7D"/>
    <w:multiLevelType w:val="hybridMultilevel"/>
    <w:tmpl w:val="AEF20F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CD4E29"/>
    <w:multiLevelType w:val="hybridMultilevel"/>
    <w:tmpl w:val="7B26F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57">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8">
    <w:nsid w:val="65AB1624"/>
    <w:multiLevelType w:val="hybridMultilevel"/>
    <w:tmpl w:val="01EC003A"/>
    <w:lvl w:ilvl="0" w:tplc="5B5C5FA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6AB732B0"/>
    <w:multiLevelType w:val="hybridMultilevel"/>
    <w:tmpl w:val="7D185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62">
    <w:nsid w:val="6D7B672F"/>
    <w:multiLevelType w:val="hybridMultilevel"/>
    <w:tmpl w:val="F7D09A96"/>
    <w:lvl w:ilvl="0" w:tplc="9DA0B13A">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FF6BCC"/>
    <w:multiLevelType w:val="hybridMultilevel"/>
    <w:tmpl w:val="86B0A6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046AA1"/>
    <w:multiLevelType w:val="hybridMultilevel"/>
    <w:tmpl w:val="8CFC4100"/>
    <w:lvl w:ilvl="0" w:tplc="757EDB1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75075E32"/>
    <w:multiLevelType w:val="hybridMultilevel"/>
    <w:tmpl w:val="39303A80"/>
    <w:lvl w:ilvl="0" w:tplc="B052BB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B15DAC"/>
    <w:multiLevelType w:val="hybridMultilevel"/>
    <w:tmpl w:val="B8AC53C0"/>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DF0DF7"/>
    <w:multiLevelType w:val="multilevel"/>
    <w:tmpl w:val="B12C9326"/>
    <w:lvl w:ilvl="0">
      <w:start w:val="1"/>
      <w:numFmt w:val="decimal"/>
      <w:lvlText w:val="%1."/>
      <w:lvlJc w:val="left"/>
      <w:pPr>
        <w:ind w:left="525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2282"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nsid w:val="78A815F1"/>
    <w:multiLevelType w:val="hybridMultilevel"/>
    <w:tmpl w:val="E8AA62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CA7F29"/>
    <w:multiLevelType w:val="hybridMultilevel"/>
    <w:tmpl w:val="412C7ED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2F1AFC"/>
    <w:multiLevelType w:val="multilevel"/>
    <w:tmpl w:val="6A7463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73">
    <w:nsid w:val="7F151059"/>
    <w:multiLevelType w:val="hybridMultilevel"/>
    <w:tmpl w:val="F6A00A0E"/>
    <w:lvl w:ilvl="0" w:tplc="CBF4C4C2">
      <w:start w:val="1"/>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430CF7"/>
    <w:multiLevelType w:val="hybridMultilevel"/>
    <w:tmpl w:val="6896B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6"/>
  </w:num>
  <w:num w:numId="3">
    <w:abstractNumId w:val="31"/>
  </w:num>
  <w:num w:numId="4">
    <w:abstractNumId w:val="67"/>
  </w:num>
  <w:num w:numId="5">
    <w:abstractNumId w:val="21"/>
  </w:num>
  <w:num w:numId="6">
    <w:abstractNumId w:val="20"/>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7">
    <w:abstractNumId w:val="68"/>
  </w:num>
  <w:num w:numId="8">
    <w:abstractNumId w:val="4"/>
  </w:num>
  <w:num w:numId="9">
    <w:abstractNumId w:val="33"/>
  </w:num>
  <w:num w:numId="10">
    <w:abstractNumId w:val="15"/>
  </w:num>
  <w:num w:numId="11">
    <w:abstractNumId w:val="43"/>
  </w:num>
  <w:num w:numId="12">
    <w:abstractNumId w:val="59"/>
  </w:num>
  <w:num w:numId="13">
    <w:abstractNumId w:val="29"/>
  </w:num>
  <w:num w:numId="14">
    <w:abstractNumId w:val="7"/>
  </w:num>
  <w:num w:numId="15">
    <w:abstractNumId w:val="61"/>
  </w:num>
  <w:num w:numId="16">
    <w:abstractNumId w:val="37"/>
  </w:num>
  <w:num w:numId="17">
    <w:abstractNumId w:val="72"/>
  </w:num>
  <w:num w:numId="18">
    <w:abstractNumId w:val="22"/>
  </w:num>
  <w:num w:numId="19">
    <w:abstractNumId w:val="44"/>
  </w:num>
  <w:num w:numId="20">
    <w:abstractNumId w:val="36"/>
  </w:num>
  <w:num w:numId="21">
    <w:abstractNumId w:val="28"/>
  </w:num>
  <w:num w:numId="22">
    <w:abstractNumId w:val="25"/>
  </w:num>
  <w:num w:numId="23">
    <w:abstractNumId w:val="32"/>
  </w:num>
  <w:num w:numId="24">
    <w:abstractNumId w:val="50"/>
  </w:num>
  <w:num w:numId="25">
    <w:abstractNumId w:val="30"/>
  </w:num>
  <w:num w:numId="26">
    <w:abstractNumId w:val="60"/>
  </w:num>
  <w:num w:numId="27">
    <w:abstractNumId w:val="41"/>
  </w:num>
  <w:num w:numId="28">
    <w:abstractNumId w:val="57"/>
  </w:num>
  <w:num w:numId="29">
    <w:abstractNumId w:val="56"/>
  </w:num>
  <w:num w:numId="30">
    <w:abstractNumId w:val="48"/>
  </w:num>
  <w:num w:numId="31">
    <w:abstractNumId w:val="45"/>
  </w:num>
  <w:num w:numId="32">
    <w:abstractNumId w:val="14"/>
  </w:num>
  <w:num w:numId="33">
    <w:abstractNumId w:val="19"/>
  </w:num>
  <w:num w:numId="34">
    <w:abstractNumId w:val="66"/>
  </w:num>
  <w:num w:numId="35">
    <w:abstractNumId w:val="51"/>
  </w:num>
  <w:num w:numId="36">
    <w:abstractNumId w:val="6"/>
  </w:num>
  <w:num w:numId="37">
    <w:abstractNumId w:val="13"/>
  </w:num>
  <w:num w:numId="38">
    <w:abstractNumId w:val="27"/>
  </w:num>
  <w:num w:numId="39">
    <w:abstractNumId w:val="39"/>
  </w:num>
  <w:num w:numId="40">
    <w:abstractNumId w:val="0"/>
  </w:num>
  <w:num w:numId="41">
    <w:abstractNumId w:val="18"/>
  </w:num>
  <w:num w:numId="42">
    <w:abstractNumId w:val="9"/>
  </w:num>
  <w:num w:numId="43">
    <w:abstractNumId w:val="70"/>
  </w:num>
  <w:num w:numId="44">
    <w:abstractNumId w:val="53"/>
  </w:num>
  <w:num w:numId="45">
    <w:abstractNumId w:val="40"/>
  </w:num>
  <w:num w:numId="46">
    <w:abstractNumId w:val="65"/>
  </w:num>
  <w:num w:numId="47">
    <w:abstractNumId w:val="10"/>
  </w:num>
  <w:num w:numId="48">
    <w:abstractNumId w:val="62"/>
  </w:num>
  <w:num w:numId="49">
    <w:abstractNumId w:val="73"/>
  </w:num>
  <w:num w:numId="50">
    <w:abstractNumId w:val="8"/>
  </w:num>
  <w:num w:numId="51">
    <w:abstractNumId w:val="42"/>
  </w:num>
  <w:num w:numId="52">
    <w:abstractNumId w:val="74"/>
  </w:num>
  <w:num w:numId="53">
    <w:abstractNumId w:val="5"/>
  </w:num>
  <w:num w:numId="54">
    <w:abstractNumId w:val="47"/>
  </w:num>
  <w:num w:numId="55">
    <w:abstractNumId w:val="52"/>
  </w:num>
  <w:num w:numId="56">
    <w:abstractNumId w:val="3"/>
  </w:num>
  <w:num w:numId="57">
    <w:abstractNumId w:val="12"/>
  </w:num>
  <w:num w:numId="58">
    <w:abstractNumId w:val="63"/>
  </w:num>
  <w:num w:numId="59">
    <w:abstractNumId w:val="69"/>
  </w:num>
  <w:num w:numId="60">
    <w:abstractNumId w:val="1"/>
  </w:num>
  <w:num w:numId="61">
    <w:abstractNumId w:val="34"/>
  </w:num>
  <w:num w:numId="62">
    <w:abstractNumId w:val="54"/>
  </w:num>
  <w:num w:numId="63">
    <w:abstractNumId w:val="11"/>
  </w:num>
  <w:num w:numId="64">
    <w:abstractNumId w:val="35"/>
  </w:num>
  <w:num w:numId="65">
    <w:abstractNumId w:val="58"/>
  </w:num>
  <w:num w:numId="66">
    <w:abstractNumId w:val="16"/>
  </w:num>
  <w:num w:numId="67">
    <w:abstractNumId w:val="55"/>
  </w:num>
  <w:num w:numId="68">
    <w:abstractNumId w:val="46"/>
  </w:num>
  <w:num w:numId="69">
    <w:abstractNumId w:val="49"/>
  </w:num>
  <w:num w:numId="70">
    <w:abstractNumId w:val="23"/>
  </w:num>
  <w:num w:numId="71">
    <w:abstractNumId w:val="64"/>
  </w:num>
  <w:num w:numId="72">
    <w:abstractNumId w:val="2"/>
  </w:num>
  <w:num w:numId="73">
    <w:abstractNumId w:val="71"/>
  </w:num>
  <w:num w:numId="74">
    <w:abstractNumId w:val="38"/>
  </w:num>
  <w:num w:numId="75">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319B8"/>
    <w:rsid w:val="00035515"/>
    <w:rsid w:val="0006472F"/>
    <w:rsid w:val="00070DBB"/>
    <w:rsid w:val="00084B35"/>
    <w:rsid w:val="000A5DA3"/>
    <w:rsid w:val="000A5FAE"/>
    <w:rsid w:val="000D46C8"/>
    <w:rsid w:val="000E1E30"/>
    <w:rsid w:val="00106DFF"/>
    <w:rsid w:val="00112FE3"/>
    <w:rsid w:val="00152B43"/>
    <w:rsid w:val="0015673B"/>
    <w:rsid w:val="0018578B"/>
    <w:rsid w:val="001D588F"/>
    <w:rsid w:val="001D713B"/>
    <w:rsid w:val="001E1494"/>
    <w:rsid w:val="00212348"/>
    <w:rsid w:val="002175CC"/>
    <w:rsid w:val="002224C5"/>
    <w:rsid w:val="00225D98"/>
    <w:rsid w:val="002679C4"/>
    <w:rsid w:val="002856EB"/>
    <w:rsid w:val="002C0125"/>
    <w:rsid w:val="002E6CDB"/>
    <w:rsid w:val="002F5540"/>
    <w:rsid w:val="003128F1"/>
    <w:rsid w:val="00340294"/>
    <w:rsid w:val="00355B44"/>
    <w:rsid w:val="00391706"/>
    <w:rsid w:val="00393584"/>
    <w:rsid w:val="003E11D5"/>
    <w:rsid w:val="003E28D9"/>
    <w:rsid w:val="0040552A"/>
    <w:rsid w:val="00476E96"/>
    <w:rsid w:val="00476F38"/>
    <w:rsid w:val="0048664E"/>
    <w:rsid w:val="004A0533"/>
    <w:rsid w:val="004F177F"/>
    <w:rsid w:val="004F67BF"/>
    <w:rsid w:val="00512882"/>
    <w:rsid w:val="00587570"/>
    <w:rsid w:val="00596C7B"/>
    <w:rsid w:val="005A0F35"/>
    <w:rsid w:val="005A148C"/>
    <w:rsid w:val="005A7261"/>
    <w:rsid w:val="005B6A5A"/>
    <w:rsid w:val="005D7568"/>
    <w:rsid w:val="005E7E63"/>
    <w:rsid w:val="00630276"/>
    <w:rsid w:val="006565D1"/>
    <w:rsid w:val="0066102F"/>
    <w:rsid w:val="00666D7F"/>
    <w:rsid w:val="00677CE2"/>
    <w:rsid w:val="00690CB9"/>
    <w:rsid w:val="0069725C"/>
    <w:rsid w:val="006A79F1"/>
    <w:rsid w:val="006D1230"/>
    <w:rsid w:val="006D4B55"/>
    <w:rsid w:val="006E6179"/>
    <w:rsid w:val="00716E8D"/>
    <w:rsid w:val="00723D89"/>
    <w:rsid w:val="00733499"/>
    <w:rsid w:val="007456D6"/>
    <w:rsid w:val="007C7052"/>
    <w:rsid w:val="007D377A"/>
    <w:rsid w:val="008261A9"/>
    <w:rsid w:val="00863147"/>
    <w:rsid w:val="008664CD"/>
    <w:rsid w:val="008A4BB1"/>
    <w:rsid w:val="008A58E4"/>
    <w:rsid w:val="008B5A96"/>
    <w:rsid w:val="009243C4"/>
    <w:rsid w:val="00960BF5"/>
    <w:rsid w:val="00990DD4"/>
    <w:rsid w:val="009D3E13"/>
    <w:rsid w:val="00A46039"/>
    <w:rsid w:val="00A82F34"/>
    <w:rsid w:val="00A90D33"/>
    <w:rsid w:val="00A9629C"/>
    <w:rsid w:val="00AA3EEE"/>
    <w:rsid w:val="00AB2DCB"/>
    <w:rsid w:val="00AD4149"/>
    <w:rsid w:val="00AF0C94"/>
    <w:rsid w:val="00AF3A0C"/>
    <w:rsid w:val="00B04819"/>
    <w:rsid w:val="00B07711"/>
    <w:rsid w:val="00B24D4D"/>
    <w:rsid w:val="00B554F7"/>
    <w:rsid w:val="00B752FA"/>
    <w:rsid w:val="00B75376"/>
    <w:rsid w:val="00B77234"/>
    <w:rsid w:val="00BA6D7B"/>
    <w:rsid w:val="00C132C3"/>
    <w:rsid w:val="00C31A3D"/>
    <w:rsid w:val="00C34C75"/>
    <w:rsid w:val="00CB7C6F"/>
    <w:rsid w:val="00CE44EC"/>
    <w:rsid w:val="00CE7251"/>
    <w:rsid w:val="00D01111"/>
    <w:rsid w:val="00D13565"/>
    <w:rsid w:val="00D32B3B"/>
    <w:rsid w:val="00D37F2F"/>
    <w:rsid w:val="00D40C57"/>
    <w:rsid w:val="00D41033"/>
    <w:rsid w:val="00D512EC"/>
    <w:rsid w:val="00D54817"/>
    <w:rsid w:val="00D63FC8"/>
    <w:rsid w:val="00D97EAF"/>
    <w:rsid w:val="00DB7895"/>
    <w:rsid w:val="00DD46B8"/>
    <w:rsid w:val="00DE7039"/>
    <w:rsid w:val="00DF271D"/>
    <w:rsid w:val="00DF45B7"/>
    <w:rsid w:val="00E33B2E"/>
    <w:rsid w:val="00E805C6"/>
    <w:rsid w:val="00EB70ED"/>
    <w:rsid w:val="00EE6EF4"/>
    <w:rsid w:val="00F15E86"/>
    <w:rsid w:val="00F41EF8"/>
    <w:rsid w:val="00F430F9"/>
    <w:rsid w:val="00F97E97"/>
    <w:rsid w:val="00FC27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uiPriority w:val="9"/>
    <w:qFormat/>
    <w:rsid w:val="00630276"/>
    <w:pPr>
      <w:keepNext/>
      <w:jc w:val="center"/>
      <w:outlineLvl w:val="1"/>
    </w:pPr>
    <w:rPr>
      <w:b/>
      <w:bCs/>
      <w:sz w:val="28"/>
      <w:lang w:val="en-GB" w:eastAsia="en-US"/>
    </w:rPr>
  </w:style>
  <w:style w:type="paragraph" w:styleId="Heading3">
    <w:name w:val="heading 3"/>
    <w:basedOn w:val="Normal"/>
    <w:next w:val="Normal"/>
    <w:link w:val="Heading3Char"/>
    <w:uiPriority w:val="9"/>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iPriority w:val="9"/>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iPriority w:val="9"/>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iPriority w:val="9"/>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Bulleted"/>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uiPriority w:val="9"/>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uiPriority w:val="9"/>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uiPriority w:val="9"/>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uiPriority w:val="9"/>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uiPriority w:val="9"/>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uiPriority w:val="9"/>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uiPriority w:val="9"/>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uiPriority w:val="99"/>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
    <w:basedOn w:val="Normal"/>
    <w:next w:val="Normal"/>
    <w:link w:val="CaptionChar"/>
    <w:uiPriority w:val="35"/>
    <w:qFormat/>
    <w:rsid w:val="00690CB9"/>
    <w:rPr>
      <w:b/>
      <w:bCs/>
      <w:sz w:val="20"/>
      <w:szCs w:val="20"/>
      <w:lang w:eastAsia="hr-HR"/>
    </w:rPr>
  </w:style>
  <w:style w:type="paragraph" w:styleId="BodyText">
    <w:name w:val="Body Text"/>
    <w:aliases w:val="uvlaka 2, uvlaka 3,uvlaka 3,Tijelo teksta1,Tijelo teksta11, uvlaka 32,  uvlaka 22,tab"/>
    <w:basedOn w:val="Normal"/>
    <w:link w:val="BodyTextChar"/>
    <w:unhideWhenUsed/>
    <w:qFormat/>
    <w:rsid w:val="00C132C3"/>
    <w:pPr>
      <w:spacing w:after="120"/>
    </w:pPr>
  </w:style>
  <w:style w:type="character" w:customStyle="1" w:styleId="BodyTextChar">
    <w:name w:val="Body Text Char"/>
    <w:aliases w:val="uvlaka 2 Char, uvlaka 3 Char,uvlaka 3 Char,Tijelo teksta1 Char,Tijelo teksta11 Char, uvlaka 32 Char,  uvlaka 22 Char,tab Char"/>
    <w:basedOn w:val="DefaultParagraphFont"/>
    <w:link w:val="BodyText"/>
    <w:rsid w:val="00C132C3"/>
    <w:rPr>
      <w:rFonts w:ascii="Times New Roman" w:eastAsia="Times New Roman" w:hAnsi="Times New Roman" w:cs="Times New Roman"/>
      <w:sz w:val="24"/>
      <w:szCs w:val="24"/>
      <w:lang w:eastAsia="en-GB"/>
    </w:rPr>
  </w:style>
  <w:style w:type="paragraph" w:customStyle="1" w:styleId="t-9-8">
    <w:name w:val="t-9-8"/>
    <w:basedOn w:val="Normal"/>
    <w:rsid w:val="00084B35"/>
    <w:pPr>
      <w:spacing w:before="100" w:beforeAutospacing="1" w:after="100" w:afterAutospacing="1"/>
    </w:pPr>
    <w:rPr>
      <w:lang w:eastAsia="hr-HR"/>
    </w:rPr>
  </w:style>
  <w:style w:type="character" w:customStyle="1" w:styleId="ListParagraphChar">
    <w:name w:val="List Paragraph Char"/>
    <w:aliases w:val="opsomming 1 Char,2 Char,3 *- Char,Heading 12 Char,naslov 1 Char,List bulleti Char,Bulleted Char"/>
    <w:basedOn w:val="DefaultParagraphFont"/>
    <w:link w:val="ListParagraph"/>
    <w:uiPriority w:val="34"/>
    <w:locked/>
    <w:rsid w:val="00084B35"/>
    <w:rPr>
      <w:rFonts w:ascii="Times New Roman" w:eastAsia="Times New Roman" w:hAnsi="Times New Roman" w:cs="Times New Roman"/>
      <w:sz w:val="24"/>
      <w:szCs w:val="24"/>
      <w:lang w:eastAsia="en-GB"/>
    </w:rPr>
  </w:style>
  <w:style w:type="table" w:customStyle="1" w:styleId="Reetkatablice1">
    <w:name w:val="Rešetka tablice1"/>
    <w:basedOn w:val="TableNormal"/>
    <w:next w:val="TableGrid"/>
    <w:uiPriority w:val="59"/>
    <w:rsid w:val="00084B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TableNormal"/>
    <w:next w:val="TableGrid"/>
    <w:uiPriority w:val="59"/>
    <w:rsid w:val="00084B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qFormat/>
    <w:rsid w:val="00084B35"/>
    <w:pPr>
      <w:spacing w:after="0" w:line="240" w:lineRule="auto"/>
    </w:pPr>
    <w:rPr>
      <w:rFonts w:ascii="Calibri" w:eastAsia="Times New Roman" w:hAnsi="Calibri" w:cs="Times New Roman"/>
    </w:rPr>
  </w:style>
  <w:style w:type="paragraph" w:styleId="TOCHeading">
    <w:name w:val="TOC Heading"/>
    <w:basedOn w:val="Heading1"/>
    <w:next w:val="Normal"/>
    <w:uiPriority w:val="39"/>
    <w:unhideWhenUsed/>
    <w:qFormat/>
    <w:rsid w:val="00152B43"/>
    <w:pPr>
      <w:keepLines/>
      <w:spacing w:before="480" w:after="0" w:line="276" w:lineRule="auto"/>
      <w:ind w:left="432" w:hanging="432"/>
      <w:outlineLvl w:val="9"/>
    </w:pPr>
    <w:rPr>
      <w:rFonts w:asciiTheme="minorHAnsi" w:eastAsiaTheme="majorEastAsia" w:hAnsiTheme="minorHAnsi" w:cstheme="minorHAnsi"/>
      <w:kern w:val="0"/>
      <w:sz w:val="28"/>
      <w:szCs w:val="28"/>
      <w:lang w:val="en-US" w:eastAsia="en-US"/>
    </w:rPr>
  </w:style>
  <w:style w:type="paragraph" w:styleId="TOC1">
    <w:name w:val="toc 1"/>
    <w:basedOn w:val="Normal"/>
    <w:next w:val="Normal"/>
    <w:autoRedefine/>
    <w:uiPriority w:val="39"/>
    <w:unhideWhenUsed/>
    <w:rsid w:val="00152B43"/>
    <w:pPr>
      <w:tabs>
        <w:tab w:val="left" w:pos="709"/>
        <w:tab w:val="right" w:leader="dot" w:pos="9628"/>
      </w:tabs>
    </w:pPr>
    <w:rPr>
      <w:rFonts w:eastAsiaTheme="minorEastAsia"/>
      <w:caps/>
      <w:noProof/>
      <w:sz w:val="20"/>
      <w:szCs w:val="20"/>
      <w:lang w:val="en-US" w:eastAsia="zh-CN"/>
    </w:rPr>
  </w:style>
  <w:style w:type="paragraph" w:styleId="TOC2">
    <w:name w:val="toc 2"/>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DocumentMap">
    <w:name w:val="Document Map"/>
    <w:basedOn w:val="Normal"/>
    <w:link w:val="DocumentMapChar"/>
    <w:uiPriority w:val="99"/>
    <w:semiHidden/>
    <w:unhideWhenUsed/>
    <w:rsid w:val="00152B43"/>
    <w:rPr>
      <w:rFonts w:ascii="Tahoma" w:eastAsiaTheme="minorEastAsia" w:hAnsi="Tahoma" w:cs="Tahoma"/>
      <w:sz w:val="16"/>
      <w:szCs w:val="16"/>
      <w:lang w:val="en-US" w:eastAsia="en-US"/>
    </w:rPr>
  </w:style>
  <w:style w:type="character" w:customStyle="1" w:styleId="DocumentMapChar">
    <w:name w:val="Document Map Char"/>
    <w:basedOn w:val="DefaultParagraphFont"/>
    <w:link w:val="DocumentMap"/>
    <w:uiPriority w:val="99"/>
    <w:semiHidden/>
    <w:rsid w:val="00152B43"/>
    <w:rPr>
      <w:rFonts w:ascii="Tahoma" w:eastAsiaTheme="minorEastAsia" w:hAnsi="Tahoma" w:cs="Tahoma"/>
      <w:sz w:val="16"/>
      <w:szCs w:val="16"/>
      <w:lang w:val="en-US"/>
    </w:rPr>
  </w:style>
  <w:style w:type="paragraph" w:styleId="FootnoteText">
    <w:name w:val="footnote text"/>
    <w:aliases w:val="stile 1,Footnote1,Footnote2,Footnote3,Footnote4,Footnote5,Footnote6,Footnote7,Footnote8,Footnote9,Footnote10,Footnote11,Footnote21,Footnote31,Footnote41,Footnote51,Footnote61,Footnote71,Footnote81,Footnote91,Char"/>
    <w:basedOn w:val="Normal"/>
    <w:link w:val="FootnoteTextChar"/>
    <w:unhideWhenUsed/>
    <w:rsid w:val="00152B43"/>
    <w:rPr>
      <w:rFonts w:asciiTheme="minorHAnsi" w:eastAsiaTheme="minorEastAsia" w:hAnsiTheme="minorHAnsi" w:cstheme="minorBidi"/>
      <w:sz w:val="20"/>
      <w:szCs w:val="20"/>
      <w:lang w:val="en-US" w:eastAsia="en-US"/>
    </w:rPr>
  </w:style>
  <w:style w:type="character" w:customStyle="1" w:styleId="FootnoteTextChar">
    <w:name w:val="Footnote Text Char"/>
    <w:aliases w:val="stile 1 Char,Footnote1 Char,Footnote2 Char,Footnote3 Char,Footnote4 Char,Footnote5 Char,Footnote6 Char,Footnote7 Char,Footnote8 Char,Footnote9 Char,Footnote10 Char,Footnote11 Char,Footnote21 Char,Footnote31 Char,Footnote41 Char"/>
    <w:basedOn w:val="DefaultParagraphFont"/>
    <w:link w:val="FootnoteText"/>
    <w:rsid w:val="00152B43"/>
    <w:rPr>
      <w:rFonts w:eastAsiaTheme="minorEastAsia"/>
      <w:sz w:val="20"/>
      <w:szCs w:val="20"/>
      <w:lang w:val="en-US"/>
    </w:rPr>
  </w:style>
  <w:style w:type="character" w:styleId="FootnoteReference">
    <w:name w:val="footnote reference"/>
    <w:aliases w:val="Footnote, BVI fnr,BVI fnr, BVI fnr Car Car,BVI fnr Car, BVI fnr Car Car Car Car, BVI fnr Car Car Car Car Char,ftref,stylish,BVI fnr Car Char1 Char,BVI fnr Car Car Car Char1 Char,BVI fnr Car Car Char1 Char"/>
    <w:basedOn w:val="DefaultParagraphFont"/>
    <w:unhideWhenUsed/>
    <w:qFormat/>
    <w:rsid w:val="00152B43"/>
    <w:rPr>
      <w:vertAlign w:val="superscript"/>
    </w:rPr>
  </w:style>
  <w:style w:type="paragraph" w:customStyle="1" w:styleId="Odlomakpopisa1">
    <w:name w:val="Odlomak popisa1"/>
    <w:basedOn w:val="Normal"/>
    <w:uiPriority w:val="34"/>
    <w:qFormat/>
    <w:rsid w:val="00152B43"/>
    <w:pPr>
      <w:spacing w:after="200" w:line="276" w:lineRule="auto"/>
      <w:ind w:left="720"/>
      <w:contextualSpacing/>
    </w:pPr>
    <w:rPr>
      <w:rFonts w:ascii="Calibri" w:hAnsi="Calibri"/>
      <w:sz w:val="22"/>
      <w:szCs w:val="22"/>
      <w:lang w:val="en-US" w:eastAsia="en-US"/>
    </w:rPr>
  </w:style>
  <w:style w:type="table" w:styleId="LightList-Accent3">
    <w:name w:val="Light List Accent 3"/>
    <w:basedOn w:val="TableNormal"/>
    <w:uiPriority w:val="61"/>
    <w:rsid w:val="00152B43"/>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lainTextChar">
    <w:name w:val="Plain Text Char"/>
    <w:basedOn w:val="DefaultParagraphFont"/>
    <w:link w:val="PlainText"/>
    <w:uiPriority w:val="99"/>
    <w:semiHidden/>
    <w:rsid w:val="00152B43"/>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152B43"/>
    <w:rPr>
      <w:rFonts w:ascii="Courier New" w:hAnsi="Courier New" w:cs="Courier New"/>
      <w:sz w:val="20"/>
      <w:szCs w:val="20"/>
      <w:lang w:eastAsia="en-US"/>
    </w:rPr>
  </w:style>
  <w:style w:type="character" w:customStyle="1" w:styleId="PlainTextChar1">
    <w:name w:val="Plain Text Char1"/>
    <w:basedOn w:val="DefaultParagraphFont"/>
    <w:uiPriority w:val="99"/>
    <w:semiHidden/>
    <w:rsid w:val="00152B43"/>
    <w:rPr>
      <w:rFonts w:ascii="Consolas" w:eastAsia="Times New Roman" w:hAnsi="Consolas" w:cs="Times New Roman"/>
      <w:sz w:val="21"/>
      <w:szCs w:val="21"/>
      <w:lang w:eastAsia="en-GB"/>
    </w:rPr>
  </w:style>
  <w:style w:type="paragraph" w:customStyle="1" w:styleId="t-9-8-bez-uvl">
    <w:name w:val="t-9-8-bez-uvl"/>
    <w:basedOn w:val="Normal"/>
    <w:rsid w:val="00152B43"/>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152B43"/>
    <w:rPr>
      <w:color w:val="800080" w:themeColor="followedHyperlink"/>
      <w:u w:val="single"/>
    </w:rPr>
  </w:style>
  <w:style w:type="table" w:styleId="LightList-Accent5">
    <w:name w:val="Light List Accent 5"/>
    <w:basedOn w:val="TableNormal"/>
    <w:uiPriority w:val="61"/>
    <w:rsid w:val="00152B43"/>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152B43"/>
    <w:pPr>
      <w:spacing w:after="0" w:line="240" w:lineRule="auto"/>
    </w:pPr>
    <w:rPr>
      <w:rFonts w:ascii="Calibri" w:eastAsia="Times New Roman" w:hAnsi="Calibri" w:cs="Times New Roman"/>
      <w:lang w:val="en-US"/>
    </w:rPr>
  </w:style>
  <w:style w:type="character" w:customStyle="1" w:styleId="BezproredaChar">
    <w:name w:val="Bez proreda Char"/>
    <w:basedOn w:val="DefaultParagraphFont"/>
    <w:link w:val="Bezproreda1"/>
    <w:rsid w:val="00152B43"/>
    <w:rPr>
      <w:rFonts w:ascii="Calibri" w:eastAsia="Times New Roman" w:hAnsi="Calibri" w:cs="Times New Roman"/>
      <w:lang w:val="en-US"/>
    </w:rPr>
  </w:style>
  <w:style w:type="paragraph" w:customStyle="1" w:styleId="ListParagraph1">
    <w:name w:val="List Paragraph1"/>
    <w:basedOn w:val="Normal"/>
    <w:qFormat/>
    <w:rsid w:val="00152B43"/>
    <w:pPr>
      <w:spacing w:after="200" w:line="276" w:lineRule="auto"/>
      <w:ind w:left="720"/>
      <w:contextualSpacing/>
    </w:pPr>
    <w:rPr>
      <w:rFonts w:ascii="Calibri" w:eastAsia="Calibri" w:hAnsi="Calibri"/>
      <w:sz w:val="22"/>
      <w:szCs w:val="22"/>
      <w:lang w:val="en-US" w:eastAsia="en-US"/>
    </w:rPr>
  </w:style>
  <w:style w:type="paragraph" w:styleId="TOC3">
    <w:name w:val="toc 3"/>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4">
    <w:name w:val="toc 4"/>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5">
    <w:name w:val="toc 5"/>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6">
    <w:name w:val="toc 6"/>
    <w:basedOn w:val="Normal"/>
    <w:next w:val="Normal"/>
    <w:autoRedefine/>
    <w:uiPriority w:val="39"/>
    <w:unhideWhenUsed/>
    <w:rsid w:val="00152B43"/>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152B43"/>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152B43"/>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152B43"/>
    <w:pPr>
      <w:spacing w:after="100" w:line="276" w:lineRule="auto"/>
      <w:ind w:left="1760"/>
    </w:pPr>
    <w:rPr>
      <w:rFonts w:asciiTheme="minorHAnsi" w:eastAsiaTheme="minorEastAsia" w:hAnsiTheme="minorHAnsi" w:cstheme="minorBidi"/>
      <w:sz w:val="22"/>
      <w:szCs w:val="22"/>
      <w:lang w:val="en-US" w:eastAsia="en-US"/>
    </w:rPr>
  </w:style>
  <w:style w:type="paragraph" w:customStyle="1" w:styleId="Bezproreda11">
    <w:name w:val="Bez proreda11"/>
    <w:link w:val="BezproredaChar1"/>
    <w:qFormat/>
    <w:rsid w:val="00152B43"/>
    <w:pPr>
      <w:spacing w:after="0" w:line="240" w:lineRule="auto"/>
    </w:pPr>
    <w:rPr>
      <w:rFonts w:ascii="Calibri" w:eastAsia="Times New Roman" w:hAnsi="Calibri" w:cs="Times New Roman"/>
      <w:lang w:val="en-US"/>
    </w:rPr>
  </w:style>
  <w:style w:type="character" w:customStyle="1" w:styleId="BezproredaChar1">
    <w:name w:val="Bez proreda Char1"/>
    <w:basedOn w:val="DefaultParagraphFont"/>
    <w:link w:val="Bezproreda11"/>
    <w:rsid w:val="00152B43"/>
    <w:rPr>
      <w:rFonts w:ascii="Calibri" w:eastAsia="Times New Roman" w:hAnsi="Calibri" w:cs="Times New Roman"/>
      <w:lang w:val="en-US"/>
    </w:rPr>
  </w:style>
  <w:style w:type="character" w:customStyle="1" w:styleId="imena-21">
    <w:name w:val="imena-21"/>
    <w:rsid w:val="00152B43"/>
    <w:rPr>
      <w:rFonts w:ascii="Arial" w:hAnsi="Arial" w:cs="Arial" w:hint="default"/>
      <w:b/>
      <w:bCs/>
      <w:strike w:val="0"/>
      <w:dstrike w:val="0"/>
      <w:color w:val="000000"/>
      <w:sz w:val="18"/>
      <w:szCs w:val="18"/>
      <w:u w:val="none"/>
      <w:effect w:val="none"/>
    </w:rPr>
  </w:style>
  <w:style w:type="character" w:styleId="PageNumber">
    <w:name w:val="page number"/>
    <w:basedOn w:val="DefaultParagraphFont"/>
    <w:rsid w:val="00152B43"/>
  </w:style>
  <w:style w:type="character" w:customStyle="1" w:styleId="st">
    <w:name w:val="st"/>
    <w:basedOn w:val="DefaultParagraphFont"/>
    <w:rsid w:val="00152B43"/>
  </w:style>
  <w:style w:type="character" w:customStyle="1" w:styleId="FontStyle17">
    <w:name w:val="Font Style17"/>
    <w:basedOn w:val="DefaultParagraphFont"/>
    <w:rsid w:val="00152B43"/>
    <w:rPr>
      <w:rFonts w:ascii="Arial" w:hAnsi="Arial" w:cs="Arial"/>
      <w:sz w:val="22"/>
      <w:szCs w:val="22"/>
    </w:rPr>
  </w:style>
  <w:style w:type="table" w:customStyle="1" w:styleId="LightList1">
    <w:name w:val="Light List1"/>
    <w:basedOn w:val="TableNormal"/>
    <w:uiPriority w:val="61"/>
    <w:rsid w:val="00152B43"/>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3">
    <w:name w:val="Body Text Indent 3"/>
    <w:basedOn w:val="Normal"/>
    <w:link w:val="BodyTextIndent3Char"/>
    <w:uiPriority w:val="99"/>
    <w:unhideWhenUsed/>
    <w:rsid w:val="00152B43"/>
    <w:pPr>
      <w:spacing w:after="120" w:line="276" w:lineRule="auto"/>
      <w:ind w:left="283"/>
    </w:pPr>
    <w:rPr>
      <w:rFonts w:asciiTheme="minorHAnsi" w:eastAsiaTheme="minorEastAsia" w:hAnsiTheme="minorHAnsi" w:cstheme="minorBidi"/>
      <w:sz w:val="16"/>
      <w:szCs w:val="16"/>
      <w:lang w:val="en-US" w:eastAsia="en-US"/>
    </w:rPr>
  </w:style>
  <w:style w:type="character" w:customStyle="1" w:styleId="BodyTextIndent3Char">
    <w:name w:val="Body Text Indent 3 Char"/>
    <w:basedOn w:val="DefaultParagraphFont"/>
    <w:link w:val="BodyTextIndent3"/>
    <w:uiPriority w:val="99"/>
    <w:rsid w:val="00152B43"/>
    <w:rPr>
      <w:rFonts w:eastAsiaTheme="minorEastAsia"/>
      <w:sz w:val="16"/>
      <w:szCs w:val="16"/>
      <w:lang w:val="en-US"/>
    </w:rPr>
  </w:style>
  <w:style w:type="paragraph" w:styleId="BodyTextIndent2">
    <w:name w:val="Body Text Indent 2"/>
    <w:basedOn w:val="Normal"/>
    <w:link w:val="BodyTextIndent2Char"/>
    <w:uiPriority w:val="99"/>
    <w:semiHidden/>
    <w:unhideWhenUsed/>
    <w:rsid w:val="00152B43"/>
    <w:pPr>
      <w:spacing w:after="120" w:line="480" w:lineRule="auto"/>
      <w:ind w:left="283"/>
    </w:pPr>
    <w:rPr>
      <w:rFonts w:asciiTheme="minorHAnsi" w:eastAsiaTheme="minorEastAsia" w:hAnsiTheme="minorHAnsi" w:cstheme="minorBidi"/>
      <w:sz w:val="22"/>
      <w:szCs w:val="22"/>
      <w:lang w:val="en-US" w:eastAsia="en-US"/>
    </w:rPr>
  </w:style>
  <w:style w:type="character" w:customStyle="1" w:styleId="BodyTextIndent2Char">
    <w:name w:val="Body Text Indent 2 Char"/>
    <w:basedOn w:val="DefaultParagraphFont"/>
    <w:link w:val="BodyTextIndent2"/>
    <w:uiPriority w:val="99"/>
    <w:semiHidden/>
    <w:rsid w:val="00152B43"/>
    <w:rPr>
      <w:rFonts w:eastAsiaTheme="minorEastAsia"/>
      <w:lang w:val="en-US"/>
    </w:rPr>
  </w:style>
  <w:style w:type="character" w:customStyle="1" w:styleId="Nerijeenospominjanje1">
    <w:name w:val="Neriješeno spominjanje1"/>
    <w:basedOn w:val="DefaultParagraphFont"/>
    <w:uiPriority w:val="99"/>
    <w:semiHidden/>
    <w:unhideWhenUsed/>
    <w:rsid w:val="00152B43"/>
    <w:rPr>
      <w:color w:val="605E5C"/>
      <w:shd w:val="clear" w:color="auto" w:fill="E1DFDD"/>
    </w:rPr>
  </w:style>
  <w:style w:type="character" w:customStyle="1" w:styleId="CaptionChar">
    <w:name w:val="Caption Char"/>
    <w:aliases w:val="Branko Char"/>
    <w:basedOn w:val="DefaultParagraphFont"/>
    <w:link w:val="Caption"/>
    <w:uiPriority w:val="35"/>
    <w:rsid w:val="00152B43"/>
    <w:rPr>
      <w:rFonts w:ascii="Times New Roman" w:eastAsia="Times New Roman" w:hAnsi="Times New Roman" w:cs="Times New Roman"/>
      <w:b/>
      <w:bCs/>
      <w:sz w:val="20"/>
      <w:szCs w:val="20"/>
      <w:lang w:eastAsia="hr-HR"/>
    </w:rPr>
  </w:style>
  <w:style w:type="table" w:customStyle="1" w:styleId="Reetkatablice3">
    <w:name w:val="Rešetka tablice3"/>
    <w:basedOn w:val="TableNormal"/>
    <w:next w:val="TableGrid"/>
    <w:uiPriority w:val="3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52B43"/>
    <w:rPr>
      <w:rFonts w:ascii="Cambria" w:hAnsi="Cambria" w:hint="default"/>
      <w:b w:val="0"/>
      <w:bCs w:val="0"/>
      <w:i w:val="0"/>
      <w:iCs w:val="0"/>
      <w:color w:val="000000"/>
      <w:sz w:val="22"/>
      <w:szCs w:val="22"/>
    </w:rPr>
  </w:style>
  <w:style w:type="character" w:customStyle="1" w:styleId="fontstyle21">
    <w:name w:val="fontstyle21"/>
    <w:basedOn w:val="DefaultParagraphFont"/>
    <w:rsid w:val="00152B43"/>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152B43"/>
    <w:rPr>
      <w:rFonts w:ascii="Cambria-BoldItalic" w:hAnsi="Cambria-BoldItalic" w:hint="default"/>
      <w:b/>
      <w:bCs/>
      <w:i/>
      <w:iCs/>
      <w:color w:val="000000"/>
      <w:sz w:val="16"/>
      <w:szCs w:val="16"/>
    </w:rPr>
  </w:style>
  <w:style w:type="character" w:customStyle="1" w:styleId="fontstyle41">
    <w:name w:val="fontstyle41"/>
    <w:basedOn w:val="DefaultParagraphFont"/>
    <w:rsid w:val="00152B43"/>
    <w:rPr>
      <w:rFonts w:ascii="Cambria-Italic" w:hAnsi="Cambria-Italic" w:hint="default"/>
      <w:b w:val="0"/>
      <w:bCs w:val="0"/>
      <w:i/>
      <w:iCs/>
      <w:color w:val="000000"/>
      <w:sz w:val="22"/>
      <w:szCs w:val="22"/>
    </w:rPr>
  </w:style>
  <w:style w:type="paragraph" w:customStyle="1" w:styleId="box459727">
    <w:name w:val="box_459727"/>
    <w:basedOn w:val="Normal"/>
    <w:rsid w:val="00152B43"/>
    <w:pPr>
      <w:spacing w:before="100" w:beforeAutospacing="1" w:after="100" w:afterAutospacing="1"/>
    </w:pPr>
    <w:rPr>
      <w:lang w:val="en-US" w:eastAsia="en-US"/>
    </w:rPr>
  </w:style>
  <w:style w:type="character" w:customStyle="1" w:styleId="kurziv">
    <w:name w:val="kurziv"/>
    <w:rsid w:val="00152B43"/>
  </w:style>
  <w:style w:type="table" w:customStyle="1" w:styleId="Reetkatablice15">
    <w:name w:val="Rešetka tablice15"/>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52B43"/>
  </w:style>
  <w:style w:type="character" w:customStyle="1" w:styleId="eop">
    <w:name w:val="eop"/>
    <w:basedOn w:val="DefaultParagraphFont"/>
    <w:rsid w:val="00152B43"/>
  </w:style>
  <w:style w:type="table" w:customStyle="1" w:styleId="Reetkatablice161">
    <w:name w:val="Rešetka tablice16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Heading1"/>
    <w:next w:val="Normal"/>
    <w:qFormat/>
    <w:rsid w:val="00152B43"/>
    <w:pPr>
      <w:keepNext w:val="0"/>
      <w:numPr>
        <w:numId w:val="6"/>
      </w:numPr>
      <w:spacing w:before="0" w:after="0"/>
      <w:ind w:left="0"/>
      <w:jc w:val="both"/>
    </w:pPr>
    <w:rPr>
      <w:rFonts w:ascii="Calibri" w:hAnsi="Calibri"/>
      <w:bCs w:val="0"/>
      <w:i/>
      <w:kern w:val="0"/>
      <w:sz w:val="28"/>
      <w:szCs w:val="28"/>
      <w:lang w:val="en-US" w:eastAsia="zh-CN"/>
    </w:rPr>
  </w:style>
  <w:style w:type="paragraph" w:customStyle="1" w:styleId="Razina2">
    <w:name w:val="Razina 2"/>
    <w:basedOn w:val="Heading2"/>
    <w:next w:val="Normal"/>
    <w:qFormat/>
    <w:rsid w:val="00152B43"/>
    <w:pPr>
      <w:keepNext w:val="0"/>
      <w:numPr>
        <w:ilvl w:val="1"/>
        <w:numId w:val="6"/>
      </w:numPr>
      <w:ind w:left="0"/>
      <w:jc w:val="both"/>
    </w:pPr>
    <w:rPr>
      <w:rFonts w:asciiTheme="minorHAnsi" w:hAnsiTheme="minorHAnsi"/>
      <w:bCs w:val="0"/>
      <w:color w:val="000000"/>
      <w:szCs w:val="28"/>
      <w:lang w:val="en-US" w:eastAsia="zh-CN"/>
    </w:rPr>
  </w:style>
  <w:style w:type="paragraph" w:customStyle="1" w:styleId="Razina3">
    <w:name w:val="Razina 3"/>
    <w:basedOn w:val="Heading3"/>
    <w:next w:val="Normal"/>
    <w:qFormat/>
    <w:rsid w:val="00152B43"/>
    <w:pPr>
      <w:keepNext w:val="0"/>
      <w:keepLines w:val="0"/>
      <w:numPr>
        <w:ilvl w:val="2"/>
        <w:numId w:val="6"/>
      </w:numPr>
      <w:spacing w:before="0"/>
      <w:jc w:val="both"/>
    </w:pPr>
    <w:rPr>
      <w:rFonts w:asciiTheme="minorHAnsi" w:eastAsia="Times New Roman" w:hAnsiTheme="minorHAnsi" w:cstheme="minorHAnsi"/>
      <w:b w:val="0"/>
      <w:bCs w:val="0"/>
      <w:i/>
      <w:color w:val="auto"/>
      <w:lang w:val="en-US" w:eastAsia="en-US"/>
    </w:rPr>
  </w:style>
  <w:style w:type="paragraph" w:customStyle="1" w:styleId="Razina4">
    <w:name w:val="Razina 4"/>
    <w:basedOn w:val="Heading4"/>
    <w:next w:val="Normal"/>
    <w:qFormat/>
    <w:rsid w:val="00152B43"/>
    <w:pPr>
      <w:keepNext w:val="0"/>
      <w:numPr>
        <w:ilvl w:val="3"/>
        <w:numId w:val="6"/>
      </w:numPr>
      <w:autoSpaceDE w:val="0"/>
      <w:autoSpaceDN w:val="0"/>
      <w:adjustRightInd w:val="0"/>
      <w:spacing w:before="0" w:after="0"/>
      <w:jc w:val="both"/>
    </w:pPr>
    <w:rPr>
      <w:rFonts w:asciiTheme="minorHAnsi" w:eastAsia="SimSun" w:hAnsiTheme="minorHAnsi" w:cstheme="minorHAnsi"/>
      <w:b w:val="0"/>
      <w:bCs w:val="0"/>
      <w:sz w:val="24"/>
      <w:szCs w:val="24"/>
      <w:shd w:val="clear" w:color="auto" w:fill="FFFFFF"/>
      <w:lang w:val="en-US" w:eastAsia="en-US"/>
    </w:rPr>
  </w:style>
  <w:style w:type="numbering" w:customStyle="1" w:styleId="Razinskipopis">
    <w:name w:val="Razinski popis"/>
    <w:uiPriority w:val="99"/>
    <w:rsid w:val="00152B43"/>
    <w:pPr>
      <w:numPr>
        <w:numId w:val="5"/>
      </w:numPr>
    </w:pPr>
  </w:style>
  <w:style w:type="paragraph" w:customStyle="1" w:styleId="Razina5">
    <w:name w:val="Razina 5"/>
    <w:basedOn w:val="Heading5"/>
    <w:next w:val="Normal"/>
    <w:qFormat/>
    <w:rsid w:val="00152B43"/>
    <w:pPr>
      <w:numPr>
        <w:ilvl w:val="4"/>
        <w:numId w:val="6"/>
      </w:numPr>
      <w:jc w:val="both"/>
    </w:pPr>
    <w:rPr>
      <w:b w:val="0"/>
      <w:bCs w:val="0"/>
      <w:sz w:val="24"/>
      <w:szCs w:val="24"/>
      <w:shd w:val="clear" w:color="auto" w:fill="FFFFFF"/>
      <w:lang w:val="en-US" w:eastAsia="zh-CN"/>
    </w:rPr>
  </w:style>
  <w:style w:type="table" w:customStyle="1" w:styleId="Reetkatablice11">
    <w:name w:val="Rešetka tablice11"/>
    <w:basedOn w:val="TableNormal"/>
    <w:next w:val="TableGrid"/>
    <w:uiPriority w:val="3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DefaultParagraphFont"/>
    <w:rsid w:val="00152B43"/>
  </w:style>
  <w:style w:type="character" w:customStyle="1" w:styleId="view-count">
    <w:name w:val="view-count"/>
    <w:basedOn w:val="DefaultParagraphFont"/>
    <w:rsid w:val="00152B43"/>
  </w:style>
  <w:style w:type="character" w:customStyle="1" w:styleId="datatablecontent">
    <w:name w:val="datatablecontent"/>
    <w:basedOn w:val="DefaultParagraphFont"/>
    <w:rsid w:val="00152B43"/>
  </w:style>
  <w:style w:type="character" w:customStyle="1" w:styleId="Style">
    <w:name w:val="Style"/>
    <w:basedOn w:val="FootnoteReference"/>
    <w:rsid w:val="00152B43"/>
    <w:rPr>
      <w:rFonts w:ascii="Calibri" w:hAnsi="Calibri"/>
      <w:sz w:val="24"/>
      <w:bdr w:val="none" w:sz="0" w:space="0" w:color="auto"/>
      <w:vertAlign w:val="superscript"/>
    </w:rPr>
  </w:style>
  <w:style w:type="table" w:customStyle="1" w:styleId="TableGrid1">
    <w:name w:val="Table Grid1"/>
    <w:basedOn w:val="TableNormal"/>
    <w:next w:val="TableGrid"/>
    <w:rsid w:val="00152B43"/>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152B43"/>
    <w:pPr>
      <w:spacing w:after="0" w:line="240" w:lineRule="auto"/>
    </w:pPr>
    <w:rPr>
      <w:rFonts w:ascii="Calibri" w:eastAsia="Times New Roman" w:hAnsi="Calibri" w:cs="Times New Roman"/>
      <w:lang w:val="en-US"/>
    </w:rPr>
  </w:style>
  <w:style w:type="table" w:customStyle="1" w:styleId="Reetkatablice33">
    <w:name w:val="Rešetka tablice33"/>
    <w:basedOn w:val="TableNormal"/>
    <w:next w:val="TableGrid"/>
    <w:uiPriority w:val="59"/>
    <w:rsid w:val="00152B43"/>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152B43"/>
    <w:pPr>
      <w:spacing w:after="0" w:line="240" w:lineRule="auto"/>
    </w:pPr>
    <w:rPr>
      <w:rFonts w:ascii="Calibri" w:eastAsia="Times New Roman" w:hAnsi="Calibri" w:cs="Times New Roman"/>
      <w:lang w:val="en-US"/>
    </w:rPr>
  </w:style>
  <w:style w:type="table" w:customStyle="1" w:styleId="Procjena">
    <w:name w:val="Procjena"/>
    <w:basedOn w:val="TableNormal"/>
    <w:uiPriority w:val="99"/>
    <w:qFormat/>
    <w:rsid w:val="00152B43"/>
    <w:pPr>
      <w:spacing w:after="0" w:line="240" w:lineRule="auto"/>
    </w:pPr>
    <w:rPr>
      <w:rFonts w:ascii="Calibri" w:eastAsia="Times New Roman" w:hAnsi="Calibri" w:cs="Times New Roman"/>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DefaultParagraphFont"/>
    <w:uiPriority w:val="99"/>
    <w:semiHidden/>
    <w:unhideWhenUsed/>
    <w:rsid w:val="00152B43"/>
    <w:rPr>
      <w:color w:val="605E5C"/>
      <w:shd w:val="clear" w:color="auto" w:fill="E1DFDD"/>
    </w:rPr>
  </w:style>
  <w:style w:type="paragraph" w:styleId="HTMLPreformatted">
    <w:name w:val="HTML Preformatted"/>
    <w:basedOn w:val="Normal"/>
    <w:link w:val="HTMLPreformattedChar"/>
    <w:uiPriority w:val="99"/>
    <w:unhideWhenUsed/>
    <w:rsid w:val="00152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52B43"/>
    <w:rPr>
      <w:rFonts w:ascii="Courier New" w:eastAsia="Times New Roman" w:hAnsi="Courier New" w:cs="Courier New"/>
      <w:sz w:val="20"/>
      <w:szCs w:val="20"/>
      <w:lang w:val="en-US"/>
    </w:rPr>
  </w:style>
  <w:style w:type="character" w:customStyle="1" w:styleId="Nerijeenospominjanje3">
    <w:name w:val="Neriješeno spominjanje3"/>
    <w:basedOn w:val="DefaultParagraphFont"/>
    <w:uiPriority w:val="99"/>
    <w:semiHidden/>
    <w:unhideWhenUsed/>
    <w:rsid w:val="00152B43"/>
    <w:rPr>
      <w:color w:val="605E5C"/>
      <w:shd w:val="clear" w:color="auto" w:fill="E1DFDD"/>
    </w:rPr>
  </w:style>
  <w:style w:type="character" w:customStyle="1" w:styleId="Nerijeenospominjanje4">
    <w:name w:val="Neriješeno spominjanje4"/>
    <w:basedOn w:val="DefaultParagraphFont"/>
    <w:uiPriority w:val="99"/>
    <w:semiHidden/>
    <w:unhideWhenUsed/>
    <w:rsid w:val="00152B43"/>
    <w:rPr>
      <w:color w:val="605E5C"/>
      <w:shd w:val="clear" w:color="auto" w:fill="E1DFDD"/>
    </w:rPr>
  </w:style>
  <w:style w:type="character" w:styleId="CommentReference">
    <w:name w:val="annotation reference"/>
    <w:basedOn w:val="DefaultParagraphFont"/>
    <w:uiPriority w:val="99"/>
    <w:semiHidden/>
    <w:unhideWhenUsed/>
    <w:rsid w:val="00152B43"/>
    <w:rPr>
      <w:sz w:val="16"/>
      <w:szCs w:val="16"/>
    </w:rPr>
  </w:style>
  <w:style w:type="paragraph" w:styleId="CommentText">
    <w:name w:val="annotation text"/>
    <w:basedOn w:val="Normal"/>
    <w:link w:val="CommentTextChar"/>
    <w:uiPriority w:val="99"/>
    <w:semiHidden/>
    <w:unhideWhenUsed/>
    <w:rsid w:val="00152B43"/>
    <w:pPr>
      <w:spacing w:after="20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152B4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52B43"/>
    <w:rPr>
      <w:b/>
      <w:bCs/>
    </w:rPr>
  </w:style>
  <w:style w:type="character" w:customStyle="1" w:styleId="CommentSubjectChar">
    <w:name w:val="Comment Subject Char"/>
    <w:basedOn w:val="CommentTextChar"/>
    <w:link w:val="CommentSubject"/>
    <w:uiPriority w:val="99"/>
    <w:semiHidden/>
    <w:rsid w:val="00152B43"/>
    <w:rPr>
      <w:rFonts w:eastAsiaTheme="minorEastAsia"/>
      <w:b/>
      <w:bCs/>
      <w:sz w:val="20"/>
      <w:szCs w:val="20"/>
      <w:lang w:val="en-US"/>
    </w:rPr>
  </w:style>
  <w:style w:type="character" w:customStyle="1" w:styleId="FootnoteTextChar1">
    <w:name w:val="Footnote Text Char1"/>
    <w:basedOn w:val="DefaultParagraphFont"/>
    <w:uiPriority w:val="99"/>
    <w:rsid w:val="00152B43"/>
    <w:rPr>
      <w:rFonts w:asciiTheme="minorHAnsi" w:hAnsiTheme="minorHAnsi"/>
      <w:sz w:val="24"/>
      <w:lang w:val="hr-HR" w:eastAsia="zh-CN"/>
    </w:rPr>
  </w:style>
  <w:style w:type="table" w:styleId="MediumGrid1-Accent5">
    <w:name w:val="Medium Grid 1 Accent 5"/>
    <w:basedOn w:val="TableNormal"/>
    <w:uiPriority w:val="67"/>
    <w:rsid w:val="00152B43"/>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nhideWhenUsed/>
    <w:rsid w:val="00152B43"/>
    <w:rPr>
      <w:rFonts w:eastAsiaTheme="minorEastAsia"/>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152B43"/>
    <w:pPr>
      <w:shd w:val="clear" w:color="auto" w:fill="FFFFFF"/>
      <w:spacing w:line="360" w:lineRule="auto"/>
      <w:ind w:left="5" w:right="72" w:firstLine="703"/>
      <w:jc w:val="both"/>
    </w:pPr>
    <w:rPr>
      <w:rFonts w:ascii="Arial" w:hAnsi="Arial" w:cs="Arial"/>
      <w:color w:val="000000"/>
      <w:sz w:val="22"/>
      <w:szCs w:val="28"/>
      <w:lang w:val="en-US" w:eastAsia="en-US"/>
    </w:rPr>
  </w:style>
  <w:style w:type="character" w:customStyle="1" w:styleId="OdlomakChar">
    <w:name w:val="Odlomak Char"/>
    <w:link w:val="Odlomak"/>
    <w:uiPriority w:val="99"/>
    <w:rsid w:val="00152B43"/>
    <w:rPr>
      <w:rFonts w:ascii="Arial" w:eastAsia="Times New Roman" w:hAnsi="Arial" w:cs="Arial"/>
      <w:color w:val="000000"/>
      <w:szCs w:val="28"/>
      <w:shd w:val="clear" w:color="auto" w:fill="FFFFFF"/>
      <w:lang w:val="en-US"/>
    </w:rPr>
  </w:style>
  <w:style w:type="table" w:customStyle="1" w:styleId="Reetkatablice5">
    <w:name w:val="Rešetka tablice5"/>
    <w:basedOn w:val="TableNormal"/>
    <w:next w:val="TableGrid"/>
    <w:rsid w:val="00152B43"/>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152B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152B43"/>
    <w:rPr>
      <w:rFonts w:ascii="Arial" w:eastAsia="Calibri" w:hAnsi="Arial" w:cs="Times New Roman"/>
      <w:sz w:val="24"/>
      <w:szCs w:val="24"/>
      <w:shd w:val="clear" w:color="auto" w:fill="FFFFFF"/>
      <w:lang w:eastAsia="hr-HR"/>
    </w:rPr>
  </w:style>
  <w:style w:type="table" w:customStyle="1" w:styleId="TableGrid12">
    <w:name w:val="Table Grid 12"/>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152B43"/>
    <w:pPr>
      <w:spacing w:after="0" w:line="240" w:lineRule="auto"/>
    </w:pPr>
    <w:rPr>
      <w:rFonts w:ascii="Arial" w:eastAsia="Calibri" w:hAnsi="Arial"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4-isticanje51">
    <w:name w:val="Tablica rešetke 4 - isticanje 51"/>
    <w:basedOn w:val="TableNormal"/>
    <w:uiPriority w:val="49"/>
    <w:rsid w:val="00152B43"/>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icareetke4-isticanje21">
    <w:name w:val="Tablica rešetke 4 - isticanje 21"/>
    <w:basedOn w:val="TableNormal"/>
    <w:uiPriority w:val="49"/>
    <w:rsid w:val="00152B4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0">
    <w:name w:val="TableGrid"/>
    <w:rsid w:val="00152B43"/>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111">
    <w:name w:val="Rešetka tablice 11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61">
    <w:name w:val="Tablica rešetke 3 - isticanje 61"/>
    <w:basedOn w:val="TableNormal"/>
    <w:uiPriority w:val="48"/>
    <w:rsid w:val="00152B43"/>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icapopisa3-isticanje61">
    <w:name w:val="Tablica popisa 3 - isticanje 61"/>
    <w:basedOn w:val="TableNormal"/>
    <w:uiPriority w:val="48"/>
    <w:rsid w:val="00152B43"/>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icatekst">
    <w:name w:val="Tablica tekst"/>
    <w:basedOn w:val="Normal"/>
    <w:rsid w:val="00152B43"/>
    <w:rPr>
      <w:rFonts w:ascii="Arial" w:hAnsi="Arial"/>
      <w:sz w:val="20"/>
      <w:szCs w:val="20"/>
      <w:lang w:val="en-US" w:eastAsia="en-US"/>
    </w:rPr>
  </w:style>
  <w:style w:type="paragraph" w:customStyle="1" w:styleId="msonormal0">
    <w:name w:val="msonormal"/>
    <w:basedOn w:val="Normal"/>
    <w:rsid w:val="00152B43"/>
    <w:pPr>
      <w:spacing w:before="100" w:beforeAutospacing="1" w:after="100" w:afterAutospacing="1"/>
    </w:pPr>
    <w:rPr>
      <w:lang w:val="en-US" w:eastAsia="en-US"/>
    </w:rPr>
  </w:style>
  <w:style w:type="table" w:customStyle="1" w:styleId="Tablicareetke4-isticanje61">
    <w:name w:val="Tablica rešetke 4 - isticanje 61"/>
    <w:basedOn w:val="TableNormal"/>
    <w:uiPriority w:val="49"/>
    <w:rsid w:val="00152B43"/>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ekstfusnoteChar1">
    <w:name w:val="Tekst fusnote Char1"/>
    <w:basedOn w:val="DefaultParagraphFont"/>
    <w:uiPriority w:val="99"/>
    <w:semiHidden/>
    <w:rsid w:val="00152B43"/>
    <w:rPr>
      <w:sz w:val="20"/>
      <w:szCs w:val="20"/>
    </w:rPr>
  </w:style>
  <w:style w:type="table" w:customStyle="1" w:styleId="Reetkatablice1131">
    <w:name w:val="Rešetka tablice 113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21">
    <w:name w:val="Tablica rešetke 3 - isticanje 21"/>
    <w:basedOn w:val="TableNormal"/>
    <w:uiPriority w:val="48"/>
    <w:rsid w:val="00152B4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mnatablicareetke5-isticanje61">
    <w:name w:val="Tamna tablica rešetke 5 - isticanje 61"/>
    <w:basedOn w:val="TableNormal"/>
    <w:uiPriority w:val="50"/>
    <w:rsid w:val="00152B4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icapopisa31">
    <w:name w:val="Tablica popisa 31"/>
    <w:basedOn w:val="TableNormal"/>
    <w:uiPriority w:val="48"/>
    <w:rsid w:val="00152B43"/>
    <w:pPr>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icareetke4-isticanje41">
    <w:name w:val="Tablica rešetke 4 - isticanje 41"/>
    <w:basedOn w:val="TableNormal"/>
    <w:uiPriority w:val="49"/>
    <w:rsid w:val="00152B43"/>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ivopisnatablicareetke6-isticanje61">
    <w:name w:val="Živopisna tablica rešetke 6 - isticanje 61"/>
    <w:basedOn w:val="TableNormal"/>
    <w:uiPriority w:val="51"/>
    <w:rsid w:val="00152B43"/>
    <w:pPr>
      <w:spacing w:after="0" w:line="240" w:lineRule="auto"/>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eetkatablice29">
    <w:name w:val="Rešetka tablice29"/>
    <w:basedOn w:val="TableNormal"/>
    <w:next w:val="TableGrid"/>
    <w:uiPriority w:val="59"/>
    <w:rsid w:val="00152B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ine">
    <w:name w:val="marine"/>
    <w:basedOn w:val="Normal"/>
    <w:rsid w:val="00152B43"/>
    <w:pPr>
      <w:jc w:val="both"/>
    </w:pPr>
    <w:rPr>
      <w:rFonts w:ascii="CRO_Korinna" w:hAnsi="CRO_Korinna"/>
      <w:sz w:val="22"/>
      <w:szCs w:val="20"/>
      <w:lang w:val="en-US" w:eastAsia="en-US"/>
    </w:rPr>
  </w:style>
  <w:style w:type="table" w:customStyle="1" w:styleId="Reetkatablice27">
    <w:name w:val="Rešetka tablice27"/>
    <w:basedOn w:val="TableNormal"/>
    <w:uiPriority w:val="59"/>
    <w:rsid w:val="00152B43"/>
    <w:pPr>
      <w:spacing w:after="160" w:line="256"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DF45B7"/>
    <w:pPr>
      <w:widowControl w:val="0"/>
      <w:spacing w:after="120" w:line="480" w:lineRule="auto"/>
    </w:pPr>
    <w:rPr>
      <w:rFonts w:asciiTheme="minorHAnsi" w:eastAsiaTheme="minorHAnsi" w:hAnsiTheme="minorHAnsi" w:cstheme="minorBidi"/>
      <w:sz w:val="22"/>
      <w:szCs w:val="22"/>
      <w:lang w:val="en-US" w:eastAsia="en-US"/>
    </w:rPr>
  </w:style>
  <w:style w:type="character" w:customStyle="1" w:styleId="BodyText2Char">
    <w:name w:val="Body Text 2 Char"/>
    <w:basedOn w:val="DefaultParagraphFont"/>
    <w:link w:val="BodyText2"/>
    <w:uiPriority w:val="99"/>
    <w:rsid w:val="00DF45B7"/>
    <w:rPr>
      <w:lang w:val="en-US"/>
    </w:rPr>
  </w:style>
  <w:style w:type="paragraph" w:customStyle="1" w:styleId="font5">
    <w:name w:val="font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
    <w:name w:val="font6"/>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7">
    <w:name w:val="font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8">
    <w:name w:val="font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9">
    <w:name w:val="font9"/>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0">
    <w:name w:val="font10"/>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1">
    <w:name w:val="font1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2">
    <w:name w:val="font12"/>
    <w:basedOn w:val="Normal"/>
    <w:rsid w:val="00DF45B7"/>
    <w:pPr>
      <w:spacing w:before="100" w:beforeAutospacing="1" w:after="100" w:afterAutospacing="1"/>
    </w:pPr>
    <w:rPr>
      <w:rFonts w:ascii="Arial" w:hAnsi="Arial" w:cs="Arial"/>
      <w:sz w:val="20"/>
      <w:szCs w:val="20"/>
      <w:lang w:eastAsia="hr-HR" w:bidi="he-IL"/>
    </w:rPr>
  </w:style>
  <w:style w:type="paragraph" w:customStyle="1" w:styleId="font13">
    <w:name w:val="font1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4">
    <w:name w:val="font1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5">
    <w:name w:val="font1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6">
    <w:name w:val="font1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7">
    <w:name w:val="font1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8">
    <w:name w:val="font1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9">
    <w:name w:val="font19"/>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0">
    <w:name w:val="font20"/>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1">
    <w:name w:val="font2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2">
    <w:name w:val="font22"/>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3">
    <w:name w:val="font2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4">
    <w:name w:val="font24"/>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25">
    <w:name w:val="font2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6">
    <w:name w:val="font2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7">
    <w:name w:val="font2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8">
    <w:name w:val="font2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9">
    <w:name w:val="font29"/>
    <w:basedOn w:val="Normal"/>
    <w:rsid w:val="00DF45B7"/>
    <w:pPr>
      <w:spacing w:before="100" w:beforeAutospacing="1" w:after="100" w:afterAutospacing="1"/>
    </w:pPr>
    <w:rPr>
      <w:rFonts w:ascii="Arial" w:hAnsi="Arial" w:cs="Arial"/>
      <w:i/>
      <w:iCs/>
      <w:color w:val="FF0000"/>
      <w:sz w:val="20"/>
      <w:szCs w:val="20"/>
      <w:lang w:eastAsia="hr-HR" w:bidi="he-IL"/>
    </w:rPr>
  </w:style>
  <w:style w:type="paragraph" w:customStyle="1" w:styleId="font30">
    <w:name w:val="font30"/>
    <w:basedOn w:val="Normal"/>
    <w:rsid w:val="00DF45B7"/>
    <w:pPr>
      <w:spacing w:before="100" w:beforeAutospacing="1" w:after="100" w:afterAutospacing="1"/>
    </w:pPr>
    <w:rPr>
      <w:rFonts w:ascii="Arial" w:hAnsi="Arial" w:cs="Arial"/>
      <w:color w:val="008000"/>
      <w:sz w:val="20"/>
      <w:szCs w:val="20"/>
      <w:lang w:eastAsia="hr-HR" w:bidi="he-IL"/>
    </w:rPr>
  </w:style>
  <w:style w:type="paragraph" w:customStyle="1" w:styleId="font31">
    <w:name w:val="font3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2">
    <w:name w:val="font32"/>
    <w:basedOn w:val="Normal"/>
    <w:rsid w:val="00DF45B7"/>
    <w:pPr>
      <w:spacing w:before="100" w:beforeAutospacing="1" w:after="100" w:afterAutospacing="1"/>
    </w:pPr>
    <w:rPr>
      <w:rFonts w:ascii="Arial" w:hAnsi="Arial" w:cs="Arial"/>
      <w:color w:val="008000"/>
      <w:sz w:val="20"/>
      <w:szCs w:val="20"/>
      <w:lang w:eastAsia="hr-HR" w:bidi="he-IL"/>
    </w:rPr>
  </w:style>
  <w:style w:type="paragraph" w:customStyle="1" w:styleId="font33">
    <w:name w:val="font3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4">
    <w:name w:val="font3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5">
    <w:name w:val="font3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6">
    <w:name w:val="font36"/>
    <w:basedOn w:val="Normal"/>
    <w:rsid w:val="00DF45B7"/>
    <w:pPr>
      <w:spacing w:before="100" w:beforeAutospacing="1" w:after="100" w:afterAutospacing="1"/>
    </w:pPr>
    <w:rPr>
      <w:rFonts w:ascii="Arial" w:hAnsi="Arial" w:cs="Arial"/>
      <w:b/>
      <w:bCs/>
      <w:color w:val="FF0000"/>
      <w:lang w:eastAsia="hr-HR" w:bidi="he-IL"/>
    </w:rPr>
  </w:style>
  <w:style w:type="paragraph" w:customStyle="1" w:styleId="font37">
    <w:name w:val="font37"/>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38">
    <w:name w:val="font38"/>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39">
    <w:name w:val="font39"/>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40">
    <w:name w:val="font40"/>
    <w:basedOn w:val="Normal"/>
    <w:rsid w:val="00DF45B7"/>
    <w:pPr>
      <w:spacing w:before="100" w:beforeAutospacing="1" w:after="100" w:afterAutospacing="1"/>
    </w:pPr>
    <w:rPr>
      <w:rFonts w:ascii="Calibri" w:hAnsi="Calibri"/>
      <w:b/>
      <w:bCs/>
      <w:color w:val="800080"/>
      <w:sz w:val="28"/>
      <w:szCs w:val="28"/>
      <w:lang w:eastAsia="hr-HR" w:bidi="he-IL"/>
    </w:rPr>
  </w:style>
  <w:style w:type="paragraph" w:customStyle="1" w:styleId="font41">
    <w:name w:val="font41"/>
    <w:basedOn w:val="Normal"/>
    <w:rsid w:val="00DF45B7"/>
    <w:pPr>
      <w:spacing w:before="100" w:beforeAutospacing="1" w:after="100" w:afterAutospacing="1"/>
    </w:pPr>
    <w:rPr>
      <w:rFonts w:ascii="Arial" w:hAnsi="Arial" w:cs="Arial"/>
      <w:b/>
      <w:bCs/>
      <w:sz w:val="28"/>
      <w:szCs w:val="28"/>
      <w:lang w:eastAsia="hr-HR" w:bidi="he-IL"/>
    </w:rPr>
  </w:style>
  <w:style w:type="paragraph" w:customStyle="1" w:styleId="font42">
    <w:name w:val="font42"/>
    <w:basedOn w:val="Normal"/>
    <w:rsid w:val="00DF45B7"/>
    <w:pPr>
      <w:spacing w:before="100" w:beforeAutospacing="1" w:after="100" w:afterAutospacing="1"/>
    </w:pPr>
    <w:rPr>
      <w:rFonts w:ascii="Arial" w:hAnsi="Arial" w:cs="Arial"/>
      <w:color w:val="FF0000"/>
      <w:sz w:val="28"/>
      <w:szCs w:val="28"/>
      <w:lang w:eastAsia="hr-HR" w:bidi="he-IL"/>
    </w:rPr>
  </w:style>
  <w:style w:type="paragraph" w:customStyle="1" w:styleId="font43">
    <w:name w:val="font43"/>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44">
    <w:name w:val="font44"/>
    <w:basedOn w:val="Normal"/>
    <w:rsid w:val="00DF45B7"/>
    <w:pPr>
      <w:spacing w:before="100" w:beforeAutospacing="1" w:after="100" w:afterAutospacing="1"/>
    </w:pPr>
    <w:rPr>
      <w:rFonts w:ascii="Arial" w:hAnsi="Arial" w:cs="Arial"/>
      <w:b/>
      <w:bCs/>
      <w:color w:val="000000"/>
      <w:sz w:val="28"/>
      <w:szCs w:val="28"/>
      <w:lang w:eastAsia="hr-HR" w:bidi="he-IL"/>
    </w:rPr>
  </w:style>
  <w:style w:type="paragraph" w:customStyle="1" w:styleId="font45">
    <w:name w:val="font45"/>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46">
    <w:name w:val="font46"/>
    <w:basedOn w:val="Normal"/>
    <w:rsid w:val="00DF45B7"/>
    <w:pPr>
      <w:spacing w:before="100" w:beforeAutospacing="1" w:after="100" w:afterAutospacing="1"/>
    </w:pPr>
    <w:rPr>
      <w:rFonts w:ascii="Arial" w:hAnsi="Arial" w:cs="Arial"/>
      <w:b/>
      <w:bCs/>
      <w:color w:val="99CC00"/>
      <w:sz w:val="28"/>
      <w:szCs w:val="28"/>
      <w:lang w:eastAsia="hr-HR" w:bidi="he-IL"/>
    </w:rPr>
  </w:style>
  <w:style w:type="paragraph" w:customStyle="1" w:styleId="font47">
    <w:name w:val="font47"/>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48">
    <w:name w:val="font48"/>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49">
    <w:name w:val="font49"/>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0">
    <w:name w:val="font50"/>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51">
    <w:name w:val="font51"/>
    <w:basedOn w:val="Normal"/>
    <w:rsid w:val="00DF45B7"/>
    <w:pPr>
      <w:spacing w:before="100" w:beforeAutospacing="1" w:after="100" w:afterAutospacing="1"/>
    </w:pPr>
    <w:rPr>
      <w:rFonts w:ascii="Arial" w:hAnsi="Arial" w:cs="Arial"/>
      <w:b/>
      <w:bCs/>
      <w:color w:val="339966"/>
      <w:sz w:val="28"/>
      <w:szCs w:val="28"/>
      <w:lang w:eastAsia="hr-HR" w:bidi="he-IL"/>
    </w:rPr>
  </w:style>
  <w:style w:type="paragraph" w:customStyle="1" w:styleId="font52">
    <w:name w:val="font52"/>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3">
    <w:name w:val="font53"/>
    <w:basedOn w:val="Normal"/>
    <w:rsid w:val="00DF45B7"/>
    <w:pPr>
      <w:spacing w:before="100" w:beforeAutospacing="1" w:after="100" w:afterAutospacing="1"/>
    </w:pPr>
    <w:rPr>
      <w:rFonts w:ascii="Arial" w:hAnsi="Arial" w:cs="Arial"/>
      <w:b/>
      <w:bCs/>
      <w:color w:val="000000"/>
      <w:sz w:val="28"/>
      <w:szCs w:val="28"/>
      <w:lang w:eastAsia="hr-HR" w:bidi="he-IL"/>
    </w:rPr>
  </w:style>
  <w:style w:type="paragraph" w:customStyle="1" w:styleId="font54">
    <w:name w:val="font54"/>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55">
    <w:name w:val="font55"/>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56">
    <w:name w:val="font56"/>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7">
    <w:name w:val="font57"/>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8">
    <w:name w:val="font58"/>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59">
    <w:name w:val="font59"/>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60">
    <w:name w:val="font60"/>
    <w:basedOn w:val="Normal"/>
    <w:rsid w:val="00DF45B7"/>
    <w:pPr>
      <w:spacing w:before="100" w:beforeAutospacing="1" w:after="100" w:afterAutospacing="1"/>
    </w:pPr>
    <w:rPr>
      <w:rFonts w:ascii="Arial" w:hAnsi="Arial" w:cs="Arial"/>
      <w:b/>
      <w:bCs/>
      <w:color w:val="000000"/>
      <w:sz w:val="20"/>
      <w:szCs w:val="20"/>
      <w:lang w:eastAsia="hr-HR" w:bidi="he-IL"/>
    </w:rPr>
  </w:style>
  <w:style w:type="paragraph" w:customStyle="1" w:styleId="font61">
    <w:name w:val="font61"/>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62">
    <w:name w:val="font62"/>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3">
    <w:name w:val="font63"/>
    <w:basedOn w:val="Normal"/>
    <w:rsid w:val="00DF45B7"/>
    <w:pPr>
      <w:spacing w:before="100" w:beforeAutospacing="1" w:after="100" w:afterAutospacing="1"/>
    </w:pPr>
    <w:rPr>
      <w:rFonts w:ascii="Arial" w:hAnsi="Arial" w:cs="Arial"/>
      <w:b/>
      <w:bCs/>
      <w:sz w:val="20"/>
      <w:szCs w:val="20"/>
      <w:lang w:eastAsia="hr-HR" w:bidi="he-IL"/>
    </w:rPr>
  </w:style>
  <w:style w:type="paragraph" w:customStyle="1" w:styleId="font64">
    <w:name w:val="font6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5">
    <w:name w:val="font6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6">
    <w:name w:val="font6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7">
    <w:name w:val="font67"/>
    <w:basedOn w:val="Normal"/>
    <w:rsid w:val="00DF45B7"/>
    <w:pPr>
      <w:spacing w:before="100" w:beforeAutospacing="1" w:after="100" w:afterAutospacing="1"/>
    </w:pPr>
    <w:rPr>
      <w:rFonts w:ascii="Tahoma" w:hAnsi="Tahoma" w:cs="Tahoma"/>
      <w:b/>
      <w:bCs/>
      <w:color w:val="000000"/>
      <w:sz w:val="40"/>
      <w:szCs w:val="40"/>
      <w:lang w:eastAsia="hr-HR" w:bidi="he-IL"/>
    </w:rPr>
  </w:style>
  <w:style w:type="paragraph" w:customStyle="1" w:styleId="xl63">
    <w:name w:val="xl63"/>
    <w:basedOn w:val="Normal"/>
    <w:rsid w:val="00DF45B7"/>
    <w:pPr>
      <w:shd w:val="clear" w:color="000000" w:fill="0000FF"/>
      <w:spacing w:before="100" w:beforeAutospacing="1" w:after="100" w:afterAutospacing="1"/>
    </w:pPr>
    <w:rPr>
      <w:lang w:eastAsia="hr-HR" w:bidi="he-IL"/>
    </w:rPr>
  </w:style>
  <w:style w:type="paragraph" w:customStyle="1" w:styleId="xl64">
    <w:name w:val="xl64"/>
    <w:basedOn w:val="Normal"/>
    <w:rsid w:val="00DF45B7"/>
    <w:pPr>
      <w:spacing w:before="100" w:beforeAutospacing="1" w:after="100" w:afterAutospacing="1"/>
      <w:jc w:val="right"/>
      <w:textAlignment w:val="center"/>
    </w:pPr>
    <w:rPr>
      <w:lang w:eastAsia="hr-HR" w:bidi="he-IL"/>
    </w:rPr>
  </w:style>
  <w:style w:type="paragraph" w:customStyle="1" w:styleId="xl65">
    <w:name w:val="xl65"/>
    <w:basedOn w:val="Normal"/>
    <w:rsid w:val="00DF45B7"/>
    <w:pPr>
      <w:spacing w:before="100" w:beforeAutospacing="1" w:after="100" w:afterAutospacing="1"/>
      <w:jc w:val="right"/>
      <w:textAlignment w:val="center"/>
    </w:pPr>
    <w:rPr>
      <w:lang w:eastAsia="hr-HR" w:bidi="he-IL"/>
    </w:rPr>
  </w:style>
  <w:style w:type="paragraph" w:customStyle="1" w:styleId="xl66">
    <w:name w:val="xl66"/>
    <w:basedOn w:val="Normal"/>
    <w:rsid w:val="00DF45B7"/>
    <w:pPr>
      <w:spacing w:before="100" w:beforeAutospacing="1" w:after="100" w:afterAutospacing="1"/>
      <w:jc w:val="right"/>
      <w:textAlignment w:val="center"/>
    </w:pPr>
    <w:rPr>
      <w:lang w:eastAsia="hr-HR" w:bidi="he-IL"/>
    </w:rPr>
  </w:style>
  <w:style w:type="paragraph" w:customStyle="1" w:styleId="xl67">
    <w:name w:val="xl67"/>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68">
    <w:name w:val="xl68"/>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69">
    <w:name w:val="xl6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0">
    <w:name w:val="xl70"/>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1">
    <w:name w:val="xl71"/>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2">
    <w:name w:val="xl72"/>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3">
    <w:name w:val="xl73"/>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4">
    <w:name w:val="xl74"/>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75">
    <w:name w:val="xl75"/>
    <w:basedOn w:val="Normal"/>
    <w:rsid w:val="00DF45B7"/>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76">
    <w:name w:val="xl7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7">
    <w:name w:val="xl77"/>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8000"/>
      <w:lang w:eastAsia="hr-HR" w:bidi="he-IL"/>
    </w:rPr>
  </w:style>
  <w:style w:type="paragraph" w:customStyle="1" w:styleId="xl78">
    <w:name w:val="xl78"/>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79">
    <w:name w:val="xl7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80">
    <w:name w:val="xl80"/>
    <w:basedOn w:val="Normal"/>
    <w:rsid w:val="00DF45B7"/>
    <w:pPr>
      <w:spacing w:before="100" w:beforeAutospacing="1" w:after="100" w:afterAutospacing="1"/>
      <w:jc w:val="right"/>
      <w:textAlignment w:val="center"/>
    </w:pPr>
    <w:rPr>
      <w:color w:val="FF0000"/>
      <w:lang w:eastAsia="hr-HR" w:bidi="he-IL"/>
    </w:rPr>
  </w:style>
  <w:style w:type="paragraph" w:customStyle="1" w:styleId="xl81">
    <w:name w:val="xl81"/>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8000"/>
      <w:lang w:eastAsia="hr-HR" w:bidi="he-IL"/>
    </w:rPr>
  </w:style>
  <w:style w:type="paragraph" w:customStyle="1" w:styleId="xl82">
    <w:name w:val="xl82"/>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83">
    <w:name w:val="xl8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84">
    <w:name w:val="xl84"/>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85">
    <w:name w:val="xl85"/>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86">
    <w:name w:val="xl86"/>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87">
    <w:name w:val="xl87"/>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8000"/>
      <w:lang w:eastAsia="hr-HR" w:bidi="he-IL"/>
    </w:rPr>
  </w:style>
  <w:style w:type="paragraph" w:customStyle="1" w:styleId="xl88">
    <w:name w:val="xl8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hr-HR" w:bidi="he-IL"/>
    </w:rPr>
  </w:style>
  <w:style w:type="paragraph" w:customStyle="1" w:styleId="xl89">
    <w:name w:val="xl89"/>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90">
    <w:name w:val="xl90"/>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lang w:eastAsia="hr-HR" w:bidi="he-IL"/>
    </w:rPr>
  </w:style>
  <w:style w:type="paragraph" w:customStyle="1" w:styleId="xl91">
    <w:name w:val="xl91"/>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2">
    <w:name w:val="xl92"/>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8000"/>
      <w:lang w:eastAsia="hr-HR" w:bidi="he-IL"/>
    </w:rPr>
  </w:style>
  <w:style w:type="paragraph" w:customStyle="1" w:styleId="xl93">
    <w:name w:val="xl93"/>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94">
    <w:name w:val="xl94"/>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FF0000"/>
      <w:lang w:eastAsia="hr-HR" w:bidi="he-IL"/>
    </w:rPr>
  </w:style>
  <w:style w:type="paragraph" w:customStyle="1" w:styleId="xl95">
    <w:name w:val="xl95"/>
    <w:basedOn w:val="Normal"/>
    <w:rsid w:val="00DF45B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6">
    <w:name w:val="xl9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97">
    <w:name w:val="xl97"/>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98">
    <w:name w:val="xl98"/>
    <w:basedOn w:val="Normal"/>
    <w:rsid w:val="00DF45B7"/>
    <w:pPr>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9">
    <w:name w:val="xl99"/>
    <w:basedOn w:val="Normal"/>
    <w:rsid w:val="00DF45B7"/>
    <w:pPr>
      <w:pBdr>
        <w:left w:val="single" w:sz="4" w:space="0" w:color="000000"/>
      </w:pBdr>
      <w:spacing w:before="100" w:beforeAutospacing="1" w:after="100" w:afterAutospacing="1"/>
      <w:jc w:val="right"/>
      <w:textAlignment w:val="center"/>
    </w:pPr>
    <w:rPr>
      <w:lang w:eastAsia="hr-HR" w:bidi="he-IL"/>
    </w:rPr>
  </w:style>
  <w:style w:type="paragraph" w:customStyle="1" w:styleId="xl100">
    <w:name w:val="xl100"/>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color w:val="FF0000"/>
      <w:lang w:eastAsia="hr-HR" w:bidi="he-IL"/>
    </w:rPr>
  </w:style>
  <w:style w:type="paragraph" w:customStyle="1" w:styleId="xl101">
    <w:name w:val="xl101"/>
    <w:basedOn w:val="Normal"/>
    <w:rsid w:val="00DF45B7"/>
    <w:pPr>
      <w:pBdr>
        <w:top w:val="single" w:sz="4" w:space="0" w:color="000000"/>
        <w:left w:val="single" w:sz="4" w:space="0" w:color="000000"/>
        <w:bottom w:val="single" w:sz="4" w:space="0" w:color="000000"/>
        <w:right w:val="single" w:sz="8"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02">
    <w:name w:val="xl10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9900"/>
      <w:lang w:eastAsia="hr-HR" w:bidi="he-IL"/>
    </w:rPr>
  </w:style>
  <w:style w:type="paragraph" w:customStyle="1" w:styleId="xl103">
    <w:name w:val="xl103"/>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104">
    <w:name w:val="xl104"/>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05">
    <w:name w:val="xl105"/>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06">
    <w:name w:val="xl106"/>
    <w:basedOn w:val="Normal"/>
    <w:rsid w:val="00DF45B7"/>
    <w:pPr>
      <w:pBdr>
        <w:left w:val="single" w:sz="8" w:space="0" w:color="000000"/>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7">
    <w:name w:val="xl107"/>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8">
    <w:name w:val="xl108"/>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9">
    <w:name w:val="xl109"/>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10">
    <w:name w:val="xl110"/>
    <w:basedOn w:val="Normal"/>
    <w:rsid w:val="00DF45B7"/>
    <w:pPr>
      <w:spacing w:before="100" w:beforeAutospacing="1" w:after="100" w:afterAutospacing="1"/>
      <w:textAlignment w:val="center"/>
    </w:pPr>
    <w:rPr>
      <w:lang w:eastAsia="hr-HR" w:bidi="he-IL"/>
    </w:rPr>
  </w:style>
  <w:style w:type="paragraph" w:customStyle="1" w:styleId="xl111">
    <w:name w:val="xl111"/>
    <w:basedOn w:val="Normal"/>
    <w:rsid w:val="00DF45B7"/>
    <w:pPr>
      <w:pBdr>
        <w:top w:val="single" w:sz="8" w:space="0" w:color="000000"/>
        <w:left w:val="single" w:sz="8" w:space="0" w:color="000000"/>
        <w:bottom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12">
    <w:name w:val="xl112"/>
    <w:basedOn w:val="Normal"/>
    <w:rsid w:val="00DF45B7"/>
    <w:pPr>
      <w:pBdr>
        <w:top w:val="single" w:sz="8" w:space="0" w:color="auto"/>
        <w:left w:val="single" w:sz="4" w:space="0" w:color="auto"/>
        <w:bottom w:val="single" w:sz="4" w:space="0" w:color="auto"/>
        <w:right w:val="single" w:sz="4" w:space="0" w:color="auto"/>
      </w:pBdr>
      <w:shd w:val="thinDiagStripe" w:color="60497B" w:fill="C2D69A"/>
      <w:spacing w:before="100" w:beforeAutospacing="1" w:after="100" w:afterAutospacing="1"/>
      <w:textAlignment w:val="center"/>
    </w:pPr>
    <w:rPr>
      <w:rFonts w:ascii="Arial" w:hAnsi="Arial" w:cs="Arial"/>
      <w:b/>
      <w:bCs/>
      <w:sz w:val="20"/>
      <w:szCs w:val="20"/>
      <w:lang w:eastAsia="hr-HR" w:bidi="he-IL"/>
    </w:rPr>
  </w:style>
  <w:style w:type="paragraph" w:customStyle="1" w:styleId="xl113">
    <w:name w:val="xl113"/>
    <w:basedOn w:val="Normal"/>
    <w:rsid w:val="00DF45B7"/>
    <w:pPr>
      <w:pBdr>
        <w:top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14">
    <w:name w:val="xl11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5">
    <w:name w:val="xl11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6">
    <w:name w:val="xl116"/>
    <w:basedOn w:val="Normal"/>
    <w:rsid w:val="00DF45B7"/>
    <w:pPr>
      <w:pBdr>
        <w:top w:val="single" w:sz="8"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7">
    <w:name w:val="xl117"/>
    <w:basedOn w:val="Normal"/>
    <w:rsid w:val="00DF45B7"/>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18">
    <w:name w:val="xl118"/>
    <w:basedOn w:val="Normal"/>
    <w:rsid w:val="00DF45B7"/>
    <w:pPr>
      <w:pBdr>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19">
    <w:name w:val="xl11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0">
    <w:name w:val="xl12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1">
    <w:name w:val="xl12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2">
    <w:name w:val="xl12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3">
    <w:name w:val="xl123"/>
    <w:basedOn w:val="Normal"/>
    <w:rsid w:val="00DF45B7"/>
    <w:pPr>
      <w:pBdr>
        <w:top w:val="single" w:sz="4" w:space="0" w:color="000000"/>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24">
    <w:name w:val="xl124"/>
    <w:basedOn w:val="Normal"/>
    <w:rsid w:val="00DF45B7"/>
    <w:pPr>
      <w:pBdr>
        <w:top w:val="single" w:sz="4" w:space="0" w:color="000000"/>
        <w:left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25">
    <w:name w:val="xl125"/>
    <w:basedOn w:val="Normal"/>
    <w:rsid w:val="00DF45B7"/>
    <w:pPr>
      <w:pBdr>
        <w:top w:val="single" w:sz="4" w:space="0" w:color="000000"/>
        <w:left w:val="single" w:sz="8" w:space="0" w:color="000000"/>
        <w:bottom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6">
    <w:name w:val="xl126"/>
    <w:basedOn w:val="Normal"/>
    <w:rsid w:val="00DF45B7"/>
    <w:pPr>
      <w:pBdr>
        <w:top w:val="single" w:sz="4" w:space="0" w:color="auto"/>
        <w:left w:val="single" w:sz="4" w:space="0" w:color="auto"/>
        <w:bottom w:val="single" w:sz="4" w:space="0" w:color="auto"/>
        <w:right w:val="single" w:sz="4" w:space="0" w:color="auto"/>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127">
    <w:name w:val="xl127"/>
    <w:basedOn w:val="Normal"/>
    <w:rsid w:val="00DF45B7"/>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8">
    <w:name w:val="xl12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29">
    <w:name w:val="xl12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30">
    <w:name w:val="xl13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31">
    <w:name w:val="xl131"/>
    <w:basedOn w:val="Normal"/>
    <w:rsid w:val="00DF45B7"/>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32">
    <w:name w:val="xl132"/>
    <w:basedOn w:val="Normal"/>
    <w:rsid w:val="00DF45B7"/>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33">
    <w:name w:val="xl13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4">
    <w:name w:val="xl134"/>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5">
    <w:name w:val="xl13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6">
    <w:name w:val="xl136"/>
    <w:basedOn w:val="Normal"/>
    <w:rsid w:val="00DF45B7"/>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37">
    <w:name w:val="xl137"/>
    <w:basedOn w:val="Normal"/>
    <w:rsid w:val="00DF45B7"/>
    <w:pPr>
      <w:pBdr>
        <w:top w:val="single" w:sz="4" w:space="0" w:color="000000"/>
        <w:left w:val="single" w:sz="4" w:space="0" w:color="000000"/>
        <w:bottom w:val="single" w:sz="8"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38">
    <w:name w:val="xl138"/>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39">
    <w:name w:val="xl139"/>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0">
    <w:name w:val="xl14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1">
    <w:name w:val="xl141"/>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2">
    <w:name w:val="xl142"/>
    <w:basedOn w:val="Normal"/>
    <w:rsid w:val="00DF45B7"/>
    <w:pPr>
      <w:pBdr>
        <w:top w:val="single" w:sz="8"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43">
    <w:name w:val="xl143"/>
    <w:basedOn w:val="Normal"/>
    <w:rsid w:val="00DF45B7"/>
    <w:pPr>
      <w:pBdr>
        <w:top w:val="single" w:sz="8" w:space="0" w:color="000000"/>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b/>
      <w:bCs/>
      <w:sz w:val="20"/>
      <w:szCs w:val="20"/>
      <w:lang w:eastAsia="hr-HR" w:bidi="he-IL"/>
    </w:rPr>
  </w:style>
  <w:style w:type="paragraph" w:customStyle="1" w:styleId="xl144">
    <w:name w:val="xl14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45">
    <w:name w:val="xl14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46">
    <w:name w:val="xl146"/>
    <w:basedOn w:val="Normal"/>
    <w:rsid w:val="00DF45B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47">
    <w:name w:val="xl147"/>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48">
    <w:name w:val="xl148"/>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9">
    <w:name w:val="xl149"/>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50">
    <w:name w:val="xl150"/>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51">
    <w:name w:val="xl151"/>
    <w:basedOn w:val="Normal"/>
    <w:rsid w:val="00DF45B7"/>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52">
    <w:name w:val="xl152"/>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sz w:val="20"/>
      <w:szCs w:val="20"/>
      <w:lang w:eastAsia="hr-HR" w:bidi="he-IL"/>
    </w:rPr>
  </w:style>
  <w:style w:type="paragraph" w:customStyle="1" w:styleId="xl153">
    <w:name w:val="xl153"/>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color w:val="FF0000"/>
      <w:sz w:val="20"/>
      <w:szCs w:val="20"/>
      <w:lang w:eastAsia="hr-HR" w:bidi="he-IL"/>
    </w:rPr>
  </w:style>
  <w:style w:type="paragraph" w:customStyle="1" w:styleId="xl154">
    <w:name w:val="xl154"/>
    <w:basedOn w:val="Normal"/>
    <w:rsid w:val="00DF45B7"/>
    <w:pPr>
      <w:pBdr>
        <w:top w:val="single" w:sz="4"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155">
    <w:name w:val="xl155"/>
    <w:basedOn w:val="Normal"/>
    <w:rsid w:val="00DF45B7"/>
    <w:pPr>
      <w:pBdr>
        <w:top w:val="single" w:sz="4" w:space="0" w:color="000000"/>
        <w:left w:val="single" w:sz="4" w:space="0" w:color="000000"/>
        <w:bottom w:val="single" w:sz="4" w:space="0" w:color="000000"/>
        <w:right w:val="single" w:sz="4" w:space="0" w:color="000000"/>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156">
    <w:name w:val="xl156"/>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7">
    <w:name w:val="xl157"/>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8">
    <w:name w:val="xl158"/>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9">
    <w:name w:val="xl159"/>
    <w:basedOn w:val="Normal"/>
    <w:rsid w:val="00DF45B7"/>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60">
    <w:name w:val="xl160"/>
    <w:basedOn w:val="Normal"/>
    <w:rsid w:val="00DF45B7"/>
    <w:pPr>
      <w:pBdr>
        <w:top w:val="single" w:sz="8" w:space="0" w:color="000000"/>
        <w:left w:val="single" w:sz="4"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1">
    <w:name w:val="xl161"/>
    <w:basedOn w:val="Normal"/>
    <w:rsid w:val="00DF45B7"/>
    <w:pPr>
      <w:pBdr>
        <w:top w:val="single" w:sz="4" w:space="0" w:color="000000"/>
        <w:left w:val="single" w:sz="4"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2">
    <w:name w:val="xl162"/>
    <w:basedOn w:val="Normal"/>
    <w:rsid w:val="00DF45B7"/>
    <w:pPr>
      <w:pBdr>
        <w:top w:val="single" w:sz="4" w:space="0" w:color="000000"/>
        <w:left w:val="single" w:sz="4" w:space="0" w:color="000000"/>
        <w:bottom w:val="single" w:sz="8"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3">
    <w:name w:val="xl16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64">
    <w:name w:val="xl164"/>
    <w:basedOn w:val="Normal"/>
    <w:rsid w:val="00DF45B7"/>
    <w:pPr>
      <w:pBdr>
        <w:top w:val="single" w:sz="4" w:space="0" w:color="000000"/>
        <w:left w:val="single" w:sz="4" w:space="0" w:color="000000"/>
        <w:bottom w:val="single" w:sz="8" w:space="0" w:color="000000"/>
        <w:right w:val="single" w:sz="4" w:space="0" w:color="000000"/>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165">
    <w:name w:val="xl16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66">
    <w:name w:val="xl166"/>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67">
    <w:name w:val="xl167"/>
    <w:basedOn w:val="Normal"/>
    <w:rsid w:val="00DF45B7"/>
    <w:pPr>
      <w:pBdr>
        <w:top w:val="single" w:sz="4" w:space="0" w:color="000000"/>
        <w:left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168">
    <w:name w:val="xl168"/>
    <w:basedOn w:val="Normal"/>
    <w:rsid w:val="00DF45B7"/>
    <w:pPr>
      <w:pBdr>
        <w:top w:val="single" w:sz="8" w:space="0" w:color="000000"/>
        <w:left w:val="single" w:sz="8"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b/>
      <w:bCs/>
      <w:sz w:val="20"/>
      <w:szCs w:val="20"/>
      <w:lang w:eastAsia="hr-HR" w:bidi="he-IL"/>
    </w:rPr>
  </w:style>
  <w:style w:type="paragraph" w:customStyle="1" w:styleId="xl169">
    <w:name w:val="xl169"/>
    <w:basedOn w:val="Normal"/>
    <w:rsid w:val="00DF45B7"/>
    <w:pPr>
      <w:pBdr>
        <w:top w:val="single" w:sz="8"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170">
    <w:name w:val="xl170"/>
    <w:basedOn w:val="Normal"/>
    <w:rsid w:val="00DF45B7"/>
    <w:pPr>
      <w:pBdr>
        <w:top w:val="single" w:sz="4" w:space="0" w:color="000000"/>
        <w:left w:val="single" w:sz="8"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71">
    <w:name w:val="xl171"/>
    <w:basedOn w:val="Normal"/>
    <w:rsid w:val="00DF45B7"/>
    <w:pPr>
      <w:pBdr>
        <w:top w:val="single" w:sz="4"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172">
    <w:name w:val="xl17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73">
    <w:name w:val="xl173"/>
    <w:basedOn w:val="Normal"/>
    <w:rsid w:val="00DF45B7"/>
    <w:pPr>
      <w:pBdr>
        <w:top w:val="single" w:sz="8"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color w:val="FF0000"/>
      <w:sz w:val="20"/>
      <w:szCs w:val="20"/>
      <w:lang w:eastAsia="hr-HR" w:bidi="he-IL"/>
    </w:rPr>
  </w:style>
  <w:style w:type="paragraph" w:customStyle="1" w:styleId="xl174">
    <w:name w:val="xl17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75">
    <w:name w:val="xl175"/>
    <w:basedOn w:val="Normal"/>
    <w:rsid w:val="00DF45B7"/>
    <w:pPr>
      <w:pBdr>
        <w:top w:val="single" w:sz="4" w:space="0" w:color="000000"/>
        <w:left w:val="single" w:sz="8" w:space="0" w:color="000000"/>
        <w:bottom w:val="single" w:sz="8"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76">
    <w:name w:val="xl176"/>
    <w:basedOn w:val="Normal"/>
    <w:rsid w:val="00DF45B7"/>
    <w:pPr>
      <w:pBdr>
        <w:top w:val="single" w:sz="4" w:space="0" w:color="000000"/>
        <w:left w:val="single" w:sz="4" w:space="0" w:color="000000"/>
        <w:bottom w:val="single" w:sz="8" w:space="0" w:color="000000"/>
        <w:right w:val="single" w:sz="4" w:space="0" w:color="000000"/>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177">
    <w:name w:val="xl177"/>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78">
    <w:name w:val="xl17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79">
    <w:name w:val="xl179"/>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0">
    <w:name w:val="xl18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1">
    <w:name w:val="xl18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2">
    <w:name w:val="xl182"/>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3">
    <w:name w:val="xl18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4">
    <w:name w:val="xl18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5">
    <w:name w:val="xl18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6">
    <w:name w:val="xl186"/>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7">
    <w:name w:val="xl187"/>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8">
    <w:name w:val="xl188"/>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89">
    <w:name w:val="xl189"/>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90">
    <w:name w:val="xl19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91">
    <w:name w:val="xl191"/>
    <w:basedOn w:val="Normal"/>
    <w:rsid w:val="00DF45B7"/>
    <w:pPr>
      <w:pBdr>
        <w:top w:val="single" w:sz="8" w:space="0" w:color="auto"/>
        <w:left w:val="single" w:sz="8" w:space="0" w:color="auto"/>
        <w:bottom w:val="single" w:sz="4"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192">
    <w:name w:val="xl192"/>
    <w:basedOn w:val="Normal"/>
    <w:rsid w:val="00DF45B7"/>
    <w:pPr>
      <w:pBdr>
        <w:top w:val="single" w:sz="8" w:space="0" w:color="auto"/>
        <w:left w:val="single" w:sz="4" w:space="0" w:color="auto"/>
        <w:bottom w:val="single" w:sz="4" w:space="0" w:color="auto"/>
        <w:right w:val="single" w:sz="4" w:space="0" w:color="auto"/>
      </w:pBdr>
      <w:shd w:val="thinHorzCross" w:color="92D050" w:fill="00B0F0"/>
      <w:spacing w:before="100" w:beforeAutospacing="1" w:after="100" w:afterAutospacing="1"/>
      <w:textAlignment w:val="center"/>
    </w:pPr>
    <w:rPr>
      <w:rFonts w:ascii="Arial" w:hAnsi="Arial" w:cs="Arial"/>
      <w:b/>
      <w:bCs/>
      <w:sz w:val="20"/>
      <w:szCs w:val="20"/>
      <w:lang w:eastAsia="hr-HR" w:bidi="he-IL"/>
    </w:rPr>
  </w:style>
  <w:style w:type="paragraph" w:customStyle="1" w:styleId="xl193">
    <w:name w:val="xl193"/>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194">
    <w:name w:val="xl194"/>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95">
    <w:name w:val="xl195"/>
    <w:basedOn w:val="Normal"/>
    <w:rsid w:val="00DF45B7"/>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96">
    <w:name w:val="xl196"/>
    <w:basedOn w:val="Normal"/>
    <w:rsid w:val="00DF45B7"/>
    <w:pPr>
      <w:pBdr>
        <w:top w:val="single" w:sz="4" w:space="0" w:color="auto"/>
        <w:left w:val="single" w:sz="8" w:space="0" w:color="auto"/>
        <w:bottom w:val="single" w:sz="4"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197">
    <w:name w:val="xl197"/>
    <w:basedOn w:val="Normal"/>
    <w:rsid w:val="00DF45B7"/>
    <w:pPr>
      <w:pBdr>
        <w:top w:val="single" w:sz="4" w:space="0" w:color="auto"/>
        <w:left w:val="single" w:sz="4" w:space="0" w:color="auto"/>
        <w:bottom w:val="single" w:sz="4" w:space="0" w:color="auto"/>
        <w:right w:val="single" w:sz="4" w:space="0" w:color="auto"/>
      </w:pBdr>
      <w:shd w:val="thinHorzCross" w:color="92D050" w:fill="00B0F0"/>
      <w:spacing w:before="100" w:beforeAutospacing="1" w:after="100" w:afterAutospacing="1"/>
      <w:textAlignment w:val="center"/>
    </w:pPr>
    <w:rPr>
      <w:rFonts w:ascii="Arial" w:hAnsi="Arial" w:cs="Arial"/>
      <w:sz w:val="20"/>
      <w:szCs w:val="20"/>
      <w:lang w:eastAsia="hr-HR" w:bidi="he-IL"/>
    </w:rPr>
  </w:style>
  <w:style w:type="paragraph" w:customStyle="1" w:styleId="xl198">
    <w:name w:val="xl19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199">
    <w:name w:val="xl199"/>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0">
    <w:name w:val="xl200"/>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1">
    <w:name w:val="xl201"/>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2">
    <w:name w:val="xl202"/>
    <w:basedOn w:val="Normal"/>
    <w:rsid w:val="00DF45B7"/>
    <w:pPr>
      <w:pBdr>
        <w:top w:val="single" w:sz="4" w:space="0" w:color="auto"/>
        <w:left w:val="single" w:sz="4" w:space="0" w:color="auto"/>
        <w:bottom w:val="single" w:sz="4" w:space="0" w:color="auto"/>
        <w:right w:val="single" w:sz="4" w:space="0" w:color="auto"/>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203">
    <w:name w:val="xl203"/>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4">
    <w:name w:val="xl204"/>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5">
    <w:name w:val="xl205"/>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6">
    <w:name w:val="xl206"/>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7">
    <w:name w:val="xl207"/>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8">
    <w:name w:val="xl20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9">
    <w:name w:val="xl209"/>
    <w:basedOn w:val="Normal"/>
    <w:rsid w:val="00DF45B7"/>
    <w:pPr>
      <w:pBdr>
        <w:top w:val="single" w:sz="4" w:space="0" w:color="auto"/>
        <w:left w:val="single" w:sz="8" w:space="0" w:color="auto"/>
        <w:bottom w:val="single" w:sz="8"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10">
    <w:name w:val="xl210"/>
    <w:basedOn w:val="Normal"/>
    <w:rsid w:val="00DF45B7"/>
    <w:pPr>
      <w:pBdr>
        <w:top w:val="single" w:sz="4" w:space="0" w:color="auto"/>
        <w:left w:val="single" w:sz="4" w:space="0" w:color="auto"/>
        <w:bottom w:val="single" w:sz="8" w:space="0" w:color="auto"/>
        <w:right w:val="single" w:sz="4" w:space="0" w:color="auto"/>
      </w:pBdr>
      <w:shd w:val="thinHorzCross" w:color="92D050" w:fill="00B0F0"/>
      <w:spacing w:before="100" w:beforeAutospacing="1" w:after="100" w:afterAutospacing="1"/>
      <w:textAlignment w:val="center"/>
    </w:pPr>
    <w:rPr>
      <w:rFonts w:ascii="Arial" w:hAnsi="Arial" w:cs="Arial"/>
      <w:sz w:val="20"/>
      <w:szCs w:val="20"/>
      <w:lang w:eastAsia="hr-HR" w:bidi="he-IL"/>
    </w:rPr>
  </w:style>
  <w:style w:type="paragraph" w:customStyle="1" w:styleId="xl211">
    <w:name w:val="xl211"/>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212">
    <w:name w:val="xl212"/>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3">
    <w:name w:val="xl213"/>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4">
    <w:name w:val="xl214"/>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5">
    <w:name w:val="xl21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216">
    <w:name w:val="xl216"/>
    <w:basedOn w:val="Normal"/>
    <w:rsid w:val="00DF45B7"/>
    <w:pPr>
      <w:pBdr>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17">
    <w:name w:val="xl217"/>
    <w:basedOn w:val="Normal"/>
    <w:rsid w:val="00DF45B7"/>
    <w:pPr>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18">
    <w:name w:val="xl218"/>
    <w:basedOn w:val="Normal"/>
    <w:rsid w:val="00DF45B7"/>
    <w:pPr>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19">
    <w:name w:val="xl219"/>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0">
    <w:name w:val="xl220"/>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1">
    <w:name w:val="xl221"/>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2">
    <w:name w:val="xl222"/>
    <w:basedOn w:val="Normal"/>
    <w:rsid w:val="00DF45B7"/>
    <w:pPr>
      <w:pBdr>
        <w:top w:val="single" w:sz="8"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center"/>
    </w:pPr>
    <w:rPr>
      <w:rFonts w:ascii="Arial" w:hAnsi="Arial" w:cs="Arial"/>
      <w:b/>
      <w:bCs/>
      <w:sz w:val="20"/>
      <w:szCs w:val="20"/>
      <w:lang w:eastAsia="hr-HR" w:bidi="he-IL"/>
    </w:rPr>
  </w:style>
  <w:style w:type="paragraph" w:customStyle="1" w:styleId="xl223">
    <w:name w:val="xl223"/>
    <w:basedOn w:val="Normal"/>
    <w:rsid w:val="00DF45B7"/>
    <w:pPr>
      <w:pBdr>
        <w:top w:val="single" w:sz="8"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center"/>
    </w:pPr>
    <w:rPr>
      <w:rFonts w:ascii="Arial" w:hAnsi="Arial" w:cs="Arial"/>
      <w:sz w:val="20"/>
      <w:szCs w:val="20"/>
      <w:lang w:eastAsia="hr-HR" w:bidi="he-IL"/>
    </w:rPr>
  </w:style>
  <w:style w:type="paragraph" w:customStyle="1" w:styleId="xl224">
    <w:name w:val="xl224"/>
    <w:basedOn w:val="Normal"/>
    <w:rsid w:val="00DF45B7"/>
    <w:pPr>
      <w:pBdr>
        <w:top w:val="single" w:sz="4" w:space="0" w:color="000000"/>
        <w:left w:val="single" w:sz="8" w:space="0" w:color="000000"/>
        <w:bottom w:val="single" w:sz="4"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25">
    <w:name w:val="xl225"/>
    <w:basedOn w:val="Normal"/>
    <w:rsid w:val="00DF45B7"/>
    <w:pPr>
      <w:pBdr>
        <w:top w:val="single" w:sz="8"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226">
    <w:name w:val="xl226"/>
    <w:basedOn w:val="Normal"/>
    <w:rsid w:val="00DF45B7"/>
    <w:pPr>
      <w:pBdr>
        <w:top w:val="single" w:sz="4" w:space="0" w:color="000000"/>
        <w:left w:val="single" w:sz="8" w:space="0" w:color="000000"/>
        <w:bottom w:val="single" w:sz="4" w:space="0" w:color="000000"/>
        <w:right w:val="single" w:sz="4" w:space="0" w:color="000000"/>
      </w:pBdr>
      <w:shd w:val="clear" w:color="000000" w:fill="0000FF"/>
      <w:spacing w:before="100" w:beforeAutospacing="1" w:after="100" w:afterAutospacing="1"/>
      <w:textAlignment w:val="center"/>
    </w:pPr>
    <w:rPr>
      <w:rFonts w:ascii="Arial" w:hAnsi="Arial" w:cs="Arial"/>
      <w:b/>
      <w:bCs/>
      <w:sz w:val="20"/>
      <w:szCs w:val="20"/>
      <w:lang w:eastAsia="hr-HR" w:bidi="he-IL"/>
    </w:rPr>
  </w:style>
  <w:style w:type="paragraph" w:customStyle="1" w:styleId="xl227">
    <w:name w:val="xl227"/>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textAlignment w:val="center"/>
    </w:pPr>
    <w:rPr>
      <w:rFonts w:ascii="Arial" w:hAnsi="Arial" w:cs="Arial"/>
      <w:sz w:val="20"/>
      <w:szCs w:val="20"/>
      <w:lang w:eastAsia="hr-HR" w:bidi="he-IL"/>
    </w:rPr>
  </w:style>
  <w:style w:type="paragraph" w:customStyle="1" w:styleId="xl228">
    <w:name w:val="xl22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29">
    <w:name w:val="xl229"/>
    <w:basedOn w:val="Normal"/>
    <w:rsid w:val="00DF45B7"/>
    <w:pPr>
      <w:pBdr>
        <w:top w:val="single" w:sz="4" w:space="0" w:color="000000"/>
        <w:left w:val="single" w:sz="4" w:space="0" w:color="000000"/>
        <w:bottom w:val="single" w:sz="4" w:space="0" w:color="000000"/>
        <w:right w:val="single" w:sz="4" w:space="0" w:color="000000"/>
      </w:pBdr>
      <w:shd w:val="thinDiagStripe" w:color="60497B" w:fill="0000FF"/>
      <w:spacing w:before="100" w:beforeAutospacing="1" w:after="100" w:afterAutospacing="1"/>
      <w:textAlignment w:val="center"/>
    </w:pPr>
    <w:rPr>
      <w:rFonts w:ascii="Arial" w:hAnsi="Arial" w:cs="Arial"/>
      <w:sz w:val="20"/>
      <w:szCs w:val="20"/>
      <w:lang w:eastAsia="hr-HR" w:bidi="he-IL"/>
    </w:rPr>
  </w:style>
  <w:style w:type="paragraph" w:customStyle="1" w:styleId="xl230">
    <w:name w:val="xl230"/>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1">
    <w:name w:val="xl231"/>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2">
    <w:name w:val="xl232"/>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3">
    <w:name w:val="xl233"/>
    <w:basedOn w:val="Normal"/>
    <w:rsid w:val="00DF45B7"/>
    <w:pPr>
      <w:pBdr>
        <w:top w:val="single" w:sz="8" w:space="0" w:color="000000"/>
        <w:left w:val="single" w:sz="8" w:space="0" w:color="000000"/>
        <w:bottom w:val="single" w:sz="4"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34">
    <w:name w:val="xl234"/>
    <w:basedOn w:val="Normal"/>
    <w:rsid w:val="00DF45B7"/>
    <w:pPr>
      <w:pBdr>
        <w:top w:val="single" w:sz="4"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235">
    <w:name w:val="xl235"/>
    <w:basedOn w:val="Normal"/>
    <w:rsid w:val="00DF45B7"/>
    <w:pPr>
      <w:pBdr>
        <w:top w:val="single" w:sz="8"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b/>
      <w:bCs/>
      <w:sz w:val="20"/>
      <w:szCs w:val="20"/>
      <w:lang w:eastAsia="hr-HR" w:bidi="he-IL"/>
    </w:rPr>
  </w:style>
  <w:style w:type="paragraph" w:customStyle="1" w:styleId="xl236">
    <w:name w:val="xl236"/>
    <w:basedOn w:val="Normal"/>
    <w:rsid w:val="00DF45B7"/>
    <w:pPr>
      <w:pBdr>
        <w:top w:val="single" w:sz="4"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b/>
      <w:bCs/>
      <w:sz w:val="20"/>
      <w:szCs w:val="20"/>
      <w:lang w:eastAsia="hr-HR" w:bidi="he-IL"/>
    </w:rPr>
  </w:style>
  <w:style w:type="paragraph" w:customStyle="1" w:styleId="xl237">
    <w:name w:val="xl237"/>
    <w:basedOn w:val="Normal"/>
    <w:rsid w:val="00DF45B7"/>
    <w:pPr>
      <w:pBdr>
        <w:top w:val="single" w:sz="4"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sz w:val="20"/>
      <w:szCs w:val="20"/>
      <w:lang w:eastAsia="hr-HR" w:bidi="he-IL"/>
    </w:rPr>
  </w:style>
  <w:style w:type="paragraph" w:customStyle="1" w:styleId="xl238">
    <w:name w:val="xl238"/>
    <w:basedOn w:val="Normal"/>
    <w:rsid w:val="00DF45B7"/>
    <w:pPr>
      <w:pBdr>
        <w:top w:val="single" w:sz="4" w:space="0" w:color="000000"/>
        <w:left w:val="single" w:sz="4" w:space="0" w:color="000000"/>
        <w:bottom w:val="single" w:sz="8"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39">
    <w:name w:val="xl23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0">
    <w:name w:val="xl24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1">
    <w:name w:val="xl24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2">
    <w:name w:val="xl24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243">
    <w:name w:val="xl24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8000"/>
      <w:sz w:val="20"/>
      <w:szCs w:val="20"/>
      <w:lang w:eastAsia="hr-HR" w:bidi="he-IL"/>
    </w:rPr>
  </w:style>
  <w:style w:type="paragraph" w:customStyle="1" w:styleId="xl244">
    <w:name w:val="xl244"/>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9900"/>
      <w:sz w:val="20"/>
      <w:szCs w:val="20"/>
      <w:lang w:eastAsia="hr-HR" w:bidi="he-IL"/>
    </w:rPr>
  </w:style>
  <w:style w:type="paragraph" w:customStyle="1" w:styleId="xl245">
    <w:name w:val="xl245"/>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46">
    <w:name w:val="xl246"/>
    <w:basedOn w:val="Normal"/>
    <w:rsid w:val="00DF45B7"/>
    <w:pPr>
      <w:pBdr>
        <w:lef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47">
    <w:name w:val="xl247"/>
    <w:basedOn w:val="Normal"/>
    <w:rsid w:val="00DF45B7"/>
    <w:pPr>
      <w:spacing w:before="100" w:beforeAutospacing="1" w:after="100" w:afterAutospacing="1"/>
      <w:textAlignment w:val="center"/>
    </w:pPr>
    <w:rPr>
      <w:rFonts w:ascii="Arial" w:hAnsi="Arial" w:cs="Arial"/>
      <w:sz w:val="20"/>
      <w:szCs w:val="20"/>
      <w:lang w:eastAsia="hr-HR" w:bidi="he-IL"/>
    </w:rPr>
  </w:style>
  <w:style w:type="paragraph" w:customStyle="1" w:styleId="xl248">
    <w:name w:val="xl248"/>
    <w:basedOn w:val="Normal"/>
    <w:rsid w:val="00DF45B7"/>
    <w:pPr>
      <w:spacing w:before="100" w:beforeAutospacing="1" w:after="100" w:afterAutospacing="1"/>
      <w:textAlignment w:val="center"/>
    </w:pPr>
    <w:rPr>
      <w:rFonts w:ascii="Arial" w:hAnsi="Arial" w:cs="Arial"/>
      <w:sz w:val="20"/>
      <w:szCs w:val="20"/>
      <w:lang w:eastAsia="hr-HR" w:bidi="he-IL"/>
    </w:rPr>
  </w:style>
  <w:style w:type="paragraph" w:customStyle="1" w:styleId="xl249">
    <w:name w:val="xl249"/>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0">
    <w:name w:val="xl250"/>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1">
    <w:name w:val="xl251"/>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2">
    <w:name w:val="xl252"/>
    <w:basedOn w:val="Normal"/>
    <w:rsid w:val="00DF45B7"/>
    <w:pPr>
      <w:pBdr>
        <w:top w:val="single" w:sz="8"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b/>
      <w:bCs/>
      <w:sz w:val="20"/>
      <w:szCs w:val="20"/>
      <w:lang w:eastAsia="hr-HR" w:bidi="he-IL"/>
    </w:rPr>
  </w:style>
  <w:style w:type="paragraph" w:customStyle="1" w:styleId="xl253">
    <w:name w:val="xl253"/>
    <w:basedOn w:val="Normal"/>
    <w:rsid w:val="00DF45B7"/>
    <w:pPr>
      <w:pBdr>
        <w:top w:val="single" w:sz="4" w:space="0" w:color="000000"/>
        <w:left w:val="single" w:sz="4" w:space="0" w:color="000000"/>
        <w:bottom w:val="single" w:sz="8"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254">
    <w:name w:val="xl254"/>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255">
    <w:name w:val="xl255"/>
    <w:basedOn w:val="Normal"/>
    <w:rsid w:val="00DF45B7"/>
    <w:pPr>
      <w:pBdr>
        <w:top w:val="single" w:sz="4" w:space="0" w:color="000000"/>
        <w:left w:val="single" w:sz="8" w:space="0" w:color="000000"/>
        <w:bottom w:val="single" w:sz="8"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56">
    <w:name w:val="xl256"/>
    <w:basedOn w:val="Normal"/>
    <w:rsid w:val="00DF45B7"/>
    <w:pPr>
      <w:pBdr>
        <w:top w:val="single" w:sz="4" w:space="0" w:color="000000"/>
        <w:left w:val="single" w:sz="4" w:space="0" w:color="000000"/>
        <w:bottom w:val="single" w:sz="8"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257">
    <w:name w:val="xl257"/>
    <w:basedOn w:val="Normal"/>
    <w:rsid w:val="00DF45B7"/>
    <w:pPr>
      <w:pBdr>
        <w:top w:val="single" w:sz="8" w:space="0" w:color="000000"/>
        <w:left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58">
    <w:name w:val="xl258"/>
    <w:basedOn w:val="Normal"/>
    <w:rsid w:val="00DF45B7"/>
    <w:pPr>
      <w:pBdr>
        <w:top w:val="single" w:sz="4" w:space="0" w:color="000000"/>
        <w:left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59">
    <w:name w:val="xl259"/>
    <w:basedOn w:val="Normal"/>
    <w:rsid w:val="00DF45B7"/>
    <w:pPr>
      <w:pBdr>
        <w:top w:val="single" w:sz="4" w:space="0" w:color="auto"/>
        <w:left w:val="single" w:sz="8" w:space="0" w:color="auto"/>
        <w:bottom w:val="single" w:sz="4" w:space="0" w:color="auto"/>
        <w:right w:val="single" w:sz="4" w:space="0" w:color="auto"/>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260">
    <w:name w:val="xl260"/>
    <w:basedOn w:val="Normal"/>
    <w:rsid w:val="00DF45B7"/>
    <w:pPr>
      <w:pBdr>
        <w:top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61">
    <w:name w:val="xl261"/>
    <w:basedOn w:val="Normal"/>
    <w:rsid w:val="00DF45B7"/>
    <w:pPr>
      <w:pBdr>
        <w:top w:val="single" w:sz="8" w:space="0" w:color="000000"/>
        <w:left w:val="single" w:sz="8" w:space="0" w:color="000000"/>
        <w:bottom w:val="single" w:sz="8" w:space="0" w:color="000000"/>
        <w:right w:val="single" w:sz="4" w:space="0" w:color="000000"/>
      </w:pBdr>
      <w:shd w:val="clear" w:color="000000" w:fill="FF0000"/>
      <w:spacing w:before="100" w:beforeAutospacing="1" w:after="100" w:afterAutospacing="1"/>
      <w:textAlignment w:val="center"/>
    </w:pPr>
    <w:rPr>
      <w:b/>
      <w:bCs/>
      <w:lang w:eastAsia="hr-HR" w:bidi="he-IL"/>
    </w:rPr>
  </w:style>
  <w:style w:type="paragraph" w:customStyle="1" w:styleId="xl262">
    <w:name w:val="xl262"/>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textAlignment w:val="center"/>
    </w:pPr>
    <w:rPr>
      <w:b/>
      <w:bCs/>
      <w:lang w:eastAsia="hr-HR" w:bidi="he-IL"/>
    </w:rPr>
  </w:style>
  <w:style w:type="paragraph" w:customStyle="1" w:styleId="xl263">
    <w:name w:val="xl263"/>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b/>
      <w:bCs/>
      <w:lang w:eastAsia="hr-HR" w:bidi="he-IL"/>
    </w:rPr>
  </w:style>
  <w:style w:type="paragraph" w:customStyle="1" w:styleId="xl264">
    <w:name w:val="xl264"/>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65">
    <w:name w:val="xl265"/>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b/>
      <w:bCs/>
      <w:lang w:eastAsia="hr-HR" w:bidi="he-IL"/>
    </w:rPr>
  </w:style>
  <w:style w:type="paragraph" w:customStyle="1" w:styleId="xl266">
    <w:name w:val="xl266"/>
    <w:basedOn w:val="Normal"/>
    <w:rsid w:val="00DF45B7"/>
    <w:pPr>
      <w:pBdr>
        <w:top w:val="single" w:sz="8" w:space="0" w:color="000000"/>
        <w:left w:val="single" w:sz="4"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67">
    <w:name w:val="xl267"/>
    <w:basedOn w:val="Normal"/>
    <w:rsid w:val="00DF45B7"/>
    <w:pPr>
      <w:shd w:val="clear" w:color="000000" w:fill="FF0000"/>
      <w:spacing w:before="100" w:beforeAutospacing="1" w:after="100" w:afterAutospacing="1"/>
    </w:pPr>
    <w:rPr>
      <w:b/>
      <w:bCs/>
      <w:lang w:eastAsia="hr-HR" w:bidi="he-IL"/>
    </w:rPr>
  </w:style>
  <w:style w:type="paragraph" w:customStyle="1" w:styleId="xl268">
    <w:name w:val="xl268"/>
    <w:basedOn w:val="Normal"/>
    <w:rsid w:val="00DF45B7"/>
    <w:pPr>
      <w:pBdr>
        <w:top w:val="single" w:sz="8" w:space="0" w:color="000000"/>
        <w:left w:val="single" w:sz="8" w:space="0" w:color="000000"/>
        <w:bottom w:val="single" w:sz="8" w:space="0" w:color="000000"/>
        <w:right w:val="single" w:sz="4" w:space="0" w:color="000000"/>
      </w:pBdr>
      <w:shd w:val="clear" w:color="000000" w:fill="92D050"/>
      <w:spacing w:before="100" w:beforeAutospacing="1" w:after="100" w:afterAutospacing="1"/>
      <w:textAlignment w:val="center"/>
    </w:pPr>
    <w:rPr>
      <w:b/>
      <w:bCs/>
      <w:lang w:eastAsia="hr-HR" w:bidi="he-IL"/>
    </w:rPr>
  </w:style>
  <w:style w:type="paragraph" w:customStyle="1" w:styleId="xl269">
    <w:name w:val="xl269"/>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textAlignment w:val="center"/>
    </w:pPr>
    <w:rPr>
      <w:b/>
      <w:bCs/>
      <w:lang w:eastAsia="hr-HR" w:bidi="he-IL"/>
    </w:rPr>
  </w:style>
  <w:style w:type="paragraph" w:customStyle="1" w:styleId="xl270">
    <w:name w:val="xl270"/>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b/>
      <w:bCs/>
      <w:lang w:eastAsia="hr-HR" w:bidi="he-IL"/>
    </w:rPr>
  </w:style>
  <w:style w:type="paragraph" w:customStyle="1" w:styleId="xl271">
    <w:name w:val="xl271"/>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2">
    <w:name w:val="xl272"/>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b/>
      <w:bCs/>
      <w:lang w:eastAsia="hr-HR" w:bidi="he-IL"/>
    </w:rPr>
  </w:style>
  <w:style w:type="paragraph" w:customStyle="1" w:styleId="xl273">
    <w:name w:val="xl273"/>
    <w:basedOn w:val="Normal"/>
    <w:rsid w:val="00DF45B7"/>
    <w:pPr>
      <w:pBdr>
        <w:top w:val="single" w:sz="8" w:space="0" w:color="000000"/>
        <w:left w:val="single" w:sz="4" w:space="0" w:color="000000"/>
        <w:bottom w:val="single" w:sz="8" w:space="0" w:color="000000"/>
        <w:right w:val="single" w:sz="8" w:space="0" w:color="000000"/>
      </w:pBdr>
      <w:shd w:val="clear" w:color="000000" w:fill="92D05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4">
    <w:name w:val="xl274"/>
    <w:basedOn w:val="Normal"/>
    <w:rsid w:val="00DF45B7"/>
    <w:pPr>
      <w:shd w:val="clear" w:color="000000" w:fill="92D050"/>
      <w:spacing w:before="100" w:beforeAutospacing="1" w:after="100" w:afterAutospacing="1"/>
    </w:pPr>
    <w:rPr>
      <w:b/>
      <w:bCs/>
      <w:lang w:eastAsia="hr-HR" w:bidi="he-IL"/>
    </w:rPr>
  </w:style>
  <w:style w:type="paragraph" w:customStyle="1" w:styleId="xl275">
    <w:name w:val="xl275"/>
    <w:basedOn w:val="Normal"/>
    <w:rsid w:val="00DF45B7"/>
    <w:pPr>
      <w:pBdr>
        <w:top w:val="single" w:sz="8" w:space="0" w:color="000000"/>
        <w:left w:val="single" w:sz="8" w:space="0" w:color="000000"/>
        <w:bottom w:val="single" w:sz="8" w:space="0" w:color="000000"/>
        <w:right w:val="single" w:sz="4" w:space="0" w:color="000000"/>
      </w:pBdr>
      <w:shd w:val="clear" w:color="000000" w:fill="FFC000"/>
      <w:spacing w:before="100" w:beforeAutospacing="1" w:after="100" w:afterAutospacing="1"/>
      <w:textAlignment w:val="center"/>
    </w:pPr>
    <w:rPr>
      <w:b/>
      <w:bCs/>
      <w:lang w:eastAsia="hr-HR" w:bidi="he-IL"/>
    </w:rPr>
  </w:style>
  <w:style w:type="paragraph" w:customStyle="1" w:styleId="xl276">
    <w:name w:val="xl276"/>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textAlignment w:val="center"/>
    </w:pPr>
    <w:rPr>
      <w:b/>
      <w:bCs/>
      <w:lang w:eastAsia="hr-HR" w:bidi="he-IL"/>
    </w:rPr>
  </w:style>
  <w:style w:type="paragraph" w:customStyle="1" w:styleId="xl277">
    <w:name w:val="xl277"/>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b/>
      <w:bCs/>
      <w:lang w:eastAsia="hr-HR" w:bidi="he-IL"/>
    </w:rPr>
  </w:style>
  <w:style w:type="paragraph" w:customStyle="1" w:styleId="xl278">
    <w:name w:val="xl278"/>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9">
    <w:name w:val="xl279"/>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b/>
      <w:bCs/>
      <w:lang w:eastAsia="hr-HR" w:bidi="he-IL"/>
    </w:rPr>
  </w:style>
  <w:style w:type="paragraph" w:customStyle="1" w:styleId="xl280">
    <w:name w:val="xl280"/>
    <w:basedOn w:val="Normal"/>
    <w:rsid w:val="00DF45B7"/>
    <w:pPr>
      <w:pBdr>
        <w:top w:val="single" w:sz="8" w:space="0" w:color="000000"/>
        <w:left w:val="single" w:sz="4" w:space="0" w:color="000000"/>
        <w:bottom w:val="single" w:sz="8" w:space="0" w:color="000000"/>
        <w:right w:val="single" w:sz="8" w:space="0" w:color="000000"/>
      </w:pBdr>
      <w:shd w:val="clear" w:color="000000" w:fill="FFC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81">
    <w:name w:val="xl281"/>
    <w:basedOn w:val="Normal"/>
    <w:rsid w:val="00DF45B7"/>
    <w:pPr>
      <w:shd w:val="clear" w:color="000000" w:fill="FFC000"/>
      <w:spacing w:before="100" w:beforeAutospacing="1" w:after="100" w:afterAutospacing="1"/>
    </w:pPr>
    <w:rPr>
      <w:b/>
      <w:bCs/>
      <w:lang w:eastAsia="hr-HR" w:bidi="he-IL"/>
    </w:rPr>
  </w:style>
  <w:style w:type="paragraph" w:customStyle="1" w:styleId="xl282">
    <w:name w:val="xl282"/>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283">
    <w:name w:val="xl283"/>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284">
    <w:name w:val="xl28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285">
    <w:name w:val="xl285"/>
    <w:basedOn w:val="Normal"/>
    <w:rsid w:val="00DF45B7"/>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286">
    <w:name w:val="xl286"/>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287">
    <w:name w:val="xl28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288">
    <w:name w:val="xl288"/>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89">
    <w:name w:val="xl28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0">
    <w:name w:val="xl290"/>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1">
    <w:name w:val="xl291"/>
    <w:basedOn w:val="Normal"/>
    <w:rsid w:val="00DF45B7"/>
    <w:pPr>
      <w:pBdr>
        <w:top w:val="single" w:sz="8"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92">
    <w:name w:val="xl292"/>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93">
    <w:name w:val="xl293"/>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94">
    <w:name w:val="xl294"/>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295">
    <w:name w:val="xl295"/>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6">
    <w:name w:val="xl296"/>
    <w:basedOn w:val="Normal"/>
    <w:rsid w:val="00DF45B7"/>
    <w:pPr>
      <w:pBdr>
        <w:top w:val="single" w:sz="8"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7">
    <w:name w:val="xl29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298">
    <w:name w:val="xl298"/>
    <w:basedOn w:val="Normal"/>
    <w:rsid w:val="00DF45B7"/>
    <w:pPr>
      <w:pBdr>
        <w:top w:val="single" w:sz="4" w:space="0" w:color="000000"/>
        <w:left w:val="single" w:sz="4" w:space="0" w:color="000000"/>
        <w:bottom w:val="single" w:sz="4" w:space="0" w:color="000000"/>
        <w:right w:val="single" w:sz="4" w:space="0" w:color="000000"/>
      </w:pBdr>
      <w:shd w:val="thinDiagStripe" w:color="60497B" w:fill="FFFF00"/>
      <w:spacing w:before="100" w:beforeAutospacing="1" w:after="100" w:afterAutospacing="1"/>
      <w:textAlignment w:val="center"/>
    </w:pPr>
    <w:rPr>
      <w:rFonts w:ascii="Arial" w:hAnsi="Arial" w:cs="Arial"/>
      <w:sz w:val="20"/>
      <w:szCs w:val="20"/>
      <w:lang w:eastAsia="hr-HR" w:bidi="he-IL"/>
    </w:rPr>
  </w:style>
  <w:style w:type="paragraph" w:customStyle="1" w:styleId="xl299">
    <w:name w:val="xl29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008000"/>
      <w:lang w:eastAsia="hr-HR" w:bidi="he-IL"/>
    </w:rPr>
  </w:style>
  <w:style w:type="paragraph" w:customStyle="1" w:styleId="xl300">
    <w:name w:val="xl30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01">
    <w:name w:val="xl301"/>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02">
    <w:name w:val="xl302"/>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03">
    <w:name w:val="xl303"/>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04">
    <w:name w:val="xl304"/>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05">
    <w:name w:val="xl305"/>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6">
    <w:name w:val="xl306"/>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7">
    <w:name w:val="xl307"/>
    <w:basedOn w:val="Normal"/>
    <w:rsid w:val="00DF45B7"/>
    <w:pPr>
      <w:pBdr>
        <w:top w:val="single" w:sz="4" w:space="0" w:color="000000"/>
        <w:left w:val="single" w:sz="4" w:space="0" w:color="000000"/>
        <w:bottom w:val="single" w:sz="8"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8">
    <w:name w:val="xl308"/>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09">
    <w:name w:val="xl30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10">
    <w:name w:val="xl31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1">
    <w:name w:val="xl311"/>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2">
    <w:name w:val="xl312"/>
    <w:basedOn w:val="Normal"/>
    <w:rsid w:val="00DF45B7"/>
    <w:pPr>
      <w:pBdr>
        <w:top w:val="single" w:sz="8"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13">
    <w:name w:val="xl313"/>
    <w:basedOn w:val="Normal"/>
    <w:rsid w:val="00DF45B7"/>
    <w:pPr>
      <w:pBdr>
        <w:top w:val="single" w:sz="8" w:space="0" w:color="000000"/>
        <w:left w:val="single" w:sz="4" w:space="0" w:color="000000"/>
        <w:bottom w:val="single" w:sz="4" w:space="0" w:color="000000"/>
        <w:right w:val="single" w:sz="4" w:space="0" w:color="000000"/>
      </w:pBdr>
      <w:shd w:val="thinReverseDiagStripe" w:color="D99795"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14">
    <w:name w:val="xl31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15">
    <w:name w:val="xl315"/>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16">
    <w:name w:val="xl316"/>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7">
    <w:name w:val="xl317"/>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8">
    <w:name w:val="xl318"/>
    <w:basedOn w:val="Normal"/>
    <w:rsid w:val="00DF45B7"/>
    <w:pPr>
      <w:pBdr>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9">
    <w:name w:val="xl31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20">
    <w:name w:val="xl320"/>
    <w:basedOn w:val="Normal"/>
    <w:rsid w:val="00DF45B7"/>
    <w:pPr>
      <w:pBdr>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1">
    <w:name w:val="xl321"/>
    <w:basedOn w:val="Normal"/>
    <w:rsid w:val="00DF45B7"/>
    <w:pPr>
      <w:pBdr>
        <w:top w:val="single" w:sz="8" w:space="0" w:color="000000"/>
        <w:left w:val="single" w:sz="4" w:space="0" w:color="000000"/>
        <w:bottom w:val="single" w:sz="4" w:space="0" w:color="000000"/>
        <w:right w:val="single" w:sz="4" w:space="0" w:color="000000"/>
      </w:pBdr>
      <w:shd w:val="thinDiagStripe" w:color="60497B"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22">
    <w:name w:val="xl322"/>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3">
    <w:name w:val="xl323"/>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4">
    <w:name w:val="xl324"/>
    <w:basedOn w:val="Normal"/>
    <w:rsid w:val="00DF45B7"/>
    <w:pPr>
      <w:shd w:val="clear" w:color="000000" w:fill="FFFF00"/>
      <w:spacing w:before="100" w:beforeAutospacing="1" w:after="100" w:afterAutospacing="1"/>
      <w:jc w:val="right"/>
      <w:textAlignment w:val="center"/>
    </w:pPr>
    <w:rPr>
      <w:lang w:eastAsia="hr-HR" w:bidi="he-IL"/>
    </w:rPr>
  </w:style>
  <w:style w:type="paragraph" w:customStyle="1" w:styleId="xl325">
    <w:name w:val="xl325"/>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6">
    <w:name w:val="xl326"/>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7">
    <w:name w:val="xl327"/>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8">
    <w:name w:val="xl328"/>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9">
    <w:name w:val="xl329"/>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30">
    <w:name w:val="xl330"/>
    <w:basedOn w:val="Normal"/>
    <w:rsid w:val="00DF45B7"/>
    <w:pPr>
      <w:pBdr>
        <w:top w:val="single" w:sz="4" w:space="0" w:color="000000"/>
        <w:left w:val="single" w:sz="8"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31">
    <w:name w:val="xl331"/>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32">
    <w:name w:val="xl332"/>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3">
    <w:name w:val="xl333"/>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4">
    <w:name w:val="xl334"/>
    <w:basedOn w:val="Normal"/>
    <w:rsid w:val="00DF45B7"/>
    <w:pPr>
      <w:pBdr>
        <w:top w:val="single" w:sz="4" w:space="0" w:color="000000"/>
        <w:left w:val="single" w:sz="4" w:space="0" w:color="000000"/>
        <w:bottom w:val="single" w:sz="8"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5">
    <w:name w:val="xl335"/>
    <w:basedOn w:val="Normal"/>
    <w:rsid w:val="00DF45B7"/>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36">
    <w:name w:val="xl336"/>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7">
    <w:name w:val="xl33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8">
    <w:name w:val="xl338"/>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9">
    <w:name w:val="xl33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40">
    <w:name w:val="xl34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41">
    <w:name w:val="xl341"/>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42">
    <w:name w:val="xl342"/>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43">
    <w:name w:val="xl343"/>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44">
    <w:name w:val="xl34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5">
    <w:name w:val="xl345"/>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6">
    <w:name w:val="xl346"/>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7">
    <w:name w:val="xl347"/>
    <w:basedOn w:val="Normal"/>
    <w:rsid w:val="00DF45B7"/>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lang w:eastAsia="hr-HR" w:bidi="he-IL"/>
    </w:rPr>
  </w:style>
  <w:style w:type="paragraph" w:customStyle="1" w:styleId="xl348">
    <w:name w:val="xl348"/>
    <w:basedOn w:val="Normal"/>
    <w:rsid w:val="00DF45B7"/>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rFonts w:ascii="Arial" w:hAnsi="Arial" w:cs="Arial"/>
      <w:sz w:val="20"/>
      <w:szCs w:val="20"/>
      <w:lang w:eastAsia="hr-HR" w:bidi="he-IL"/>
    </w:rPr>
  </w:style>
  <w:style w:type="paragraph" w:customStyle="1" w:styleId="xl349">
    <w:name w:val="xl349"/>
    <w:basedOn w:val="Normal"/>
    <w:rsid w:val="00DF45B7"/>
    <w:pPr>
      <w:pBdr>
        <w:top w:val="single" w:sz="8"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color w:val="FF0000"/>
      <w:lang w:eastAsia="hr-HR" w:bidi="he-IL"/>
    </w:rPr>
  </w:style>
  <w:style w:type="paragraph" w:customStyle="1" w:styleId="xl350">
    <w:name w:val="xl350"/>
    <w:basedOn w:val="Normal"/>
    <w:rsid w:val="00DF45B7"/>
    <w:pPr>
      <w:pBdr>
        <w:top w:val="single" w:sz="8"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51">
    <w:name w:val="xl351"/>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eastAsia="hr-HR" w:bidi="he-IL"/>
    </w:rPr>
  </w:style>
  <w:style w:type="paragraph" w:customStyle="1" w:styleId="xl352">
    <w:name w:val="xl35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353">
    <w:name w:val="xl35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sz w:val="20"/>
      <w:szCs w:val="20"/>
      <w:lang w:eastAsia="hr-HR" w:bidi="he-IL"/>
    </w:rPr>
  </w:style>
  <w:style w:type="paragraph" w:customStyle="1" w:styleId="xl354">
    <w:name w:val="xl35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355">
    <w:name w:val="xl355"/>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356">
    <w:name w:val="xl35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57">
    <w:name w:val="xl357"/>
    <w:basedOn w:val="Normal"/>
    <w:rsid w:val="00DF45B7"/>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eastAsia="hr-HR" w:bidi="he-IL"/>
    </w:rPr>
  </w:style>
  <w:style w:type="paragraph" w:customStyle="1" w:styleId="xl358">
    <w:name w:val="xl358"/>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359">
    <w:name w:val="xl359"/>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360">
    <w:name w:val="xl360"/>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361">
    <w:name w:val="xl361"/>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color w:val="FF0000"/>
      <w:lang w:eastAsia="hr-HR" w:bidi="he-IL"/>
    </w:rPr>
  </w:style>
  <w:style w:type="paragraph" w:customStyle="1" w:styleId="xl362">
    <w:name w:val="xl36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0"/>
      <w:szCs w:val="20"/>
      <w:lang w:eastAsia="hr-HR" w:bidi="he-IL"/>
    </w:rPr>
  </w:style>
  <w:style w:type="paragraph" w:customStyle="1" w:styleId="xl363">
    <w:name w:val="xl363"/>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textAlignment w:val="center"/>
    </w:pPr>
    <w:rPr>
      <w:b/>
      <w:bCs/>
      <w:lang w:eastAsia="hr-HR" w:bidi="he-IL"/>
    </w:rPr>
  </w:style>
  <w:style w:type="paragraph" w:customStyle="1" w:styleId="xl364">
    <w:name w:val="xl364"/>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5">
    <w:name w:val="xl365"/>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6">
    <w:name w:val="xl366"/>
    <w:basedOn w:val="Normal"/>
    <w:rsid w:val="00DF45B7"/>
    <w:pPr>
      <w:pBdr>
        <w:top w:val="single" w:sz="8" w:space="0" w:color="000000"/>
        <w:left w:val="single" w:sz="8" w:space="0" w:color="000000"/>
        <w:bottom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7">
    <w:name w:val="xl367"/>
    <w:basedOn w:val="Normal"/>
    <w:rsid w:val="00DF45B7"/>
    <w:pPr>
      <w:pBdr>
        <w:top w:val="single" w:sz="8" w:space="0" w:color="000000"/>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8">
    <w:name w:val="xl368"/>
    <w:basedOn w:val="Normal"/>
    <w:rsid w:val="00DF45B7"/>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69">
    <w:name w:val="xl369"/>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b/>
      <w:bCs/>
      <w:lang w:eastAsia="hr-HR" w:bidi="he-IL"/>
    </w:rPr>
  </w:style>
  <w:style w:type="paragraph" w:customStyle="1" w:styleId="xl370">
    <w:name w:val="xl370"/>
    <w:basedOn w:val="Normal"/>
    <w:rsid w:val="00DF45B7"/>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71">
    <w:name w:val="xl371"/>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72">
    <w:name w:val="xl372"/>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uiPriority w:val="9"/>
    <w:qFormat/>
    <w:rsid w:val="00630276"/>
    <w:pPr>
      <w:keepNext/>
      <w:jc w:val="center"/>
      <w:outlineLvl w:val="1"/>
    </w:pPr>
    <w:rPr>
      <w:b/>
      <w:bCs/>
      <w:sz w:val="28"/>
      <w:lang w:val="en-GB" w:eastAsia="en-US"/>
    </w:rPr>
  </w:style>
  <w:style w:type="paragraph" w:styleId="Heading3">
    <w:name w:val="heading 3"/>
    <w:basedOn w:val="Normal"/>
    <w:next w:val="Normal"/>
    <w:link w:val="Heading3Char"/>
    <w:uiPriority w:val="9"/>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uiPriority w:val="9"/>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uiPriority w:val="9"/>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uiPriority w:val="9"/>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uiPriority w:val="9"/>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uiPriority w:val="9"/>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Bulleted"/>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uiPriority w:val="9"/>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uiPriority w:val="9"/>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uiPriority w:val="9"/>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uiPriority w:val="9"/>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uiPriority w:val="9"/>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uiPriority w:val="9"/>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uiPriority w:val="9"/>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uiPriority w:val="9"/>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uiPriority w:val="9"/>
    <w:rsid w:val="00CE44EC"/>
    <w:rPr>
      <w:rFonts w:ascii="Cambria" w:eastAsia="Times New Roman" w:hAnsi="Cambria" w:cs="Times New Roman"/>
      <w:lang w:eastAsia="hr-HR"/>
    </w:rPr>
  </w:style>
  <w:style w:type="paragraph" w:styleId="NormalWeb">
    <w:name w:val="Normal (Web)"/>
    <w:basedOn w:val="Normal"/>
    <w:uiPriority w:val="99"/>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aliases w:val="Branko"/>
    <w:basedOn w:val="Normal"/>
    <w:next w:val="Normal"/>
    <w:link w:val="CaptionChar"/>
    <w:uiPriority w:val="35"/>
    <w:qFormat/>
    <w:rsid w:val="00690CB9"/>
    <w:rPr>
      <w:b/>
      <w:bCs/>
      <w:sz w:val="20"/>
      <w:szCs w:val="20"/>
      <w:lang w:eastAsia="hr-HR"/>
    </w:rPr>
  </w:style>
  <w:style w:type="paragraph" w:styleId="BodyText">
    <w:name w:val="Body Text"/>
    <w:aliases w:val="uvlaka 2, uvlaka 3,uvlaka 3,Tijelo teksta1,Tijelo teksta11, uvlaka 32,  uvlaka 22,tab"/>
    <w:basedOn w:val="Normal"/>
    <w:link w:val="BodyTextChar"/>
    <w:unhideWhenUsed/>
    <w:qFormat/>
    <w:rsid w:val="00C132C3"/>
    <w:pPr>
      <w:spacing w:after="120"/>
    </w:pPr>
  </w:style>
  <w:style w:type="character" w:customStyle="1" w:styleId="BodyTextChar">
    <w:name w:val="Body Text Char"/>
    <w:aliases w:val="uvlaka 2 Char, uvlaka 3 Char,uvlaka 3 Char,Tijelo teksta1 Char,Tijelo teksta11 Char, uvlaka 32 Char,  uvlaka 22 Char,tab Char"/>
    <w:basedOn w:val="DefaultParagraphFont"/>
    <w:link w:val="BodyText"/>
    <w:rsid w:val="00C132C3"/>
    <w:rPr>
      <w:rFonts w:ascii="Times New Roman" w:eastAsia="Times New Roman" w:hAnsi="Times New Roman" w:cs="Times New Roman"/>
      <w:sz w:val="24"/>
      <w:szCs w:val="24"/>
      <w:lang w:eastAsia="en-GB"/>
    </w:rPr>
  </w:style>
  <w:style w:type="paragraph" w:customStyle="1" w:styleId="t-9-8">
    <w:name w:val="t-9-8"/>
    <w:basedOn w:val="Normal"/>
    <w:rsid w:val="00084B35"/>
    <w:pPr>
      <w:spacing w:before="100" w:beforeAutospacing="1" w:after="100" w:afterAutospacing="1"/>
    </w:pPr>
    <w:rPr>
      <w:lang w:eastAsia="hr-HR"/>
    </w:rPr>
  </w:style>
  <w:style w:type="character" w:customStyle="1" w:styleId="ListParagraphChar">
    <w:name w:val="List Paragraph Char"/>
    <w:aliases w:val="opsomming 1 Char,2 Char,3 *- Char,Heading 12 Char,naslov 1 Char,List bulleti Char,Bulleted Char"/>
    <w:basedOn w:val="DefaultParagraphFont"/>
    <w:link w:val="ListParagraph"/>
    <w:uiPriority w:val="34"/>
    <w:locked/>
    <w:rsid w:val="00084B35"/>
    <w:rPr>
      <w:rFonts w:ascii="Times New Roman" w:eastAsia="Times New Roman" w:hAnsi="Times New Roman" w:cs="Times New Roman"/>
      <w:sz w:val="24"/>
      <w:szCs w:val="24"/>
      <w:lang w:eastAsia="en-GB"/>
    </w:rPr>
  </w:style>
  <w:style w:type="table" w:customStyle="1" w:styleId="Reetkatablice1">
    <w:name w:val="Rešetka tablice1"/>
    <w:basedOn w:val="TableNormal"/>
    <w:next w:val="TableGrid"/>
    <w:uiPriority w:val="59"/>
    <w:rsid w:val="00084B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TableNormal"/>
    <w:next w:val="TableGrid"/>
    <w:uiPriority w:val="59"/>
    <w:rsid w:val="00084B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qFormat/>
    <w:rsid w:val="00084B35"/>
    <w:pPr>
      <w:spacing w:after="0" w:line="240" w:lineRule="auto"/>
    </w:pPr>
    <w:rPr>
      <w:rFonts w:ascii="Calibri" w:eastAsia="Times New Roman" w:hAnsi="Calibri" w:cs="Times New Roman"/>
    </w:rPr>
  </w:style>
  <w:style w:type="paragraph" w:styleId="TOCHeading">
    <w:name w:val="TOC Heading"/>
    <w:basedOn w:val="Heading1"/>
    <w:next w:val="Normal"/>
    <w:uiPriority w:val="39"/>
    <w:unhideWhenUsed/>
    <w:qFormat/>
    <w:rsid w:val="00152B43"/>
    <w:pPr>
      <w:keepLines/>
      <w:spacing w:before="480" w:after="0" w:line="276" w:lineRule="auto"/>
      <w:ind w:left="432" w:hanging="432"/>
      <w:outlineLvl w:val="9"/>
    </w:pPr>
    <w:rPr>
      <w:rFonts w:asciiTheme="minorHAnsi" w:eastAsiaTheme="majorEastAsia" w:hAnsiTheme="minorHAnsi" w:cstheme="minorHAnsi"/>
      <w:kern w:val="0"/>
      <w:sz w:val="28"/>
      <w:szCs w:val="28"/>
      <w:lang w:val="en-US" w:eastAsia="en-US"/>
    </w:rPr>
  </w:style>
  <w:style w:type="paragraph" w:styleId="TOC1">
    <w:name w:val="toc 1"/>
    <w:basedOn w:val="Normal"/>
    <w:next w:val="Normal"/>
    <w:autoRedefine/>
    <w:uiPriority w:val="39"/>
    <w:unhideWhenUsed/>
    <w:rsid w:val="00152B43"/>
    <w:pPr>
      <w:tabs>
        <w:tab w:val="left" w:pos="709"/>
        <w:tab w:val="right" w:leader="dot" w:pos="9628"/>
      </w:tabs>
    </w:pPr>
    <w:rPr>
      <w:rFonts w:eastAsiaTheme="minorEastAsia"/>
      <w:caps/>
      <w:noProof/>
      <w:sz w:val="20"/>
      <w:szCs w:val="20"/>
      <w:lang w:val="en-US" w:eastAsia="zh-CN"/>
    </w:rPr>
  </w:style>
  <w:style w:type="paragraph" w:styleId="TOC2">
    <w:name w:val="toc 2"/>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DocumentMap">
    <w:name w:val="Document Map"/>
    <w:basedOn w:val="Normal"/>
    <w:link w:val="DocumentMapChar"/>
    <w:uiPriority w:val="99"/>
    <w:semiHidden/>
    <w:unhideWhenUsed/>
    <w:rsid w:val="00152B43"/>
    <w:rPr>
      <w:rFonts w:ascii="Tahoma" w:eastAsiaTheme="minorEastAsia" w:hAnsi="Tahoma" w:cs="Tahoma"/>
      <w:sz w:val="16"/>
      <w:szCs w:val="16"/>
      <w:lang w:val="en-US" w:eastAsia="en-US"/>
    </w:rPr>
  </w:style>
  <w:style w:type="character" w:customStyle="1" w:styleId="DocumentMapChar">
    <w:name w:val="Document Map Char"/>
    <w:basedOn w:val="DefaultParagraphFont"/>
    <w:link w:val="DocumentMap"/>
    <w:uiPriority w:val="99"/>
    <w:semiHidden/>
    <w:rsid w:val="00152B43"/>
    <w:rPr>
      <w:rFonts w:ascii="Tahoma" w:eastAsiaTheme="minorEastAsia" w:hAnsi="Tahoma" w:cs="Tahoma"/>
      <w:sz w:val="16"/>
      <w:szCs w:val="16"/>
      <w:lang w:val="en-US"/>
    </w:rPr>
  </w:style>
  <w:style w:type="paragraph" w:styleId="FootnoteText">
    <w:name w:val="footnote text"/>
    <w:aliases w:val="stile 1,Footnote1,Footnote2,Footnote3,Footnote4,Footnote5,Footnote6,Footnote7,Footnote8,Footnote9,Footnote10,Footnote11,Footnote21,Footnote31,Footnote41,Footnote51,Footnote61,Footnote71,Footnote81,Footnote91,Char"/>
    <w:basedOn w:val="Normal"/>
    <w:link w:val="FootnoteTextChar"/>
    <w:unhideWhenUsed/>
    <w:rsid w:val="00152B43"/>
    <w:rPr>
      <w:rFonts w:asciiTheme="minorHAnsi" w:eastAsiaTheme="minorEastAsia" w:hAnsiTheme="minorHAnsi" w:cstheme="minorBidi"/>
      <w:sz w:val="20"/>
      <w:szCs w:val="20"/>
      <w:lang w:val="en-US" w:eastAsia="en-US"/>
    </w:rPr>
  </w:style>
  <w:style w:type="character" w:customStyle="1" w:styleId="FootnoteTextChar">
    <w:name w:val="Footnote Text Char"/>
    <w:aliases w:val="stile 1 Char,Footnote1 Char,Footnote2 Char,Footnote3 Char,Footnote4 Char,Footnote5 Char,Footnote6 Char,Footnote7 Char,Footnote8 Char,Footnote9 Char,Footnote10 Char,Footnote11 Char,Footnote21 Char,Footnote31 Char,Footnote41 Char"/>
    <w:basedOn w:val="DefaultParagraphFont"/>
    <w:link w:val="FootnoteText"/>
    <w:rsid w:val="00152B43"/>
    <w:rPr>
      <w:rFonts w:eastAsiaTheme="minorEastAsia"/>
      <w:sz w:val="20"/>
      <w:szCs w:val="20"/>
      <w:lang w:val="en-US"/>
    </w:rPr>
  </w:style>
  <w:style w:type="character" w:styleId="FootnoteReference">
    <w:name w:val="footnote reference"/>
    <w:aliases w:val="Footnote, BVI fnr,BVI fnr, BVI fnr Car Car,BVI fnr Car, BVI fnr Car Car Car Car, BVI fnr Car Car Car Car Char,ftref,stylish,BVI fnr Car Char1 Char,BVI fnr Car Car Car Char1 Char,BVI fnr Car Car Char1 Char"/>
    <w:basedOn w:val="DefaultParagraphFont"/>
    <w:unhideWhenUsed/>
    <w:qFormat/>
    <w:rsid w:val="00152B43"/>
    <w:rPr>
      <w:vertAlign w:val="superscript"/>
    </w:rPr>
  </w:style>
  <w:style w:type="paragraph" w:customStyle="1" w:styleId="Odlomakpopisa1">
    <w:name w:val="Odlomak popisa1"/>
    <w:basedOn w:val="Normal"/>
    <w:uiPriority w:val="34"/>
    <w:qFormat/>
    <w:rsid w:val="00152B43"/>
    <w:pPr>
      <w:spacing w:after="200" w:line="276" w:lineRule="auto"/>
      <w:ind w:left="720"/>
      <w:contextualSpacing/>
    </w:pPr>
    <w:rPr>
      <w:rFonts w:ascii="Calibri" w:hAnsi="Calibri"/>
      <w:sz w:val="22"/>
      <w:szCs w:val="22"/>
      <w:lang w:val="en-US" w:eastAsia="en-US"/>
    </w:rPr>
  </w:style>
  <w:style w:type="table" w:styleId="LightList-Accent3">
    <w:name w:val="Light List Accent 3"/>
    <w:basedOn w:val="TableNormal"/>
    <w:uiPriority w:val="61"/>
    <w:rsid w:val="00152B43"/>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lainTextChar">
    <w:name w:val="Plain Text Char"/>
    <w:basedOn w:val="DefaultParagraphFont"/>
    <w:link w:val="PlainText"/>
    <w:uiPriority w:val="99"/>
    <w:semiHidden/>
    <w:rsid w:val="00152B43"/>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152B43"/>
    <w:rPr>
      <w:rFonts w:ascii="Courier New" w:hAnsi="Courier New" w:cs="Courier New"/>
      <w:sz w:val="20"/>
      <w:szCs w:val="20"/>
      <w:lang w:eastAsia="en-US"/>
    </w:rPr>
  </w:style>
  <w:style w:type="character" w:customStyle="1" w:styleId="PlainTextChar1">
    <w:name w:val="Plain Text Char1"/>
    <w:basedOn w:val="DefaultParagraphFont"/>
    <w:uiPriority w:val="99"/>
    <w:semiHidden/>
    <w:rsid w:val="00152B43"/>
    <w:rPr>
      <w:rFonts w:ascii="Consolas" w:eastAsia="Times New Roman" w:hAnsi="Consolas" w:cs="Times New Roman"/>
      <w:sz w:val="21"/>
      <w:szCs w:val="21"/>
      <w:lang w:eastAsia="en-GB"/>
    </w:rPr>
  </w:style>
  <w:style w:type="paragraph" w:customStyle="1" w:styleId="t-9-8-bez-uvl">
    <w:name w:val="t-9-8-bez-uvl"/>
    <w:basedOn w:val="Normal"/>
    <w:rsid w:val="00152B43"/>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152B43"/>
    <w:rPr>
      <w:color w:val="800080" w:themeColor="followedHyperlink"/>
      <w:u w:val="single"/>
    </w:rPr>
  </w:style>
  <w:style w:type="table" w:styleId="LightList-Accent5">
    <w:name w:val="Light List Accent 5"/>
    <w:basedOn w:val="TableNormal"/>
    <w:uiPriority w:val="61"/>
    <w:rsid w:val="00152B43"/>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152B43"/>
    <w:pPr>
      <w:spacing w:after="0" w:line="240" w:lineRule="auto"/>
    </w:pPr>
    <w:rPr>
      <w:rFonts w:ascii="Calibri" w:eastAsia="Times New Roman" w:hAnsi="Calibri" w:cs="Times New Roman"/>
      <w:lang w:val="en-US"/>
    </w:rPr>
  </w:style>
  <w:style w:type="character" w:customStyle="1" w:styleId="BezproredaChar">
    <w:name w:val="Bez proreda Char"/>
    <w:basedOn w:val="DefaultParagraphFont"/>
    <w:link w:val="Bezproreda1"/>
    <w:rsid w:val="00152B43"/>
    <w:rPr>
      <w:rFonts w:ascii="Calibri" w:eastAsia="Times New Roman" w:hAnsi="Calibri" w:cs="Times New Roman"/>
      <w:lang w:val="en-US"/>
    </w:rPr>
  </w:style>
  <w:style w:type="paragraph" w:customStyle="1" w:styleId="ListParagraph1">
    <w:name w:val="List Paragraph1"/>
    <w:basedOn w:val="Normal"/>
    <w:qFormat/>
    <w:rsid w:val="00152B43"/>
    <w:pPr>
      <w:spacing w:after="200" w:line="276" w:lineRule="auto"/>
      <w:ind w:left="720"/>
      <w:contextualSpacing/>
    </w:pPr>
    <w:rPr>
      <w:rFonts w:ascii="Calibri" w:eastAsia="Calibri" w:hAnsi="Calibri"/>
      <w:sz w:val="22"/>
      <w:szCs w:val="22"/>
      <w:lang w:val="en-US" w:eastAsia="en-US"/>
    </w:rPr>
  </w:style>
  <w:style w:type="paragraph" w:styleId="TOC3">
    <w:name w:val="toc 3"/>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4">
    <w:name w:val="toc 4"/>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5">
    <w:name w:val="toc 5"/>
    <w:basedOn w:val="Normal"/>
    <w:next w:val="Normal"/>
    <w:autoRedefine/>
    <w:uiPriority w:val="39"/>
    <w:unhideWhenUsed/>
    <w:rsid w:val="00152B43"/>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TOC6">
    <w:name w:val="toc 6"/>
    <w:basedOn w:val="Normal"/>
    <w:next w:val="Normal"/>
    <w:autoRedefine/>
    <w:uiPriority w:val="39"/>
    <w:unhideWhenUsed/>
    <w:rsid w:val="00152B43"/>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152B43"/>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152B43"/>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152B43"/>
    <w:pPr>
      <w:spacing w:after="100" w:line="276" w:lineRule="auto"/>
      <w:ind w:left="1760"/>
    </w:pPr>
    <w:rPr>
      <w:rFonts w:asciiTheme="minorHAnsi" w:eastAsiaTheme="minorEastAsia" w:hAnsiTheme="minorHAnsi" w:cstheme="minorBidi"/>
      <w:sz w:val="22"/>
      <w:szCs w:val="22"/>
      <w:lang w:val="en-US" w:eastAsia="en-US"/>
    </w:rPr>
  </w:style>
  <w:style w:type="paragraph" w:customStyle="1" w:styleId="Bezproreda11">
    <w:name w:val="Bez proreda11"/>
    <w:link w:val="BezproredaChar1"/>
    <w:qFormat/>
    <w:rsid w:val="00152B43"/>
    <w:pPr>
      <w:spacing w:after="0" w:line="240" w:lineRule="auto"/>
    </w:pPr>
    <w:rPr>
      <w:rFonts w:ascii="Calibri" w:eastAsia="Times New Roman" w:hAnsi="Calibri" w:cs="Times New Roman"/>
      <w:lang w:val="en-US"/>
    </w:rPr>
  </w:style>
  <w:style w:type="character" w:customStyle="1" w:styleId="BezproredaChar1">
    <w:name w:val="Bez proreda Char1"/>
    <w:basedOn w:val="DefaultParagraphFont"/>
    <w:link w:val="Bezproreda11"/>
    <w:rsid w:val="00152B43"/>
    <w:rPr>
      <w:rFonts w:ascii="Calibri" w:eastAsia="Times New Roman" w:hAnsi="Calibri" w:cs="Times New Roman"/>
      <w:lang w:val="en-US"/>
    </w:rPr>
  </w:style>
  <w:style w:type="character" w:customStyle="1" w:styleId="imena-21">
    <w:name w:val="imena-21"/>
    <w:rsid w:val="00152B43"/>
    <w:rPr>
      <w:rFonts w:ascii="Arial" w:hAnsi="Arial" w:cs="Arial" w:hint="default"/>
      <w:b/>
      <w:bCs/>
      <w:strike w:val="0"/>
      <w:dstrike w:val="0"/>
      <w:color w:val="000000"/>
      <w:sz w:val="18"/>
      <w:szCs w:val="18"/>
      <w:u w:val="none"/>
      <w:effect w:val="none"/>
    </w:rPr>
  </w:style>
  <w:style w:type="character" w:styleId="PageNumber">
    <w:name w:val="page number"/>
    <w:basedOn w:val="DefaultParagraphFont"/>
    <w:rsid w:val="00152B43"/>
  </w:style>
  <w:style w:type="character" w:customStyle="1" w:styleId="st">
    <w:name w:val="st"/>
    <w:basedOn w:val="DefaultParagraphFont"/>
    <w:rsid w:val="00152B43"/>
  </w:style>
  <w:style w:type="character" w:customStyle="1" w:styleId="FontStyle17">
    <w:name w:val="Font Style17"/>
    <w:basedOn w:val="DefaultParagraphFont"/>
    <w:rsid w:val="00152B43"/>
    <w:rPr>
      <w:rFonts w:ascii="Arial" w:hAnsi="Arial" w:cs="Arial"/>
      <w:sz w:val="22"/>
      <w:szCs w:val="22"/>
    </w:rPr>
  </w:style>
  <w:style w:type="table" w:customStyle="1" w:styleId="LightList1">
    <w:name w:val="Light List1"/>
    <w:basedOn w:val="TableNormal"/>
    <w:uiPriority w:val="61"/>
    <w:rsid w:val="00152B43"/>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3">
    <w:name w:val="Body Text Indent 3"/>
    <w:basedOn w:val="Normal"/>
    <w:link w:val="BodyTextIndent3Char"/>
    <w:uiPriority w:val="99"/>
    <w:unhideWhenUsed/>
    <w:rsid w:val="00152B43"/>
    <w:pPr>
      <w:spacing w:after="120" w:line="276" w:lineRule="auto"/>
      <w:ind w:left="283"/>
    </w:pPr>
    <w:rPr>
      <w:rFonts w:asciiTheme="minorHAnsi" w:eastAsiaTheme="minorEastAsia" w:hAnsiTheme="minorHAnsi" w:cstheme="minorBidi"/>
      <w:sz w:val="16"/>
      <w:szCs w:val="16"/>
      <w:lang w:val="en-US" w:eastAsia="en-US"/>
    </w:rPr>
  </w:style>
  <w:style w:type="character" w:customStyle="1" w:styleId="BodyTextIndent3Char">
    <w:name w:val="Body Text Indent 3 Char"/>
    <w:basedOn w:val="DefaultParagraphFont"/>
    <w:link w:val="BodyTextIndent3"/>
    <w:uiPriority w:val="99"/>
    <w:rsid w:val="00152B43"/>
    <w:rPr>
      <w:rFonts w:eastAsiaTheme="minorEastAsia"/>
      <w:sz w:val="16"/>
      <w:szCs w:val="16"/>
      <w:lang w:val="en-US"/>
    </w:rPr>
  </w:style>
  <w:style w:type="paragraph" w:styleId="BodyTextIndent2">
    <w:name w:val="Body Text Indent 2"/>
    <w:basedOn w:val="Normal"/>
    <w:link w:val="BodyTextIndent2Char"/>
    <w:uiPriority w:val="99"/>
    <w:semiHidden/>
    <w:unhideWhenUsed/>
    <w:rsid w:val="00152B43"/>
    <w:pPr>
      <w:spacing w:after="120" w:line="480" w:lineRule="auto"/>
      <w:ind w:left="283"/>
    </w:pPr>
    <w:rPr>
      <w:rFonts w:asciiTheme="minorHAnsi" w:eastAsiaTheme="minorEastAsia" w:hAnsiTheme="minorHAnsi" w:cstheme="minorBidi"/>
      <w:sz w:val="22"/>
      <w:szCs w:val="22"/>
      <w:lang w:val="en-US" w:eastAsia="en-US"/>
    </w:rPr>
  </w:style>
  <w:style w:type="character" w:customStyle="1" w:styleId="BodyTextIndent2Char">
    <w:name w:val="Body Text Indent 2 Char"/>
    <w:basedOn w:val="DefaultParagraphFont"/>
    <w:link w:val="BodyTextIndent2"/>
    <w:uiPriority w:val="99"/>
    <w:semiHidden/>
    <w:rsid w:val="00152B43"/>
    <w:rPr>
      <w:rFonts w:eastAsiaTheme="minorEastAsia"/>
      <w:lang w:val="en-US"/>
    </w:rPr>
  </w:style>
  <w:style w:type="character" w:customStyle="1" w:styleId="Nerijeenospominjanje1">
    <w:name w:val="Neriješeno spominjanje1"/>
    <w:basedOn w:val="DefaultParagraphFont"/>
    <w:uiPriority w:val="99"/>
    <w:semiHidden/>
    <w:unhideWhenUsed/>
    <w:rsid w:val="00152B43"/>
    <w:rPr>
      <w:color w:val="605E5C"/>
      <w:shd w:val="clear" w:color="auto" w:fill="E1DFDD"/>
    </w:rPr>
  </w:style>
  <w:style w:type="character" w:customStyle="1" w:styleId="CaptionChar">
    <w:name w:val="Caption Char"/>
    <w:aliases w:val="Branko Char"/>
    <w:basedOn w:val="DefaultParagraphFont"/>
    <w:link w:val="Caption"/>
    <w:uiPriority w:val="35"/>
    <w:rsid w:val="00152B43"/>
    <w:rPr>
      <w:rFonts w:ascii="Times New Roman" w:eastAsia="Times New Roman" w:hAnsi="Times New Roman" w:cs="Times New Roman"/>
      <w:b/>
      <w:bCs/>
      <w:sz w:val="20"/>
      <w:szCs w:val="20"/>
      <w:lang w:eastAsia="hr-HR"/>
    </w:rPr>
  </w:style>
  <w:style w:type="table" w:customStyle="1" w:styleId="Reetkatablice3">
    <w:name w:val="Rešetka tablice3"/>
    <w:basedOn w:val="TableNormal"/>
    <w:next w:val="TableGrid"/>
    <w:uiPriority w:val="3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52B43"/>
    <w:rPr>
      <w:rFonts w:ascii="Cambria" w:hAnsi="Cambria" w:hint="default"/>
      <w:b w:val="0"/>
      <w:bCs w:val="0"/>
      <w:i w:val="0"/>
      <w:iCs w:val="0"/>
      <w:color w:val="000000"/>
      <w:sz w:val="22"/>
      <w:szCs w:val="22"/>
    </w:rPr>
  </w:style>
  <w:style w:type="character" w:customStyle="1" w:styleId="fontstyle21">
    <w:name w:val="fontstyle21"/>
    <w:basedOn w:val="DefaultParagraphFont"/>
    <w:rsid w:val="00152B43"/>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152B43"/>
    <w:rPr>
      <w:rFonts w:ascii="Cambria-BoldItalic" w:hAnsi="Cambria-BoldItalic" w:hint="default"/>
      <w:b/>
      <w:bCs/>
      <w:i/>
      <w:iCs/>
      <w:color w:val="000000"/>
      <w:sz w:val="16"/>
      <w:szCs w:val="16"/>
    </w:rPr>
  </w:style>
  <w:style w:type="character" w:customStyle="1" w:styleId="fontstyle41">
    <w:name w:val="fontstyle41"/>
    <w:basedOn w:val="DefaultParagraphFont"/>
    <w:rsid w:val="00152B43"/>
    <w:rPr>
      <w:rFonts w:ascii="Cambria-Italic" w:hAnsi="Cambria-Italic" w:hint="default"/>
      <w:b w:val="0"/>
      <w:bCs w:val="0"/>
      <w:i/>
      <w:iCs/>
      <w:color w:val="000000"/>
      <w:sz w:val="22"/>
      <w:szCs w:val="22"/>
    </w:rPr>
  </w:style>
  <w:style w:type="paragraph" w:customStyle="1" w:styleId="box459727">
    <w:name w:val="box_459727"/>
    <w:basedOn w:val="Normal"/>
    <w:rsid w:val="00152B43"/>
    <w:pPr>
      <w:spacing w:before="100" w:beforeAutospacing="1" w:after="100" w:afterAutospacing="1"/>
    </w:pPr>
    <w:rPr>
      <w:lang w:val="en-US" w:eastAsia="en-US"/>
    </w:rPr>
  </w:style>
  <w:style w:type="character" w:customStyle="1" w:styleId="kurziv">
    <w:name w:val="kurziv"/>
    <w:rsid w:val="00152B43"/>
  </w:style>
  <w:style w:type="table" w:customStyle="1" w:styleId="Reetkatablice15">
    <w:name w:val="Rešetka tablice15"/>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52B43"/>
  </w:style>
  <w:style w:type="character" w:customStyle="1" w:styleId="eop">
    <w:name w:val="eop"/>
    <w:basedOn w:val="DefaultParagraphFont"/>
    <w:rsid w:val="00152B43"/>
  </w:style>
  <w:style w:type="table" w:customStyle="1" w:styleId="Reetkatablice161">
    <w:name w:val="Rešetka tablice16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Heading1"/>
    <w:next w:val="Normal"/>
    <w:qFormat/>
    <w:rsid w:val="00152B43"/>
    <w:pPr>
      <w:keepNext w:val="0"/>
      <w:numPr>
        <w:numId w:val="6"/>
      </w:numPr>
      <w:spacing w:before="0" w:after="0"/>
      <w:ind w:left="0"/>
      <w:jc w:val="both"/>
    </w:pPr>
    <w:rPr>
      <w:rFonts w:ascii="Calibri" w:hAnsi="Calibri"/>
      <w:bCs w:val="0"/>
      <w:i/>
      <w:kern w:val="0"/>
      <w:sz w:val="28"/>
      <w:szCs w:val="28"/>
      <w:lang w:val="en-US" w:eastAsia="zh-CN"/>
    </w:rPr>
  </w:style>
  <w:style w:type="paragraph" w:customStyle="1" w:styleId="Razina2">
    <w:name w:val="Razina 2"/>
    <w:basedOn w:val="Heading2"/>
    <w:next w:val="Normal"/>
    <w:qFormat/>
    <w:rsid w:val="00152B43"/>
    <w:pPr>
      <w:keepNext w:val="0"/>
      <w:numPr>
        <w:ilvl w:val="1"/>
        <w:numId w:val="6"/>
      </w:numPr>
      <w:ind w:left="0"/>
      <w:jc w:val="both"/>
    </w:pPr>
    <w:rPr>
      <w:rFonts w:asciiTheme="minorHAnsi" w:hAnsiTheme="minorHAnsi"/>
      <w:bCs w:val="0"/>
      <w:color w:val="000000"/>
      <w:szCs w:val="28"/>
      <w:lang w:val="en-US" w:eastAsia="zh-CN"/>
    </w:rPr>
  </w:style>
  <w:style w:type="paragraph" w:customStyle="1" w:styleId="Razina3">
    <w:name w:val="Razina 3"/>
    <w:basedOn w:val="Heading3"/>
    <w:next w:val="Normal"/>
    <w:qFormat/>
    <w:rsid w:val="00152B43"/>
    <w:pPr>
      <w:keepNext w:val="0"/>
      <w:keepLines w:val="0"/>
      <w:numPr>
        <w:ilvl w:val="2"/>
        <w:numId w:val="6"/>
      </w:numPr>
      <w:spacing w:before="0"/>
      <w:jc w:val="both"/>
    </w:pPr>
    <w:rPr>
      <w:rFonts w:asciiTheme="minorHAnsi" w:eastAsia="Times New Roman" w:hAnsiTheme="minorHAnsi" w:cstheme="minorHAnsi"/>
      <w:b w:val="0"/>
      <w:bCs w:val="0"/>
      <w:i/>
      <w:color w:val="auto"/>
      <w:lang w:val="en-US" w:eastAsia="en-US"/>
    </w:rPr>
  </w:style>
  <w:style w:type="paragraph" w:customStyle="1" w:styleId="Razina4">
    <w:name w:val="Razina 4"/>
    <w:basedOn w:val="Heading4"/>
    <w:next w:val="Normal"/>
    <w:qFormat/>
    <w:rsid w:val="00152B43"/>
    <w:pPr>
      <w:keepNext w:val="0"/>
      <w:numPr>
        <w:ilvl w:val="3"/>
        <w:numId w:val="6"/>
      </w:numPr>
      <w:autoSpaceDE w:val="0"/>
      <w:autoSpaceDN w:val="0"/>
      <w:adjustRightInd w:val="0"/>
      <w:spacing w:before="0" w:after="0"/>
      <w:jc w:val="both"/>
    </w:pPr>
    <w:rPr>
      <w:rFonts w:asciiTheme="minorHAnsi" w:eastAsia="SimSun" w:hAnsiTheme="minorHAnsi" w:cstheme="minorHAnsi"/>
      <w:b w:val="0"/>
      <w:bCs w:val="0"/>
      <w:sz w:val="24"/>
      <w:szCs w:val="24"/>
      <w:shd w:val="clear" w:color="auto" w:fill="FFFFFF"/>
      <w:lang w:val="en-US" w:eastAsia="en-US"/>
    </w:rPr>
  </w:style>
  <w:style w:type="numbering" w:customStyle="1" w:styleId="Razinskipopis">
    <w:name w:val="Razinski popis"/>
    <w:uiPriority w:val="99"/>
    <w:rsid w:val="00152B43"/>
    <w:pPr>
      <w:numPr>
        <w:numId w:val="5"/>
      </w:numPr>
    </w:pPr>
  </w:style>
  <w:style w:type="paragraph" w:customStyle="1" w:styleId="Razina5">
    <w:name w:val="Razina 5"/>
    <w:basedOn w:val="Heading5"/>
    <w:next w:val="Normal"/>
    <w:qFormat/>
    <w:rsid w:val="00152B43"/>
    <w:pPr>
      <w:numPr>
        <w:ilvl w:val="4"/>
        <w:numId w:val="6"/>
      </w:numPr>
      <w:jc w:val="both"/>
    </w:pPr>
    <w:rPr>
      <w:b w:val="0"/>
      <w:bCs w:val="0"/>
      <w:sz w:val="24"/>
      <w:szCs w:val="24"/>
      <w:shd w:val="clear" w:color="auto" w:fill="FFFFFF"/>
      <w:lang w:val="en-US" w:eastAsia="zh-CN"/>
    </w:rPr>
  </w:style>
  <w:style w:type="table" w:customStyle="1" w:styleId="Reetkatablice11">
    <w:name w:val="Rešetka tablice11"/>
    <w:basedOn w:val="TableNormal"/>
    <w:next w:val="TableGrid"/>
    <w:uiPriority w:val="3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DefaultParagraphFont"/>
    <w:rsid w:val="00152B43"/>
  </w:style>
  <w:style w:type="character" w:customStyle="1" w:styleId="view-count">
    <w:name w:val="view-count"/>
    <w:basedOn w:val="DefaultParagraphFont"/>
    <w:rsid w:val="00152B43"/>
  </w:style>
  <w:style w:type="character" w:customStyle="1" w:styleId="datatablecontent">
    <w:name w:val="datatablecontent"/>
    <w:basedOn w:val="DefaultParagraphFont"/>
    <w:rsid w:val="00152B43"/>
  </w:style>
  <w:style w:type="character" w:customStyle="1" w:styleId="Style">
    <w:name w:val="Style"/>
    <w:basedOn w:val="FootnoteReference"/>
    <w:rsid w:val="00152B43"/>
    <w:rPr>
      <w:rFonts w:ascii="Calibri" w:hAnsi="Calibri"/>
      <w:sz w:val="24"/>
      <w:bdr w:val="none" w:sz="0" w:space="0" w:color="auto"/>
      <w:vertAlign w:val="superscript"/>
    </w:rPr>
  </w:style>
  <w:style w:type="table" w:customStyle="1" w:styleId="TableGrid1">
    <w:name w:val="Table Grid1"/>
    <w:basedOn w:val="TableNormal"/>
    <w:next w:val="TableGrid"/>
    <w:rsid w:val="00152B43"/>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152B43"/>
    <w:pPr>
      <w:spacing w:after="0" w:line="240" w:lineRule="auto"/>
    </w:pPr>
    <w:rPr>
      <w:rFonts w:ascii="Calibri" w:eastAsia="Times New Roman" w:hAnsi="Calibri" w:cs="Times New Roman"/>
      <w:lang w:val="en-US"/>
    </w:rPr>
  </w:style>
  <w:style w:type="table" w:customStyle="1" w:styleId="Reetkatablice33">
    <w:name w:val="Rešetka tablice33"/>
    <w:basedOn w:val="TableNormal"/>
    <w:next w:val="TableGrid"/>
    <w:uiPriority w:val="59"/>
    <w:rsid w:val="00152B43"/>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152B43"/>
    <w:pPr>
      <w:spacing w:after="0" w:line="240" w:lineRule="auto"/>
    </w:pPr>
    <w:rPr>
      <w:rFonts w:ascii="Calibri" w:eastAsia="Times New Roman" w:hAnsi="Calibri" w:cs="Times New Roman"/>
      <w:lang w:val="en-US"/>
    </w:rPr>
  </w:style>
  <w:style w:type="table" w:customStyle="1" w:styleId="Procjena">
    <w:name w:val="Procjena"/>
    <w:basedOn w:val="TableNormal"/>
    <w:uiPriority w:val="99"/>
    <w:qFormat/>
    <w:rsid w:val="00152B43"/>
    <w:pPr>
      <w:spacing w:after="0" w:line="240" w:lineRule="auto"/>
    </w:pPr>
    <w:rPr>
      <w:rFonts w:ascii="Calibri" w:eastAsia="Times New Roman" w:hAnsi="Calibri" w:cs="Times New Roman"/>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DefaultParagraphFont"/>
    <w:uiPriority w:val="99"/>
    <w:semiHidden/>
    <w:unhideWhenUsed/>
    <w:rsid w:val="00152B43"/>
    <w:rPr>
      <w:color w:val="605E5C"/>
      <w:shd w:val="clear" w:color="auto" w:fill="E1DFDD"/>
    </w:rPr>
  </w:style>
  <w:style w:type="paragraph" w:styleId="HTMLPreformatted">
    <w:name w:val="HTML Preformatted"/>
    <w:basedOn w:val="Normal"/>
    <w:link w:val="HTMLPreformattedChar"/>
    <w:uiPriority w:val="99"/>
    <w:unhideWhenUsed/>
    <w:rsid w:val="00152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52B43"/>
    <w:rPr>
      <w:rFonts w:ascii="Courier New" w:eastAsia="Times New Roman" w:hAnsi="Courier New" w:cs="Courier New"/>
      <w:sz w:val="20"/>
      <w:szCs w:val="20"/>
      <w:lang w:val="en-US"/>
    </w:rPr>
  </w:style>
  <w:style w:type="character" w:customStyle="1" w:styleId="Nerijeenospominjanje3">
    <w:name w:val="Neriješeno spominjanje3"/>
    <w:basedOn w:val="DefaultParagraphFont"/>
    <w:uiPriority w:val="99"/>
    <w:semiHidden/>
    <w:unhideWhenUsed/>
    <w:rsid w:val="00152B43"/>
    <w:rPr>
      <w:color w:val="605E5C"/>
      <w:shd w:val="clear" w:color="auto" w:fill="E1DFDD"/>
    </w:rPr>
  </w:style>
  <w:style w:type="character" w:customStyle="1" w:styleId="Nerijeenospominjanje4">
    <w:name w:val="Neriješeno spominjanje4"/>
    <w:basedOn w:val="DefaultParagraphFont"/>
    <w:uiPriority w:val="99"/>
    <w:semiHidden/>
    <w:unhideWhenUsed/>
    <w:rsid w:val="00152B43"/>
    <w:rPr>
      <w:color w:val="605E5C"/>
      <w:shd w:val="clear" w:color="auto" w:fill="E1DFDD"/>
    </w:rPr>
  </w:style>
  <w:style w:type="character" w:styleId="CommentReference">
    <w:name w:val="annotation reference"/>
    <w:basedOn w:val="DefaultParagraphFont"/>
    <w:uiPriority w:val="99"/>
    <w:semiHidden/>
    <w:unhideWhenUsed/>
    <w:rsid w:val="00152B43"/>
    <w:rPr>
      <w:sz w:val="16"/>
      <w:szCs w:val="16"/>
    </w:rPr>
  </w:style>
  <w:style w:type="paragraph" w:styleId="CommentText">
    <w:name w:val="annotation text"/>
    <w:basedOn w:val="Normal"/>
    <w:link w:val="CommentTextChar"/>
    <w:uiPriority w:val="99"/>
    <w:semiHidden/>
    <w:unhideWhenUsed/>
    <w:rsid w:val="00152B43"/>
    <w:pPr>
      <w:spacing w:after="20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152B4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52B43"/>
    <w:rPr>
      <w:b/>
      <w:bCs/>
    </w:rPr>
  </w:style>
  <w:style w:type="character" w:customStyle="1" w:styleId="CommentSubjectChar">
    <w:name w:val="Comment Subject Char"/>
    <w:basedOn w:val="CommentTextChar"/>
    <w:link w:val="CommentSubject"/>
    <w:uiPriority w:val="99"/>
    <w:semiHidden/>
    <w:rsid w:val="00152B43"/>
    <w:rPr>
      <w:rFonts w:eastAsiaTheme="minorEastAsia"/>
      <w:b/>
      <w:bCs/>
      <w:sz w:val="20"/>
      <w:szCs w:val="20"/>
      <w:lang w:val="en-US"/>
    </w:rPr>
  </w:style>
  <w:style w:type="character" w:customStyle="1" w:styleId="FootnoteTextChar1">
    <w:name w:val="Footnote Text Char1"/>
    <w:basedOn w:val="DefaultParagraphFont"/>
    <w:uiPriority w:val="99"/>
    <w:rsid w:val="00152B43"/>
    <w:rPr>
      <w:rFonts w:asciiTheme="minorHAnsi" w:hAnsiTheme="minorHAnsi"/>
      <w:sz w:val="24"/>
      <w:lang w:val="hr-HR" w:eastAsia="zh-CN"/>
    </w:rPr>
  </w:style>
  <w:style w:type="table" w:styleId="MediumGrid1-Accent5">
    <w:name w:val="Medium Grid 1 Accent 5"/>
    <w:basedOn w:val="TableNormal"/>
    <w:uiPriority w:val="67"/>
    <w:rsid w:val="00152B43"/>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nhideWhenUsed/>
    <w:rsid w:val="00152B43"/>
    <w:rPr>
      <w:rFonts w:eastAsiaTheme="minorEastAsia"/>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152B43"/>
    <w:pPr>
      <w:shd w:val="clear" w:color="auto" w:fill="FFFFFF"/>
      <w:spacing w:line="360" w:lineRule="auto"/>
      <w:ind w:left="5" w:right="72" w:firstLine="703"/>
      <w:jc w:val="both"/>
    </w:pPr>
    <w:rPr>
      <w:rFonts w:ascii="Arial" w:hAnsi="Arial" w:cs="Arial"/>
      <w:color w:val="000000"/>
      <w:sz w:val="22"/>
      <w:szCs w:val="28"/>
      <w:lang w:val="en-US" w:eastAsia="en-US"/>
    </w:rPr>
  </w:style>
  <w:style w:type="character" w:customStyle="1" w:styleId="OdlomakChar">
    <w:name w:val="Odlomak Char"/>
    <w:link w:val="Odlomak"/>
    <w:uiPriority w:val="99"/>
    <w:rsid w:val="00152B43"/>
    <w:rPr>
      <w:rFonts w:ascii="Arial" w:eastAsia="Times New Roman" w:hAnsi="Arial" w:cs="Arial"/>
      <w:color w:val="000000"/>
      <w:szCs w:val="28"/>
      <w:shd w:val="clear" w:color="auto" w:fill="FFFFFF"/>
      <w:lang w:val="en-US"/>
    </w:rPr>
  </w:style>
  <w:style w:type="table" w:customStyle="1" w:styleId="Reetkatablice5">
    <w:name w:val="Rešetka tablice5"/>
    <w:basedOn w:val="TableNormal"/>
    <w:next w:val="TableGrid"/>
    <w:rsid w:val="00152B43"/>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152B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TableNormal"/>
    <w:next w:val="TableGrid"/>
    <w:uiPriority w:val="59"/>
    <w:rsid w:val="00152B4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152B43"/>
    <w:rPr>
      <w:rFonts w:ascii="Arial" w:eastAsia="Calibri" w:hAnsi="Arial" w:cs="Times New Roman"/>
      <w:sz w:val="24"/>
      <w:szCs w:val="24"/>
      <w:shd w:val="clear" w:color="auto" w:fill="FFFFFF"/>
      <w:lang w:eastAsia="hr-HR"/>
    </w:rPr>
  </w:style>
  <w:style w:type="table" w:customStyle="1" w:styleId="TableGrid12">
    <w:name w:val="Table Grid 12"/>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152B43"/>
    <w:pPr>
      <w:spacing w:after="0" w:line="240" w:lineRule="auto"/>
    </w:pPr>
    <w:rPr>
      <w:rFonts w:ascii="Arial" w:eastAsia="Calibri" w:hAnsi="Arial"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4-isticanje51">
    <w:name w:val="Tablica rešetke 4 - isticanje 51"/>
    <w:basedOn w:val="TableNormal"/>
    <w:uiPriority w:val="49"/>
    <w:rsid w:val="00152B43"/>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icareetke4-isticanje21">
    <w:name w:val="Tablica rešetke 4 - isticanje 21"/>
    <w:basedOn w:val="TableNormal"/>
    <w:uiPriority w:val="49"/>
    <w:rsid w:val="00152B4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0">
    <w:name w:val="TableGrid"/>
    <w:rsid w:val="00152B43"/>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111">
    <w:name w:val="Rešetka tablice 11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61">
    <w:name w:val="Tablica rešetke 3 - isticanje 61"/>
    <w:basedOn w:val="TableNormal"/>
    <w:uiPriority w:val="48"/>
    <w:rsid w:val="00152B43"/>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icapopisa3-isticanje61">
    <w:name w:val="Tablica popisa 3 - isticanje 61"/>
    <w:basedOn w:val="TableNormal"/>
    <w:uiPriority w:val="48"/>
    <w:rsid w:val="00152B43"/>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icatekst">
    <w:name w:val="Tablica tekst"/>
    <w:basedOn w:val="Normal"/>
    <w:rsid w:val="00152B43"/>
    <w:rPr>
      <w:rFonts w:ascii="Arial" w:hAnsi="Arial"/>
      <w:sz w:val="20"/>
      <w:szCs w:val="20"/>
      <w:lang w:val="en-US" w:eastAsia="en-US"/>
    </w:rPr>
  </w:style>
  <w:style w:type="paragraph" w:customStyle="1" w:styleId="msonormal0">
    <w:name w:val="msonormal"/>
    <w:basedOn w:val="Normal"/>
    <w:rsid w:val="00152B43"/>
    <w:pPr>
      <w:spacing w:before="100" w:beforeAutospacing="1" w:after="100" w:afterAutospacing="1"/>
    </w:pPr>
    <w:rPr>
      <w:lang w:val="en-US" w:eastAsia="en-US"/>
    </w:rPr>
  </w:style>
  <w:style w:type="table" w:customStyle="1" w:styleId="Tablicareetke4-isticanje61">
    <w:name w:val="Tablica rešetke 4 - isticanje 61"/>
    <w:basedOn w:val="TableNormal"/>
    <w:uiPriority w:val="49"/>
    <w:rsid w:val="00152B43"/>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ekstfusnoteChar1">
    <w:name w:val="Tekst fusnote Char1"/>
    <w:basedOn w:val="DefaultParagraphFont"/>
    <w:uiPriority w:val="99"/>
    <w:semiHidden/>
    <w:rsid w:val="00152B43"/>
    <w:rPr>
      <w:sz w:val="20"/>
      <w:szCs w:val="20"/>
    </w:rPr>
  </w:style>
  <w:style w:type="table" w:customStyle="1" w:styleId="Reetkatablice1131">
    <w:name w:val="Rešetka tablice 1131"/>
    <w:basedOn w:val="TableNormal"/>
    <w:next w:val="TableGrid10"/>
    <w:rsid w:val="00152B4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21">
    <w:name w:val="Tablica rešetke 3 - isticanje 21"/>
    <w:basedOn w:val="TableNormal"/>
    <w:uiPriority w:val="48"/>
    <w:rsid w:val="00152B4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mnatablicareetke5-isticanje61">
    <w:name w:val="Tamna tablica rešetke 5 - isticanje 61"/>
    <w:basedOn w:val="TableNormal"/>
    <w:uiPriority w:val="50"/>
    <w:rsid w:val="00152B4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icapopisa31">
    <w:name w:val="Tablica popisa 31"/>
    <w:basedOn w:val="TableNormal"/>
    <w:uiPriority w:val="48"/>
    <w:rsid w:val="00152B43"/>
    <w:pPr>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icareetke4-isticanje41">
    <w:name w:val="Tablica rešetke 4 - isticanje 41"/>
    <w:basedOn w:val="TableNormal"/>
    <w:uiPriority w:val="49"/>
    <w:rsid w:val="00152B43"/>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ivopisnatablicareetke6-isticanje61">
    <w:name w:val="Živopisna tablica rešetke 6 - isticanje 61"/>
    <w:basedOn w:val="TableNormal"/>
    <w:uiPriority w:val="51"/>
    <w:rsid w:val="00152B43"/>
    <w:pPr>
      <w:spacing w:after="0" w:line="240" w:lineRule="auto"/>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eetkatablice29">
    <w:name w:val="Rešetka tablice29"/>
    <w:basedOn w:val="TableNormal"/>
    <w:next w:val="TableGrid"/>
    <w:uiPriority w:val="59"/>
    <w:rsid w:val="00152B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ine">
    <w:name w:val="marine"/>
    <w:basedOn w:val="Normal"/>
    <w:rsid w:val="00152B43"/>
    <w:pPr>
      <w:jc w:val="both"/>
    </w:pPr>
    <w:rPr>
      <w:rFonts w:ascii="CRO_Korinna" w:hAnsi="CRO_Korinna"/>
      <w:sz w:val="22"/>
      <w:szCs w:val="20"/>
      <w:lang w:val="en-US" w:eastAsia="en-US"/>
    </w:rPr>
  </w:style>
  <w:style w:type="table" w:customStyle="1" w:styleId="Reetkatablice27">
    <w:name w:val="Rešetka tablice27"/>
    <w:basedOn w:val="TableNormal"/>
    <w:uiPriority w:val="59"/>
    <w:rsid w:val="00152B43"/>
    <w:pPr>
      <w:spacing w:after="160" w:line="256"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DF45B7"/>
    <w:pPr>
      <w:widowControl w:val="0"/>
      <w:spacing w:after="120" w:line="480" w:lineRule="auto"/>
    </w:pPr>
    <w:rPr>
      <w:rFonts w:asciiTheme="minorHAnsi" w:eastAsiaTheme="minorHAnsi" w:hAnsiTheme="minorHAnsi" w:cstheme="minorBidi"/>
      <w:sz w:val="22"/>
      <w:szCs w:val="22"/>
      <w:lang w:val="en-US" w:eastAsia="en-US"/>
    </w:rPr>
  </w:style>
  <w:style w:type="character" w:customStyle="1" w:styleId="BodyText2Char">
    <w:name w:val="Body Text 2 Char"/>
    <w:basedOn w:val="DefaultParagraphFont"/>
    <w:link w:val="BodyText2"/>
    <w:uiPriority w:val="99"/>
    <w:rsid w:val="00DF45B7"/>
    <w:rPr>
      <w:lang w:val="en-US"/>
    </w:rPr>
  </w:style>
  <w:style w:type="paragraph" w:customStyle="1" w:styleId="font5">
    <w:name w:val="font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
    <w:name w:val="font6"/>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7">
    <w:name w:val="font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8">
    <w:name w:val="font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9">
    <w:name w:val="font9"/>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0">
    <w:name w:val="font10"/>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1">
    <w:name w:val="font1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2">
    <w:name w:val="font12"/>
    <w:basedOn w:val="Normal"/>
    <w:rsid w:val="00DF45B7"/>
    <w:pPr>
      <w:spacing w:before="100" w:beforeAutospacing="1" w:after="100" w:afterAutospacing="1"/>
    </w:pPr>
    <w:rPr>
      <w:rFonts w:ascii="Arial" w:hAnsi="Arial" w:cs="Arial"/>
      <w:sz w:val="20"/>
      <w:szCs w:val="20"/>
      <w:lang w:eastAsia="hr-HR" w:bidi="he-IL"/>
    </w:rPr>
  </w:style>
  <w:style w:type="paragraph" w:customStyle="1" w:styleId="font13">
    <w:name w:val="font1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4">
    <w:name w:val="font1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5">
    <w:name w:val="font1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6">
    <w:name w:val="font1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7">
    <w:name w:val="font1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8">
    <w:name w:val="font1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19">
    <w:name w:val="font19"/>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0">
    <w:name w:val="font20"/>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1">
    <w:name w:val="font2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2">
    <w:name w:val="font22"/>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3">
    <w:name w:val="font2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4">
    <w:name w:val="font24"/>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25">
    <w:name w:val="font2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6">
    <w:name w:val="font2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7">
    <w:name w:val="font27"/>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8">
    <w:name w:val="font28"/>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29">
    <w:name w:val="font29"/>
    <w:basedOn w:val="Normal"/>
    <w:rsid w:val="00DF45B7"/>
    <w:pPr>
      <w:spacing w:before="100" w:beforeAutospacing="1" w:after="100" w:afterAutospacing="1"/>
    </w:pPr>
    <w:rPr>
      <w:rFonts w:ascii="Arial" w:hAnsi="Arial" w:cs="Arial"/>
      <w:i/>
      <w:iCs/>
      <w:color w:val="FF0000"/>
      <w:sz w:val="20"/>
      <w:szCs w:val="20"/>
      <w:lang w:eastAsia="hr-HR" w:bidi="he-IL"/>
    </w:rPr>
  </w:style>
  <w:style w:type="paragraph" w:customStyle="1" w:styleId="font30">
    <w:name w:val="font30"/>
    <w:basedOn w:val="Normal"/>
    <w:rsid w:val="00DF45B7"/>
    <w:pPr>
      <w:spacing w:before="100" w:beforeAutospacing="1" w:after="100" w:afterAutospacing="1"/>
    </w:pPr>
    <w:rPr>
      <w:rFonts w:ascii="Arial" w:hAnsi="Arial" w:cs="Arial"/>
      <w:color w:val="008000"/>
      <w:sz w:val="20"/>
      <w:szCs w:val="20"/>
      <w:lang w:eastAsia="hr-HR" w:bidi="he-IL"/>
    </w:rPr>
  </w:style>
  <w:style w:type="paragraph" w:customStyle="1" w:styleId="font31">
    <w:name w:val="font31"/>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2">
    <w:name w:val="font32"/>
    <w:basedOn w:val="Normal"/>
    <w:rsid w:val="00DF45B7"/>
    <w:pPr>
      <w:spacing w:before="100" w:beforeAutospacing="1" w:after="100" w:afterAutospacing="1"/>
    </w:pPr>
    <w:rPr>
      <w:rFonts w:ascii="Arial" w:hAnsi="Arial" w:cs="Arial"/>
      <w:color w:val="008000"/>
      <w:sz w:val="20"/>
      <w:szCs w:val="20"/>
      <w:lang w:eastAsia="hr-HR" w:bidi="he-IL"/>
    </w:rPr>
  </w:style>
  <w:style w:type="paragraph" w:customStyle="1" w:styleId="font33">
    <w:name w:val="font33"/>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4">
    <w:name w:val="font3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5">
    <w:name w:val="font3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36">
    <w:name w:val="font36"/>
    <w:basedOn w:val="Normal"/>
    <w:rsid w:val="00DF45B7"/>
    <w:pPr>
      <w:spacing w:before="100" w:beforeAutospacing="1" w:after="100" w:afterAutospacing="1"/>
    </w:pPr>
    <w:rPr>
      <w:rFonts w:ascii="Arial" w:hAnsi="Arial" w:cs="Arial"/>
      <w:b/>
      <w:bCs/>
      <w:color w:val="FF0000"/>
      <w:lang w:eastAsia="hr-HR" w:bidi="he-IL"/>
    </w:rPr>
  </w:style>
  <w:style w:type="paragraph" w:customStyle="1" w:styleId="font37">
    <w:name w:val="font37"/>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38">
    <w:name w:val="font38"/>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39">
    <w:name w:val="font39"/>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40">
    <w:name w:val="font40"/>
    <w:basedOn w:val="Normal"/>
    <w:rsid w:val="00DF45B7"/>
    <w:pPr>
      <w:spacing w:before="100" w:beforeAutospacing="1" w:after="100" w:afterAutospacing="1"/>
    </w:pPr>
    <w:rPr>
      <w:rFonts w:ascii="Calibri" w:hAnsi="Calibri"/>
      <w:b/>
      <w:bCs/>
      <w:color w:val="800080"/>
      <w:sz w:val="28"/>
      <w:szCs w:val="28"/>
      <w:lang w:eastAsia="hr-HR" w:bidi="he-IL"/>
    </w:rPr>
  </w:style>
  <w:style w:type="paragraph" w:customStyle="1" w:styleId="font41">
    <w:name w:val="font41"/>
    <w:basedOn w:val="Normal"/>
    <w:rsid w:val="00DF45B7"/>
    <w:pPr>
      <w:spacing w:before="100" w:beforeAutospacing="1" w:after="100" w:afterAutospacing="1"/>
    </w:pPr>
    <w:rPr>
      <w:rFonts w:ascii="Arial" w:hAnsi="Arial" w:cs="Arial"/>
      <w:b/>
      <w:bCs/>
      <w:sz w:val="28"/>
      <w:szCs w:val="28"/>
      <w:lang w:eastAsia="hr-HR" w:bidi="he-IL"/>
    </w:rPr>
  </w:style>
  <w:style w:type="paragraph" w:customStyle="1" w:styleId="font42">
    <w:name w:val="font42"/>
    <w:basedOn w:val="Normal"/>
    <w:rsid w:val="00DF45B7"/>
    <w:pPr>
      <w:spacing w:before="100" w:beforeAutospacing="1" w:after="100" w:afterAutospacing="1"/>
    </w:pPr>
    <w:rPr>
      <w:rFonts w:ascii="Arial" w:hAnsi="Arial" w:cs="Arial"/>
      <w:color w:val="FF0000"/>
      <w:sz w:val="28"/>
      <w:szCs w:val="28"/>
      <w:lang w:eastAsia="hr-HR" w:bidi="he-IL"/>
    </w:rPr>
  </w:style>
  <w:style w:type="paragraph" w:customStyle="1" w:styleId="font43">
    <w:name w:val="font43"/>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44">
    <w:name w:val="font44"/>
    <w:basedOn w:val="Normal"/>
    <w:rsid w:val="00DF45B7"/>
    <w:pPr>
      <w:spacing w:before="100" w:beforeAutospacing="1" w:after="100" w:afterAutospacing="1"/>
    </w:pPr>
    <w:rPr>
      <w:rFonts w:ascii="Arial" w:hAnsi="Arial" w:cs="Arial"/>
      <w:b/>
      <w:bCs/>
      <w:color w:val="000000"/>
      <w:sz w:val="28"/>
      <w:szCs w:val="28"/>
      <w:lang w:eastAsia="hr-HR" w:bidi="he-IL"/>
    </w:rPr>
  </w:style>
  <w:style w:type="paragraph" w:customStyle="1" w:styleId="font45">
    <w:name w:val="font45"/>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46">
    <w:name w:val="font46"/>
    <w:basedOn w:val="Normal"/>
    <w:rsid w:val="00DF45B7"/>
    <w:pPr>
      <w:spacing w:before="100" w:beforeAutospacing="1" w:after="100" w:afterAutospacing="1"/>
    </w:pPr>
    <w:rPr>
      <w:rFonts w:ascii="Arial" w:hAnsi="Arial" w:cs="Arial"/>
      <w:b/>
      <w:bCs/>
      <w:color w:val="99CC00"/>
      <w:sz w:val="28"/>
      <w:szCs w:val="28"/>
      <w:lang w:eastAsia="hr-HR" w:bidi="he-IL"/>
    </w:rPr>
  </w:style>
  <w:style w:type="paragraph" w:customStyle="1" w:styleId="font47">
    <w:name w:val="font47"/>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48">
    <w:name w:val="font48"/>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49">
    <w:name w:val="font49"/>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0">
    <w:name w:val="font50"/>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51">
    <w:name w:val="font51"/>
    <w:basedOn w:val="Normal"/>
    <w:rsid w:val="00DF45B7"/>
    <w:pPr>
      <w:spacing w:before="100" w:beforeAutospacing="1" w:after="100" w:afterAutospacing="1"/>
    </w:pPr>
    <w:rPr>
      <w:rFonts w:ascii="Arial" w:hAnsi="Arial" w:cs="Arial"/>
      <w:b/>
      <w:bCs/>
      <w:color w:val="339966"/>
      <w:sz w:val="28"/>
      <w:szCs w:val="28"/>
      <w:lang w:eastAsia="hr-HR" w:bidi="he-IL"/>
    </w:rPr>
  </w:style>
  <w:style w:type="paragraph" w:customStyle="1" w:styleId="font52">
    <w:name w:val="font52"/>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3">
    <w:name w:val="font53"/>
    <w:basedOn w:val="Normal"/>
    <w:rsid w:val="00DF45B7"/>
    <w:pPr>
      <w:spacing w:before="100" w:beforeAutospacing="1" w:after="100" w:afterAutospacing="1"/>
    </w:pPr>
    <w:rPr>
      <w:rFonts w:ascii="Arial" w:hAnsi="Arial" w:cs="Arial"/>
      <w:b/>
      <w:bCs/>
      <w:color w:val="000000"/>
      <w:sz w:val="28"/>
      <w:szCs w:val="28"/>
      <w:lang w:eastAsia="hr-HR" w:bidi="he-IL"/>
    </w:rPr>
  </w:style>
  <w:style w:type="paragraph" w:customStyle="1" w:styleId="font54">
    <w:name w:val="font54"/>
    <w:basedOn w:val="Normal"/>
    <w:rsid w:val="00DF45B7"/>
    <w:pPr>
      <w:spacing w:before="100" w:beforeAutospacing="1" w:after="100" w:afterAutospacing="1"/>
    </w:pPr>
    <w:rPr>
      <w:rFonts w:ascii="Arial" w:hAnsi="Arial" w:cs="Arial"/>
      <w:b/>
      <w:bCs/>
      <w:color w:val="800080"/>
      <w:sz w:val="28"/>
      <w:szCs w:val="28"/>
      <w:lang w:eastAsia="hr-HR" w:bidi="he-IL"/>
    </w:rPr>
  </w:style>
  <w:style w:type="paragraph" w:customStyle="1" w:styleId="font55">
    <w:name w:val="font55"/>
    <w:basedOn w:val="Normal"/>
    <w:rsid w:val="00DF45B7"/>
    <w:pPr>
      <w:spacing w:before="100" w:beforeAutospacing="1" w:after="100" w:afterAutospacing="1"/>
    </w:pPr>
    <w:rPr>
      <w:rFonts w:ascii="Arial" w:hAnsi="Arial" w:cs="Arial"/>
      <w:b/>
      <w:bCs/>
      <w:color w:val="993300"/>
      <w:sz w:val="28"/>
      <w:szCs w:val="28"/>
      <w:lang w:eastAsia="hr-HR" w:bidi="he-IL"/>
    </w:rPr>
  </w:style>
  <w:style w:type="paragraph" w:customStyle="1" w:styleId="font56">
    <w:name w:val="font56"/>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7">
    <w:name w:val="font57"/>
    <w:basedOn w:val="Normal"/>
    <w:rsid w:val="00DF45B7"/>
    <w:pPr>
      <w:spacing w:before="100" w:beforeAutospacing="1" w:after="100" w:afterAutospacing="1"/>
    </w:pPr>
    <w:rPr>
      <w:rFonts w:ascii="Arial" w:hAnsi="Arial" w:cs="Arial"/>
      <w:b/>
      <w:bCs/>
      <w:color w:val="008000"/>
      <w:sz w:val="28"/>
      <w:szCs w:val="28"/>
      <w:lang w:eastAsia="hr-HR" w:bidi="he-IL"/>
    </w:rPr>
  </w:style>
  <w:style w:type="paragraph" w:customStyle="1" w:styleId="font58">
    <w:name w:val="font58"/>
    <w:basedOn w:val="Normal"/>
    <w:rsid w:val="00DF45B7"/>
    <w:pPr>
      <w:spacing w:before="100" w:beforeAutospacing="1" w:after="100" w:afterAutospacing="1"/>
    </w:pPr>
    <w:rPr>
      <w:rFonts w:ascii="Arial" w:hAnsi="Arial" w:cs="Arial"/>
      <w:b/>
      <w:bCs/>
      <w:color w:val="FF0000"/>
      <w:sz w:val="28"/>
      <w:szCs w:val="28"/>
      <w:lang w:eastAsia="hr-HR" w:bidi="he-IL"/>
    </w:rPr>
  </w:style>
  <w:style w:type="paragraph" w:customStyle="1" w:styleId="font59">
    <w:name w:val="font59"/>
    <w:basedOn w:val="Normal"/>
    <w:rsid w:val="00DF45B7"/>
    <w:pPr>
      <w:spacing w:before="100" w:beforeAutospacing="1" w:after="100" w:afterAutospacing="1"/>
    </w:pPr>
    <w:rPr>
      <w:rFonts w:ascii="Arial" w:hAnsi="Arial" w:cs="Arial"/>
      <w:b/>
      <w:bCs/>
      <w:color w:val="0066CC"/>
      <w:sz w:val="28"/>
      <w:szCs w:val="28"/>
      <w:lang w:eastAsia="hr-HR" w:bidi="he-IL"/>
    </w:rPr>
  </w:style>
  <w:style w:type="paragraph" w:customStyle="1" w:styleId="font60">
    <w:name w:val="font60"/>
    <w:basedOn w:val="Normal"/>
    <w:rsid w:val="00DF45B7"/>
    <w:pPr>
      <w:spacing w:before="100" w:beforeAutospacing="1" w:after="100" w:afterAutospacing="1"/>
    </w:pPr>
    <w:rPr>
      <w:rFonts w:ascii="Arial" w:hAnsi="Arial" w:cs="Arial"/>
      <w:b/>
      <w:bCs/>
      <w:color w:val="000000"/>
      <w:sz w:val="20"/>
      <w:szCs w:val="20"/>
      <w:lang w:eastAsia="hr-HR" w:bidi="he-IL"/>
    </w:rPr>
  </w:style>
  <w:style w:type="paragraph" w:customStyle="1" w:styleId="font61">
    <w:name w:val="font61"/>
    <w:basedOn w:val="Normal"/>
    <w:rsid w:val="00DF45B7"/>
    <w:pPr>
      <w:spacing w:before="100" w:beforeAutospacing="1" w:after="100" w:afterAutospacing="1"/>
    </w:pPr>
    <w:rPr>
      <w:rFonts w:ascii="Arial" w:hAnsi="Arial" w:cs="Arial"/>
      <w:color w:val="000000"/>
      <w:sz w:val="20"/>
      <w:szCs w:val="20"/>
      <w:lang w:eastAsia="hr-HR" w:bidi="he-IL"/>
    </w:rPr>
  </w:style>
  <w:style w:type="paragraph" w:customStyle="1" w:styleId="font62">
    <w:name w:val="font62"/>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3">
    <w:name w:val="font63"/>
    <w:basedOn w:val="Normal"/>
    <w:rsid w:val="00DF45B7"/>
    <w:pPr>
      <w:spacing w:before="100" w:beforeAutospacing="1" w:after="100" w:afterAutospacing="1"/>
    </w:pPr>
    <w:rPr>
      <w:rFonts w:ascii="Arial" w:hAnsi="Arial" w:cs="Arial"/>
      <w:b/>
      <w:bCs/>
      <w:sz w:val="20"/>
      <w:szCs w:val="20"/>
      <w:lang w:eastAsia="hr-HR" w:bidi="he-IL"/>
    </w:rPr>
  </w:style>
  <w:style w:type="paragraph" w:customStyle="1" w:styleId="font64">
    <w:name w:val="font64"/>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5">
    <w:name w:val="font65"/>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6">
    <w:name w:val="font66"/>
    <w:basedOn w:val="Normal"/>
    <w:rsid w:val="00DF45B7"/>
    <w:pPr>
      <w:spacing w:before="100" w:beforeAutospacing="1" w:after="100" w:afterAutospacing="1"/>
    </w:pPr>
    <w:rPr>
      <w:rFonts w:ascii="Arial" w:hAnsi="Arial" w:cs="Arial"/>
      <w:color w:val="FF0000"/>
      <w:sz w:val="20"/>
      <w:szCs w:val="20"/>
      <w:lang w:eastAsia="hr-HR" w:bidi="he-IL"/>
    </w:rPr>
  </w:style>
  <w:style w:type="paragraph" w:customStyle="1" w:styleId="font67">
    <w:name w:val="font67"/>
    <w:basedOn w:val="Normal"/>
    <w:rsid w:val="00DF45B7"/>
    <w:pPr>
      <w:spacing w:before="100" w:beforeAutospacing="1" w:after="100" w:afterAutospacing="1"/>
    </w:pPr>
    <w:rPr>
      <w:rFonts w:ascii="Tahoma" w:hAnsi="Tahoma" w:cs="Tahoma"/>
      <w:b/>
      <w:bCs/>
      <w:color w:val="000000"/>
      <w:sz w:val="40"/>
      <w:szCs w:val="40"/>
      <w:lang w:eastAsia="hr-HR" w:bidi="he-IL"/>
    </w:rPr>
  </w:style>
  <w:style w:type="paragraph" w:customStyle="1" w:styleId="xl63">
    <w:name w:val="xl63"/>
    <w:basedOn w:val="Normal"/>
    <w:rsid w:val="00DF45B7"/>
    <w:pPr>
      <w:shd w:val="clear" w:color="000000" w:fill="0000FF"/>
      <w:spacing w:before="100" w:beforeAutospacing="1" w:after="100" w:afterAutospacing="1"/>
    </w:pPr>
    <w:rPr>
      <w:lang w:eastAsia="hr-HR" w:bidi="he-IL"/>
    </w:rPr>
  </w:style>
  <w:style w:type="paragraph" w:customStyle="1" w:styleId="xl64">
    <w:name w:val="xl64"/>
    <w:basedOn w:val="Normal"/>
    <w:rsid w:val="00DF45B7"/>
    <w:pPr>
      <w:spacing w:before="100" w:beforeAutospacing="1" w:after="100" w:afterAutospacing="1"/>
      <w:jc w:val="right"/>
      <w:textAlignment w:val="center"/>
    </w:pPr>
    <w:rPr>
      <w:lang w:eastAsia="hr-HR" w:bidi="he-IL"/>
    </w:rPr>
  </w:style>
  <w:style w:type="paragraph" w:customStyle="1" w:styleId="xl65">
    <w:name w:val="xl65"/>
    <w:basedOn w:val="Normal"/>
    <w:rsid w:val="00DF45B7"/>
    <w:pPr>
      <w:spacing w:before="100" w:beforeAutospacing="1" w:after="100" w:afterAutospacing="1"/>
      <w:jc w:val="right"/>
      <w:textAlignment w:val="center"/>
    </w:pPr>
    <w:rPr>
      <w:lang w:eastAsia="hr-HR" w:bidi="he-IL"/>
    </w:rPr>
  </w:style>
  <w:style w:type="paragraph" w:customStyle="1" w:styleId="xl66">
    <w:name w:val="xl66"/>
    <w:basedOn w:val="Normal"/>
    <w:rsid w:val="00DF45B7"/>
    <w:pPr>
      <w:spacing w:before="100" w:beforeAutospacing="1" w:after="100" w:afterAutospacing="1"/>
      <w:jc w:val="right"/>
      <w:textAlignment w:val="center"/>
    </w:pPr>
    <w:rPr>
      <w:lang w:eastAsia="hr-HR" w:bidi="he-IL"/>
    </w:rPr>
  </w:style>
  <w:style w:type="paragraph" w:customStyle="1" w:styleId="xl67">
    <w:name w:val="xl67"/>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68">
    <w:name w:val="xl68"/>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69">
    <w:name w:val="xl6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0">
    <w:name w:val="xl70"/>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1">
    <w:name w:val="xl71"/>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2">
    <w:name w:val="xl72"/>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3">
    <w:name w:val="xl73"/>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74">
    <w:name w:val="xl74"/>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75">
    <w:name w:val="xl75"/>
    <w:basedOn w:val="Normal"/>
    <w:rsid w:val="00DF45B7"/>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76">
    <w:name w:val="xl7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77">
    <w:name w:val="xl77"/>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8000"/>
      <w:lang w:eastAsia="hr-HR" w:bidi="he-IL"/>
    </w:rPr>
  </w:style>
  <w:style w:type="paragraph" w:customStyle="1" w:styleId="xl78">
    <w:name w:val="xl78"/>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79">
    <w:name w:val="xl7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80">
    <w:name w:val="xl80"/>
    <w:basedOn w:val="Normal"/>
    <w:rsid w:val="00DF45B7"/>
    <w:pPr>
      <w:spacing w:before="100" w:beforeAutospacing="1" w:after="100" w:afterAutospacing="1"/>
      <w:jc w:val="right"/>
      <w:textAlignment w:val="center"/>
    </w:pPr>
    <w:rPr>
      <w:color w:val="FF0000"/>
      <w:lang w:eastAsia="hr-HR" w:bidi="he-IL"/>
    </w:rPr>
  </w:style>
  <w:style w:type="paragraph" w:customStyle="1" w:styleId="xl81">
    <w:name w:val="xl81"/>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8000"/>
      <w:lang w:eastAsia="hr-HR" w:bidi="he-IL"/>
    </w:rPr>
  </w:style>
  <w:style w:type="paragraph" w:customStyle="1" w:styleId="xl82">
    <w:name w:val="xl82"/>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83">
    <w:name w:val="xl8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84">
    <w:name w:val="xl84"/>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85">
    <w:name w:val="xl85"/>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86">
    <w:name w:val="xl86"/>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87">
    <w:name w:val="xl87"/>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8000"/>
      <w:lang w:eastAsia="hr-HR" w:bidi="he-IL"/>
    </w:rPr>
  </w:style>
  <w:style w:type="paragraph" w:customStyle="1" w:styleId="xl88">
    <w:name w:val="xl8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hr-HR" w:bidi="he-IL"/>
    </w:rPr>
  </w:style>
  <w:style w:type="paragraph" w:customStyle="1" w:styleId="xl89">
    <w:name w:val="xl89"/>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90">
    <w:name w:val="xl90"/>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lang w:eastAsia="hr-HR" w:bidi="he-IL"/>
    </w:rPr>
  </w:style>
  <w:style w:type="paragraph" w:customStyle="1" w:styleId="xl91">
    <w:name w:val="xl91"/>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2">
    <w:name w:val="xl92"/>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8000"/>
      <w:lang w:eastAsia="hr-HR" w:bidi="he-IL"/>
    </w:rPr>
  </w:style>
  <w:style w:type="paragraph" w:customStyle="1" w:styleId="xl93">
    <w:name w:val="xl93"/>
    <w:basedOn w:val="Normal"/>
    <w:rsid w:val="00DF45B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94">
    <w:name w:val="xl94"/>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FF0000"/>
      <w:lang w:eastAsia="hr-HR" w:bidi="he-IL"/>
    </w:rPr>
  </w:style>
  <w:style w:type="paragraph" w:customStyle="1" w:styleId="xl95">
    <w:name w:val="xl95"/>
    <w:basedOn w:val="Normal"/>
    <w:rsid w:val="00DF45B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6">
    <w:name w:val="xl9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97">
    <w:name w:val="xl97"/>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98">
    <w:name w:val="xl98"/>
    <w:basedOn w:val="Normal"/>
    <w:rsid w:val="00DF45B7"/>
    <w:pPr>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99">
    <w:name w:val="xl99"/>
    <w:basedOn w:val="Normal"/>
    <w:rsid w:val="00DF45B7"/>
    <w:pPr>
      <w:pBdr>
        <w:left w:val="single" w:sz="4" w:space="0" w:color="000000"/>
      </w:pBdr>
      <w:spacing w:before="100" w:beforeAutospacing="1" w:after="100" w:afterAutospacing="1"/>
      <w:jc w:val="right"/>
      <w:textAlignment w:val="center"/>
    </w:pPr>
    <w:rPr>
      <w:lang w:eastAsia="hr-HR" w:bidi="he-IL"/>
    </w:rPr>
  </w:style>
  <w:style w:type="paragraph" w:customStyle="1" w:styleId="xl100">
    <w:name w:val="xl100"/>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color w:val="FF0000"/>
      <w:lang w:eastAsia="hr-HR" w:bidi="he-IL"/>
    </w:rPr>
  </w:style>
  <w:style w:type="paragraph" w:customStyle="1" w:styleId="xl101">
    <w:name w:val="xl101"/>
    <w:basedOn w:val="Normal"/>
    <w:rsid w:val="00DF45B7"/>
    <w:pPr>
      <w:pBdr>
        <w:top w:val="single" w:sz="4" w:space="0" w:color="000000"/>
        <w:left w:val="single" w:sz="4" w:space="0" w:color="000000"/>
        <w:bottom w:val="single" w:sz="4" w:space="0" w:color="000000"/>
        <w:right w:val="single" w:sz="8"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02">
    <w:name w:val="xl10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9900"/>
      <w:lang w:eastAsia="hr-HR" w:bidi="he-IL"/>
    </w:rPr>
  </w:style>
  <w:style w:type="paragraph" w:customStyle="1" w:styleId="xl103">
    <w:name w:val="xl103"/>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104">
    <w:name w:val="xl104"/>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05">
    <w:name w:val="xl105"/>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06">
    <w:name w:val="xl106"/>
    <w:basedOn w:val="Normal"/>
    <w:rsid w:val="00DF45B7"/>
    <w:pPr>
      <w:pBdr>
        <w:left w:val="single" w:sz="8" w:space="0" w:color="000000"/>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7">
    <w:name w:val="xl107"/>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8">
    <w:name w:val="xl108"/>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09">
    <w:name w:val="xl109"/>
    <w:basedOn w:val="Normal"/>
    <w:rsid w:val="00DF45B7"/>
    <w:pPr>
      <w:pBdr>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110">
    <w:name w:val="xl110"/>
    <w:basedOn w:val="Normal"/>
    <w:rsid w:val="00DF45B7"/>
    <w:pPr>
      <w:spacing w:before="100" w:beforeAutospacing="1" w:after="100" w:afterAutospacing="1"/>
      <w:textAlignment w:val="center"/>
    </w:pPr>
    <w:rPr>
      <w:lang w:eastAsia="hr-HR" w:bidi="he-IL"/>
    </w:rPr>
  </w:style>
  <w:style w:type="paragraph" w:customStyle="1" w:styleId="xl111">
    <w:name w:val="xl111"/>
    <w:basedOn w:val="Normal"/>
    <w:rsid w:val="00DF45B7"/>
    <w:pPr>
      <w:pBdr>
        <w:top w:val="single" w:sz="8" w:space="0" w:color="000000"/>
        <w:left w:val="single" w:sz="8" w:space="0" w:color="000000"/>
        <w:bottom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12">
    <w:name w:val="xl112"/>
    <w:basedOn w:val="Normal"/>
    <w:rsid w:val="00DF45B7"/>
    <w:pPr>
      <w:pBdr>
        <w:top w:val="single" w:sz="8" w:space="0" w:color="auto"/>
        <w:left w:val="single" w:sz="4" w:space="0" w:color="auto"/>
        <w:bottom w:val="single" w:sz="4" w:space="0" w:color="auto"/>
        <w:right w:val="single" w:sz="4" w:space="0" w:color="auto"/>
      </w:pBdr>
      <w:shd w:val="thinDiagStripe" w:color="60497B" w:fill="C2D69A"/>
      <w:spacing w:before="100" w:beforeAutospacing="1" w:after="100" w:afterAutospacing="1"/>
      <w:textAlignment w:val="center"/>
    </w:pPr>
    <w:rPr>
      <w:rFonts w:ascii="Arial" w:hAnsi="Arial" w:cs="Arial"/>
      <w:b/>
      <w:bCs/>
      <w:sz w:val="20"/>
      <w:szCs w:val="20"/>
      <w:lang w:eastAsia="hr-HR" w:bidi="he-IL"/>
    </w:rPr>
  </w:style>
  <w:style w:type="paragraph" w:customStyle="1" w:styleId="xl113">
    <w:name w:val="xl113"/>
    <w:basedOn w:val="Normal"/>
    <w:rsid w:val="00DF45B7"/>
    <w:pPr>
      <w:pBdr>
        <w:top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14">
    <w:name w:val="xl11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5">
    <w:name w:val="xl11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6">
    <w:name w:val="xl116"/>
    <w:basedOn w:val="Normal"/>
    <w:rsid w:val="00DF45B7"/>
    <w:pPr>
      <w:pBdr>
        <w:top w:val="single" w:sz="8"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17">
    <w:name w:val="xl117"/>
    <w:basedOn w:val="Normal"/>
    <w:rsid w:val="00DF45B7"/>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18">
    <w:name w:val="xl118"/>
    <w:basedOn w:val="Normal"/>
    <w:rsid w:val="00DF45B7"/>
    <w:pPr>
      <w:pBdr>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19">
    <w:name w:val="xl11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0">
    <w:name w:val="xl12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1">
    <w:name w:val="xl12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2">
    <w:name w:val="xl12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23">
    <w:name w:val="xl123"/>
    <w:basedOn w:val="Normal"/>
    <w:rsid w:val="00DF45B7"/>
    <w:pPr>
      <w:pBdr>
        <w:top w:val="single" w:sz="4" w:space="0" w:color="000000"/>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24">
    <w:name w:val="xl124"/>
    <w:basedOn w:val="Normal"/>
    <w:rsid w:val="00DF45B7"/>
    <w:pPr>
      <w:pBdr>
        <w:top w:val="single" w:sz="4" w:space="0" w:color="000000"/>
        <w:left w:val="single" w:sz="4"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25">
    <w:name w:val="xl125"/>
    <w:basedOn w:val="Normal"/>
    <w:rsid w:val="00DF45B7"/>
    <w:pPr>
      <w:pBdr>
        <w:top w:val="single" w:sz="4" w:space="0" w:color="000000"/>
        <w:left w:val="single" w:sz="8" w:space="0" w:color="000000"/>
        <w:bottom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6">
    <w:name w:val="xl126"/>
    <w:basedOn w:val="Normal"/>
    <w:rsid w:val="00DF45B7"/>
    <w:pPr>
      <w:pBdr>
        <w:top w:val="single" w:sz="4" w:space="0" w:color="auto"/>
        <w:left w:val="single" w:sz="4" w:space="0" w:color="auto"/>
        <w:bottom w:val="single" w:sz="4" w:space="0" w:color="auto"/>
        <w:right w:val="single" w:sz="4" w:space="0" w:color="auto"/>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127">
    <w:name w:val="xl127"/>
    <w:basedOn w:val="Normal"/>
    <w:rsid w:val="00DF45B7"/>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28">
    <w:name w:val="xl12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29">
    <w:name w:val="xl12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30">
    <w:name w:val="xl13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31">
    <w:name w:val="xl131"/>
    <w:basedOn w:val="Normal"/>
    <w:rsid w:val="00DF45B7"/>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32">
    <w:name w:val="xl132"/>
    <w:basedOn w:val="Normal"/>
    <w:rsid w:val="00DF45B7"/>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33">
    <w:name w:val="xl13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4">
    <w:name w:val="xl134"/>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5">
    <w:name w:val="xl13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36">
    <w:name w:val="xl136"/>
    <w:basedOn w:val="Normal"/>
    <w:rsid w:val="00DF45B7"/>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37">
    <w:name w:val="xl137"/>
    <w:basedOn w:val="Normal"/>
    <w:rsid w:val="00DF45B7"/>
    <w:pPr>
      <w:pBdr>
        <w:top w:val="single" w:sz="4" w:space="0" w:color="000000"/>
        <w:left w:val="single" w:sz="4" w:space="0" w:color="000000"/>
        <w:bottom w:val="single" w:sz="8" w:space="0" w:color="000000"/>
        <w:right w:val="single" w:sz="4" w:space="0" w:color="000000"/>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38">
    <w:name w:val="xl138"/>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39">
    <w:name w:val="xl139"/>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0">
    <w:name w:val="xl14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1">
    <w:name w:val="xl141"/>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2">
    <w:name w:val="xl142"/>
    <w:basedOn w:val="Normal"/>
    <w:rsid w:val="00DF45B7"/>
    <w:pPr>
      <w:pBdr>
        <w:top w:val="single" w:sz="8"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43">
    <w:name w:val="xl143"/>
    <w:basedOn w:val="Normal"/>
    <w:rsid w:val="00DF45B7"/>
    <w:pPr>
      <w:pBdr>
        <w:top w:val="single" w:sz="8" w:space="0" w:color="000000"/>
        <w:left w:val="single" w:sz="4" w:space="0" w:color="000000"/>
        <w:bottom w:val="single" w:sz="4" w:space="0" w:color="000000"/>
        <w:right w:val="single" w:sz="4" w:space="0" w:color="000000"/>
      </w:pBdr>
      <w:shd w:val="clear" w:color="000000" w:fill="C2D69A"/>
      <w:spacing w:before="100" w:beforeAutospacing="1" w:after="100" w:afterAutospacing="1"/>
      <w:textAlignment w:val="center"/>
    </w:pPr>
    <w:rPr>
      <w:rFonts w:ascii="Arial" w:hAnsi="Arial" w:cs="Arial"/>
      <w:b/>
      <w:bCs/>
      <w:sz w:val="20"/>
      <w:szCs w:val="20"/>
      <w:lang w:eastAsia="hr-HR" w:bidi="he-IL"/>
    </w:rPr>
  </w:style>
  <w:style w:type="paragraph" w:customStyle="1" w:styleId="xl144">
    <w:name w:val="xl14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45">
    <w:name w:val="xl14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46">
    <w:name w:val="xl146"/>
    <w:basedOn w:val="Normal"/>
    <w:rsid w:val="00DF45B7"/>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Arial" w:hAnsi="Arial" w:cs="Arial"/>
      <w:sz w:val="20"/>
      <w:szCs w:val="20"/>
      <w:lang w:eastAsia="hr-HR" w:bidi="he-IL"/>
    </w:rPr>
  </w:style>
  <w:style w:type="paragraph" w:customStyle="1" w:styleId="xl147">
    <w:name w:val="xl147"/>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48">
    <w:name w:val="xl148"/>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49">
    <w:name w:val="xl149"/>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50">
    <w:name w:val="xl150"/>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51">
    <w:name w:val="xl151"/>
    <w:basedOn w:val="Normal"/>
    <w:rsid w:val="00DF45B7"/>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52">
    <w:name w:val="xl152"/>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sz w:val="20"/>
      <w:szCs w:val="20"/>
      <w:lang w:eastAsia="hr-HR" w:bidi="he-IL"/>
    </w:rPr>
  </w:style>
  <w:style w:type="paragraph" w:customStyle="1" w:styleId="xl153">
    <w:name w:val="xl153"/>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color w:val="FF0000"/>
      <w:sz w:val="20"/>
      <w:szCs w:val="20"/>
      <w:lang w:eastAsia="hr-HR" w:bidi="he-IL"/>
    </w:rPr>
  </w:style>
  <w:style w:type="paragraph" w:customStyle="1" w:styleId="xl154">
    <w:name w:val="xl154"/>
    <w:basedOn w:val="Normal"/>
    <w:rsid w:val="00DF45B7"/>
    <w:pPr>
      <w:pBdr>
        <w:top w:val="single" w:sz="4"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155">
    <w:name w:val="xl155"/>
    <w:basedOn w:val="Normal"/>
    <w:rsid w:val="00DF45B7"/>
    <w:pPr>
      <w:pBdr>
        <w:top w:val="single" w:sz="4" w:space="0" w:color="000000"/>
        <w:left w:val="single" w:sz="4" w:space="0" w:color="000000"/>
        <w:bottom w:val="single" w:sz="4" w:space="0" w:color="000000"/>
        <w:right w:val="single" w:sz="4" w:space="0" w:color="000000"/>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156">
    <w:name w:val="xl156"/>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7">
    <w:name w:val="xl157"/>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8">
    <w:name w:val="xl158"/>
    <w:basedOn w:val="Normal"/>
    <w:rsid w:val="00DF45B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59">
    <w:name w:val="xl159"/>
    <w:basedOn w:val="Normal"/>
    <w:rsid w:val="00DF45B7"/>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60">
    <w:name w:val="xl160"/>
    <w:basedOn w:val="Normal"/>
    <w:rsid w:val="00DF45B7"/>
    <w:pPr>
      <w:pBdr>
        <w:top w:val="single" w:sz="8" w:space="0" w:color="000000"/>
        <w:left w:val="single" w:sz="4"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1">
    <w:name w:val="xl161"/>
    <w:basedOn w:val="Normal"/>
    <w:rsid w:val="00DF45B7"/>
    <w:pPr>
      <w:pBdr>
        <w:top w:val="single" w:sz="4" w:space="0" w:color="000000"/>
        <w:left w:val="single" w:sz="4"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2">
    <w:name w:val="xl162"/>
    <w:basedOn w:val="Normal"/>
    <w:rsid w:val="00DF45B7"/>
    <w:pPr>
      <w:pBdr>
        <w:top w:val="single" w:sz="4" w:space="0" w:color="000000"/>
        <w:left w:val="single" w:sz="4" w:space="0" w:color="000000"/>
        <w:bottom w:val="single" w:sz="8"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63">
    <w:name w:val="xl16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64">
    <w:name w:val="xl164"/>
    <w:basedOn w:val="Normal"/>
    <w:rsid w:val="00DF45B7"/>
    <w:pPr>
      <w:pBdr>
        <w:top w:val="single" w:sz="4" w:space="0" w:color="000000"/>
        <w:left w:val="single" w:sz="4" w:space="0" w:color="000000"/>
        <w:bottom w:val="single" w:sz="8" w:space="0" w:color="000000"/>
        <w:right w:val="single" w:sz="4" w:space="0" w:color="000000"/>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165">
    <w:name w:val="xl165"/>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166">
    <w:name w:val="xl166"/>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67">
    <w:name w:val="xl167"/>
    <w:basedOn w:val="Normal"/>
    <w:rsid w:val="00DF45B7"/>
    <w:pPr>
      <w:pBdr>
        <w:top w:val="single" w:sz="4" w:space="0" w:color="000000"/>
        <w:left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168">
    <w:name w:val="xl168"/>
    <w:basedOn w:val="Normal"/>
    <w:rsid w:val="00DF45B7"/>
    <w:pPr>
      <w:pBdr>
        <w:top w:val="single" w:sz="8" w:space="0" w:color="000000"/>
        <w:left w:val="single" w:sz="8"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b/>
      <w:bCs/>
      <w:sz w:val="20"/>
      <w:szCs w:val="20"/>
      <w:lang w:eastAsia="hr-HR" w:bidi="he-IL"/>
    </w:rPr>
  </w:style>
  <w:style w:type="paragraph" w:customStyle="1" w:styleId="xl169">
    <w:name w:val="xl169"/>
    <w:basedOn w:val="Normal"/>
    <w:rsid w:val="00DF45B7"/>
    <w:pPr>
      <w:pBdr>
        <w:top w:val="single" w:sz="8"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170">
    <w:name w:val="xl170"/>
    <w:basedOn w:val="Normal"/>
    <w:rsid w:val="00DF45B7"/>
    <w:pPr>
      <w:pBdr>
        <w:top w:val="single" w:sz="4" w:space="0" w:color="000000"/>
        <w:left w:val="single" w:sz="8" w:space="0" w:color="000000"/>
        <w:bottom w:val="single" w:sz="4"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71">
    <w:name w:val="xl171"/>
    <w:basedOn w:val="Normal"/>
    <w:rsid w:val="00DF45B7"/>
    <w:pPr>
      <w:pBdr>
        <w:top w:val="single" w:sz="4"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172">
    <w:name w:val="xl17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73">
    <w:name w:val="xl173"/>
    <w:basedOn w:val="Normal"/>
    <w:rsid w:val="00DF45B7"/>
    <w:pPr>
      <w:pBdr>
        <w:top w:val="single" w:sz="8" w:space="0" w:color="000000"/>
        <w:left w:val="single" w:sz="4" w:space="0" w:color="000000"/>
        <w:bottom w:val="single" w:sz="4" w:space="0" w:color="000000"/>
        <w:right w:val="single" w:sz="4" w:space="0" w:color="000000"/>
      </w:pBdr>
      <w:shd w:val="thinReverseDiagStripe" w:color="D99795" w:fill="auto"/>
      <w:spacing w:before="100" w:beforeAutospacing="1" w:after="100" w:afterAutospacing="1"/>
      <w:textAlignment w:val="center"/>
    </w:pPr>
    <w:rPr>
      <w:rFonts w:ascii="Arial" w:hAnsi="Arial" w:cs="Arial"/>
      <w:color w:val="FF0000"/>
      <w:sz w:val="20"/>
      <w:szCs w:val="20"/>
      <w:lang w:eastAsia="hr-HR" w:bidi="he-IL"/>
    </w:rPr>
  </w:style>
  <w:style w:type="paragraph" w:customStyle="1" w:styleId="xl174">
    <w:name w:val="xl17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175">
    <w:name w:val="xl175"/>
    <w:basedOn w:val="Normal"/>
    <w:rsid w:val="00DF45B7"/>
    <w:pPr>
      <w:pBdr>
        <w:top w:val="single" w:sz="4" w:space="0" w:color="000000"/>
        <w:left w:val="single" w:sz="8" w:space="0" w:color="000000"/>
        <w:bottom w:val="single" w:sz="8" w:space="0" w:color="000000"/>
        <w:right w:val="single" w:sz="4" w:space="0" w:color="000000"/>
      </w:pBdr>
      <w:shd w:val="thinDiagStripe" w:color="60497B" w:fill="E6B9B8"/>
      <w:spacing w:before="100" w:beforeAutospacing="1" w:after="100" w:afterAutospacing="1"/>
      <w:textAlignment w:val="center"/>
    </w:pPr>
    <w:rPr>
      <w:rFonts w:ascii="Arial" w:hAnsi="Arial" w:cs="Arial"/>
      <w:sz w:val="20"/>
      <w:szCs w:val="20"/>
      <w:lang w:eastAsia="hr-HR" w:bidi="he-IL"/>
    </w:rPr>
  </w:style>
  <w:style w:type="paragraph" w:customStyle="1" w:styleId="xl176">
    <w:name w:val="xl176"/>
    <w:basedOn w:val="Normal"/>
    <w:rsid w:val="00DF45B7"/>
    <w:pPr>
      <w:pBdr>
        <w:top w:val="single" w:sz="4" w:space="0" w:color="000000"/>
        <w:left w:val="single" w:sz="4" w:space="0" w:color="000000"/>
        <w:bottom w:val="single" w:sz="8" w:space="0" w:color="000000"/>
        <w:right w:val="single" w:sz="4" w:space="0" w:color="000000"/>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177">
    <w:name w:val="xl177"/>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78">
    <w:name w:val="xl17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79">
    <w:name w:val="xl179"/>
    <w:basedOn w:val="Normal"/>
    <w:rsid w:val="00DF45B7"/>
    <w:pPr>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0">
    <w:name w:val="xl18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1">
    <w:name w:val="xl18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2">
    <w:name w:val="xl182"/>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3">
    <w:name w:val="xl18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4">
    <w:name w:val="xl18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5">
    <w:name w:val="xl18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86">
    <w:name w:val="xl186"/>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7">
    <w:name w:val="xl187"/>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188">
    <w:name w:val="xl188"/>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89">
    <w:name w:val="xl189"/>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90">
    <w:name w:val="xl190"/>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191">
    <w:name w:val="xl191"/>
    <w:basedOn w:val="Normal"/>
    <w:rsid w:val="00DF45B7"/>
    <w:pPr>
      <w:pBdr>
        <w:top w:val="single" w:sz="8" w:space="0" w:color="auto"/>
        <w:left w:val="single" w:sz="8" w:space="0" w:color="auto"/>
        <w:bottom w:val="single" w:sz="4"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192">
    <w:name w:val="xl192"/>
    <w:basedOn w:val="Normal"/>
    <w:rsid w:val="00DF45B7"/>
    <w:pPr>
      <w:pBdr>
        <w:top w:val="single" w:sz="8" w:space="0" w:color="auto"/>
        <w:left w:val="single" w:sz="4" w:space="0" w:color="auto"/>
        <w:bottom w:val="single" w:sz="4" w:space="0" w:color="auto"/>
        <w:right w:val="single" w:sz="4" w:space="0" w:color="auto"/>
      </w:pBdr>
      <w:shd w:val="thinHorzCross" w:color="92D050" w:fill="00B0F0"/>
      <w:spacing w:before="100" w:beforeAutospacing="1" w:after="100" w:afterAutospacing="1"/>
      <w:textAlignment w:val="center"/>
    </w:pPr>
    <w:rPr>
      <w:rFonts w:ascii="Arial" w:hAnsi="Arial" w:cs="Arial"/>
      <w:b/>
      <w:bCs/>
      <w:sz w:val="20"/>
      <w:szCs w:val="20"/>
      <w:lang w:eastAsia="hr-HR" w:bidi="he-IL"/>
    </w:rPr>
  </w:style>
  <w:style w:type="paragraph" w:customStyle="1" w:styleId="xl193">
    <w:name w:val="xl193"/>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194">
    <w:name w:val="xl194"/>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95">
    <w:name w:val="xl195"/>
    <w:basedOn w:val="Normal"/>
    <w:rsid w:val="00DF45B7"/>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196">
    <w:name w:val="xl196"/>
    <w:basedOn w:val="Normal"/>
    <w:rsid w:val="00DF45B7"/>
    <w:pPr>
      <w:pBdr>
        <w:top w:val="single" w:sz="4" w:space="0" w:color="auto"/>
        <w:left w:val="single" w:sz="8" w:space="0" w:color="auto"/>
        <w:bottom w:val="single" w:sz="4"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197">
    <w:name w:val="xl197"/>
    <w:basedOn w:val="Normal"/>
    <w:rsid w:val="00DF45B7"/>
    <w:pPr>
      <w:pBdr>
        <w:top w:val="single" w:sz="4" w:space="0" w:color="auto"/>
        <w:left w:val="single" w:sz="4" w:space="0" w:color="auto"/>
        <w:bottom w:val="single" w:sz="4" w:space="0" w:color="auto"/>
        <w:right w:val="single" w:sz="4" w:space="0" w:color="auto"/>
      </w:pBdr>
      <w:shd w:val="thinHorzCross" w:color="92D050" w:fill="00B0F0"/>
      <w:spacing w:before="100" w:beforeAutospacing="1" w:after="100" w:afterAutospacing="1"/>
      <w:textAlignment w:val="center"/>
    </w:pPr>
    <w:rPr>
      <w:rFonts w:ascii="Arial" w:hAnsi="Arial" w:cs="Arial"/>
      <w:sz w:val="20"/>
      <w:szCs w:val="20"/>
      <w:lang w:eastAsia="hr-HR" w:bidi="he-IL"/>
    </w:rPr>
  </w:style>
  <w:style w:type="paragraph" w:customStyle="1" w:styleId="xl198">
    <w:name w:val="xl19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199">
    <w:name w:val="xl199"/>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0">
    <w:name w:val="xl200"/>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1">
    <w:name w:val="xl201"/>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02">
    <w:name w:val="xl202"/>
    <w:basedOn w:val="Normal"/>
    <w:rsid w:val="00DF45B7"/>
    <w:pPr>
      <w:pBdr>
        <w:top w:val="single" w:sz="4" w:space="0" w:color="auto"/>
        <w:left w:val="single" w:sz="4" w:space="0" w:color="auto"/>
        <w:bottom w:val="single" w:sz="4" w:space="0" w:color="auto"/>
        <w:right w:val="single" w:sz="4" w:space="0" w:color="auto"/>
      </w:pBdr>
      <w:shd w:val="thinHorzCross" w:color="92D050" w:fill="auto"/>
      <w:spacing w:before="100" w:beforeAutospacing="1" w:after="100" w:afterAutospacing="1"/>
      <w:textAlignment w:val="center"/>
    </w:pPr>
    <w:rPr>
      <w:rFonts w:ascii="Arial" w:hAnsi="Arial" w:cs="Arial"/>
      <w:sz w:val="20"/>
      <w:szCs w:val="20"/>
      <w:lang w:eastAsia="hr-HR" w:bidi="he-IL"/>
    </w:rPr>
  </w:style>
  <w:style w:type="paragraph" w:customStyle="1" w:styleId="xl203">
    <w:name w:val="xl203"/>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4">
    <w:name w:val="xl204"/>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5">
    <w:name w:val="xl205"/>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06">
    <w:name w:val="xl206"/>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7">
    <w:name w:val="xl207"/>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8">
    <w:name w:val="xl208"/>
    <w:basedOn w:val="Normal"/>
    <w:rsid w:val="00DF4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209">
    <w:name w:val="xl209"/>
    <w:basedOn w:val="Normal"/>
    <w:rsid w:val="00DF45B7"/>
    <w:pPr>
      <w:pBdr>
        <w:top w:val="single" w:sz="4" w:space="0" w:color="auto"/>
        <w:left w:val="single" w:sz="8" w:space="0" w:color="auto"/>
        <w:bottom w:val="single" w:sz="8" w:space="0" w:color="auto"/>
        <w:right w:val="single" w:sz="4" w:space="0" w:color="auto"/>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10">
    <w:name w:val="xl210"/>
    <w:basedOn w:val="Normal"/>
    <w:rsid w:val="00DF45B7"/>
    <w:pPr>
      <w:pBdr>
        <w:top w:val="single" w:sz="4" w:space="0" w:color="auto"/>
        <w:left w:val="single" w:sz="4" w:space="0" w:color="auto"/>
        <w:bottom w:val="single" w:sz="8" w:space="0" w:color="auto"/>
        <w:right w:val="single" w:sz="4" w:space="0" w:color="auto"/>
      </w:pBdr>
      <w:shd w:val="thinHorzCross" w:color="92D050" w:fill="00B0F0"/>
      <w:spacing w:before="100" w:beforeAutospacing="1" w:after="100" w:afterAutospacing="1"/>
      <w:textAlignment w:val="center"/>
    </w:pPr>
    <w:rPr>
      <w:rFonts w:ascii="Arial" w:hAnsi="Arial" w:cs="Arial"/>
      <w:sz w:val="20"/>
      <w:szCs w:val="20"/>
      <w:lang w:eastAsia="hr-HR" w:bidi="he-IL"/>
    </w:rPr>
  </w:style>
  <w:style w:type="paragraph" w:customStyle="1" w:styleId="xl211">
    <w:name w:val="xl211"/>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0"/>
      <w:szCs w:val="20"/>
      <w:lang w:eastAsia="hr-HR" w:bidi="he-IL"/>
    </w:rPr>
  </w:style>
  <w:style w:type="paragraph" w:customStyle="1" w:styleId="xl212">
    <w:name w:val="xl212"/>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3">
    <w:name w:val="xl213"/>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4">
    <w:name w:val="xl214"/>
    <w:basedOn w:val="Normal"/>
    <w:rsid w:val="00DF45B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15">
    <w:name w:val="xl215"/>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lang w:eastAsia="hr-HR" w:bidi="he-IL"/>
    </w:rPr>
  </w:style>
  <w:style w:type="paragraph" w:customStyle="1" w:styleId="xl216">
    <w:name w:val="xl216"/>
    <w:basedOn w:val="Normal"/>
    <w:rsid w:val="00DF45B7"/>
    <w:pPr>
      <w:pBdr>
        <w:left w:val="single" w:sz="8"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17">
    <w:name w:val="xl217"/>
    <w:basedOn w:val="Normal"/>
    <w:rsid w:val="00DF45B7"/>
    <w:pPr>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18">
    <w:name w:val="xl218"/>
    <w:basedOn w:val="Normal"/>
    <w:rsid w:val="00DF45B7"/>
    <w:pPr>
      <w:pBdr>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19">
    <w:name w:val="xl219"/>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0">
    <w:name w:val="xl220"/>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1">
    <w:name w:val="xl221"/>
    <w:basedOn w:val="Normal"/>
    <w:rsid w:val="00DF45B7"/>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22">
    <w:name w:val="xl222"/>
    <w:basedOn w:val="Normal"/>
    <w:rsid w:val="00DF45B7"/>
    <w:pPr>
      <w:pBdr>
        <w:top w:val="single" w:sz="8"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center"/>
    </w:pPr>
    <w:rPr>
      <w:rFonts w:ascii="Arial" w:hAnsi="Arial" w:cs="Arial"/>
      <w:b/>
      <w:bCs/>
      <w:sz w:val="20"/>
      <w:szCs w:val="20"/>
      <w:lang w:eastAsia="hr-HR" w:bidi="he-IL"/>
    </w:rPr>
  </w:style>
  <w:style w:type="paragraph" w:customStyle="1" w:styleId="xl223">
    <w:name w:val="xl223"/>
    <w:basedOn w:val="Normal"/>
    <w:rsid w:val="00DF45B7"/>
    <w:pPr>
      <w:pBdr>
        <w:top w:val="single" w:sz="8"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center"/>
    </w:pPr>
    <w:rPr>
      <w:rFonts w:ascii="Arial" w:hAnsi="Arial" w:cs="Arial"/>
      <w:sz w:val="20"/>
      <w:szCs w:val="20"/>
      <w:lang w:eastAsia="hr-HR" w:bidi="he-IL"/>
    </w:rPr>
  </w:style>
  <w:style w:type="paragraph" w:customStyle="1" w:styleId="xl224">
    <w:name w:val="xl224"/>
    <w:basedOn w:val="Normal"/>
    <w:rsid w:val="00DF45B7"/>
    <w:pPr>
      <w:pBdr>
        <w:top w:val="single" w:sz="4" w:space="0" w:color="000000"/>
        <w:left w:val="single" w:sz="8" w:space="0" w:color="000000"/>
        <w:bottom w:val="single" w:sz="4"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25">
    <w:name w:val="xl225"/>
    <w:basedOn w:val="Normal"/>
    <w:rsid w:val="00DF45B7"/>
    <w:pPr>
      <w:pBdr>
        <w:top w:val="single" w:sz="8"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226">
    <w:name w:val="xl226"/>
    <w:basedOn w:val="Normal"/>
    <w:rsid w:val="00DF45B7"/>
    <w:pPr>
      <w:pBdr>
        <w:top w:val="single" w:sz="4" w:space="0" w:color="000000"/>
        <w:left w:val="single" w:sz="8" w:space="0" w:color="000000"/>
        <w:bottom w:val="single" w:sz="4" w:space="0" w:color="000000"/>
        <w:right w:val="single" w:sz="4" w:space="0" w:color="000000"/>
      </w:pBdr>
      <w:shd w:val="clear" w:color="000000" w:fill="0000FF"/>
      <w:spacing w:before="100" w:beforeAutospacing="1" w:after="100" w:afterAutospacing="1"/>
      <w:textAlignment w:val="center"/>
    </w:pPr>
    <w:rPr>
      <w:rFonts w:ascii="Arial" w:hAnsi="Arial" w:cs="Arial"/>
      <w:b/>
      <w:bCs/>
      <w:sz w:val="20"/>
      <w:szCs w:val="20"/>
      <w:lang w:eastAsia="hr-HR" w:bidi="he-IL"/>
    </w:rPr>
  </w:style>
  <w:style w:type="paragraph" w:customStyle="1" w:styleId="xl227">
    <w:name w:val="xl227"/>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textAlignment w:val="center"/>
    </w:pPr>
    <w:rPr>
      <w:rFonts w:ascii="Arial" w:hAnsi="Arial" w:cs="Arial"/>
      <w:sz w:val="20"/>
      <w:szCs w:val="20"/>
      <w:lang w:eastAsia="hr-HR" w:bidi="he-IL"/>
    </w:rPr>
  </w:style>
  <w:style w:type="paragraph" w:customStyle="1" w:styleId="xl228">
    <w:name w:val="xl228"/>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29">
    <w:name w:val="xl229"/>
    <w:basedOn w:val="Normal"/>
    <w:rsid w:val="00DF45B7"/>
    <w:pPr>
      <w:pBdr>
        <w:top w:val="single" w:sz="4" w:space="0" w:color="000000"/>
        <w:left w:val="single" w:sz="4" w:space="0" w:color="000000"/>
        <w:bottom w:val="single" w:sz="4" w:space="0" w:color="000000"/>
        <w:right w:val="single" w:sz="4" w:space="0" w:color="000000"/>
      </w:pBdr>
      <w:shd w:val="thinDiagStripe" w:color="60497B" w:fill="0000FF"/>
      <w:spacing w:before="100" w:beforeAutospacing="1" w:after="100" w:afterAutospacing="1"/>
      <w:textAlignment w:val="center"/>
    </w:pPr>
    <w:rPr>
      <w:rFonts w:ascii="Arial" w:hAnsi="Arial" w:cs="Arial"/>
      <w:sz w:val="20"/>
      <w:szCs w:val="20"/>
      <w:lang w:eastAsia="hr-HR" w:bidi="he-IL"/>
    </w:rPr>
  </w:style>
  <w:style w:type="paragraph" w:customStyle="1" w:styleId="xl230">
    <w:name w:val="xl230"/>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1">
    <w:name w:val="xl231"/>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2">
    <w:name w:val="xl232"/>
    <w:basedOn w:val="Normal"/>
    <w:rsid w:val="00DF45B7"/>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33">
    <w:name w:val="xl233"/>
    <w:basedOn w:val="Normal"/>
    <w:rsid w:val="00DF45B7"/>
    <w:pPr>
      <w:pBdr>
        <w:top w:val="single" w:sz="8" w:space="0" w:color="000000"/>
        <w:left w:val="single" w:sz="8" w:space="0" w:color="000000"/>
        <w:bottom w:val="single" w:sz="4"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34">
    <w:name w:val="xl234"/>
    <w:basedOn w:val="Normal"/>
    <w:rsid w:val="00DF45B7"/>
    <w:pPr>
      <w:pBdr>
        <w:top w:val="single" w:sz="4" w:space="0" w:color="000000"/>
        <w:left w:val="single" w:sz="4" w:space="0" w:color="000000"/>
        <w:bottom w:val="single" w:sz="4"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235">
    <w:name w:val="xl235"/>
    <w:basedOn w:val="Normal"/>
    <w:rsid w:val="00DF45B7"/>
    <w:pPr>
      <w:pBdr>
        <w:top w:val="single" w:sz="8"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b/>
      <w:bCs/>
      <w:sz w:val="20"/>
      <w:szCs w:val="20"/>
      <w:lang w:eastAsia="hr-HR" w:bidi="he-IL"/>
    </w:rPr>
  </w:style>
  <w:style w:type="paragraph" w:customStyle="1" w:styleId="xl236">
    <w:name w:val="xl236"/>
    <w:basedOn w:val="Normal"/>
    <w:rsid w:val="00DF45B7"/>
    <w:pPr>
      <w:pBdr>
        <w:top w:val="single" w:sz="4"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b/>
      <w:bCs/>
      <w:sz w:val="20"/>
      <w:szCs w:val="20"/>
      <w:lang w:eastAsia="hr-HR" w:bidi="he-IL"/>
    </w:rPr>
  </w:style>
  <w:style w:type="paragraph" w:customStyle="1" w:styleId="xl237">
    <w:name w:val="xl237"/>
    <w:basedOn w:val="Normal"/>
    <w:rsid w:val="00DF45B7"/>
    <w:pPr>
      <w:pBdr>
        <w:top w:val="single" w:sz="4" w:space="0" w:color="000000"/>
        <w:left w:val="single" w:sz="4" w:space="0" w:color="000000"/>
        <w:bottom w:val="single" w:sz="4" w:space="0" w:color="000000"/>
        <w:right w:val="single" w:sz="4" w:space="0" w:color="000000"/>
      </w:pBdr>
      <w:shd w:val="thinHorzCross" w:color="92D050" w:fill="00CCFF"/>
      <w:spacing w:before="100" w:beforeAutospacing="1" w:after="100" w:afterAutospacing="1"/>
      <w:textAlignment w:val="center"/>
    </w:pPr>
    <w:rPr>
      <w:rFonts w:ascii="Arial" w:hAnsi="Arial" w:cs="Arial"/>
      <w:sz w:val="20"/>
      <w:szCs w:val="20"/>
      <w:lang w:eastAsia="hr-HR" w:bidi="he-IL"/>
    </w:rPr>
  </w:style>
  <w:style w:type="paragraph" w:customStyle="1" w:styleId="xl238">
    <w:name w:val="xl238"/>
    <w:basedOn w:val="Normal"/>
    <w:rsid w:val="00DF45B7"/>
    <w:pPr>
      <w:pBdr>
        <w:top w:val="single" w:sz="4" w:space="0" w:color="000000"/>
        <w:left w:val="single" w:sz="4" w:space="0" w:color="000000"/>
        <w:bottom w:val="single" w:sz="8"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39">
    <w:name w:val="xl239"/>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0">
    <w:name w:val="xl240"/>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1">
    <w:name w:val="xl241"/>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9900"/>
      <w:sz w:val="20"/>
      <w:szCs w:val="20"/>
      <w:lang w:eastAsia="hr-HR" w:bidi="he-IL"/>
    </w:rPr>
  </w:style>
  <w:style w:type="paragraph" w:customStyle="1" w:styleId="xl242">
    <w:name w:val="xl242"/>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243">
    <w:name w:val="xl243"/>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8000"/>
      <w:sz w:val="20"/>
      <w:szCs w:val="20"/>
      <w:lang w:eastAsia="hr-HR" w:bidi="he-IL"/>
    </w:rPr>
  </w:style>
  <w:style w:type="paragraph" w:customStyle="1" w:styleId="xl244">
    <w:name w:val="xl244"/>
    <w:basedOn w:val="Normal"/>
    <w:rsid w:val="00DF45B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9900"/>
      <w:sz w:val="20"/>
      <w:szCs w:val="20"/>
      <w:lang w:eastAsia="hr-HR" w:bidi="he-IL"/>
    </w:rPr>
  </w:style>
  <w:style w:type="paragraph" w:customStyle="1" w:styleId="xl245">
    <w:name w:val="xl245"/>
    <w:basedOn w:val="Normal"/>
    <w:rsid w:val="00DF45B7"/>
    <w:pPr>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246">
    <w:name w:val="xl246"/>
    <w:basedOn w:val="Normal"/>
    <w:rsid w:val="00DF45B7"/>
    <w:pPr>
      <w:pBdr>
        <w:lef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47">
    <w:name w:val="xl247"/>
    <w:basedOn w:val="Normal"/>
    <w:rsid w:val="00DF45B7"/>
    <w:pPr>
      <w:spacing w:before="100" w:beforeAutospacing="1" w:after="100" w:afterAutospacing="1"/>
      <w:textAlignment w:val="center"/>
    </w:pPr>
    <w:rPr>
      <w:rFonts w:ascii="Arial" w:hAnsi="Arial" w:cs="Arial"/>
      <w:sz w:val="20"/>
      <w:szCs w:val="20"/>
      <w:lang w:eastAsia="hr-HR" w:bidi="he-IL"/>
    </w:rPr>
  </w:style>
  <w:style w:type="paragraph" w:customStyle="1" w:styleId="xl248">
    <w:name w:val="xl248"/>
    <w:basedOn w:val="Normal"/>
    <w:rsid w:val="00DF45B7"/>
    <w:pPr>
      <w:spacing w:before="100" w:beforeAutospacing="1" w:after="100" w:afterAutospacing="1"/>
      <w:textAlignment w:val="center"/>
    </w:pPr>
    <w:rPr>
      <w:rFonts w:ascii="Arial" w:hAnsi="Arial" w:cs="Arial"/>
      <w:sz w:val="20"/>
      <w:szCs w:val="20"/>
      <w:lang w:eastAsia="hr-HR" w:bidi="he-IL"/>
    </w:rPr>
  </w:style>
  <w:style w:type="paragraph" w:customStyle="1" w:styleId="xl249">
    <w:name w:val="xl249"/>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0">
    <w:name w:val="xl250"/>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1">
    <w:name w:val="xl251"/>
    <w:basedOn w:val="Normal"/>
    <w:rsid w:val="00DF45B7"/>
    <w:pPr>
      <w:spacing w:before="100" w:beforeAutospacing="1" w:after="100" w:afterAutospacing="1"/>
      <w:jc w:val="right"/>
      <w:textAlignment w:val="center"/>
    </w:pPr>
    <w:rPr>
      <w:rFonts w:ascii="Arial" w:hAnsi="Arial" w:cs="Arial"/>
      <w:sz w:val="20"/>
      <w:szCs w:val="20"/>
      <w:lang w:eastAsia="hr-HR" w:bidi="he-IL"/>
    </w:rPr>
  </w:style>
  <w:style w:type="paragraph" w:customStyle="1" w:styleId="xl252">
    <w:name w:val="xl252"/>
    <w:basedOn w:val="Normal"/>
    <w:rsid w:val="00DF45B7"/>
    <w:pPr>
      <w:pBdr>
        <w:top w:val="single" w:sz="8" w:space="0" w:color="000000"/>
        <w:left w:val="single" w:sz="4" w:space="0" w:color="000000"/>
        <w:bottom w:val="single" w:sz="4" w:space="0" w:color="000000"/>
        <w:right w:val="single" w:sz="4" w:space="0" w:color="000000"/>
      </w:pBdr>
      <w:shd w:val="thinDiagStripe" w:color="60497B" w:fill="C2D69A"/>
      <w:spacing w:before="100" w:beforeAutospacing="1" w:after="100" w:afterAutospacing="1"/>
      <w:textAlignment w:val="center"/>
    </w:pPr>
    <w:rPr>
      <w:rFonts w:ascii="Arial" w:hAnsi="Arial" w:cs="Arial"/>
      <w:b/>
      <w:bCs/>
      <w:sz w:val="20"/>
      <w:szCs w:val="20"/>
      <w:lang w:eastAsia="hr-HR" w:bidi="he-IL"/>
    </w:rPr>
  </w:style>
  <w:style w:type="paragraph" w:customStyle="1" w:styleId="xl253">
    <w:name w:val="xl253"/>
    <w:basedOn w:val="Normal"/>
    <w:rsid w:val="00DF45B7"/>
    <w:pPr>
      <w:pBdr>
        <w:top w:val="single" w:sz="4" w:space="0" w:color="000000"/>
        <w:left w:val="single" w:sz="4" w:space="0" w:color="000000"/>
        <w:bottom w:val="single" w:sz="8" w:space="0" w:color="000000"/>
        <w:right w:val="single" w:sz="4" w:space="0" w:color="000000"/>
      </w:pBdr>
      <w:shd w:val="thinDiagStripe" w:color="60497B" w:fill="C2D69A"/>
      <w:spacing w:before="100" w:beforeAutospacing="1" w:after="100" w:afterAutospacing="1"/>
      <w:textAlignment w:val="center"/>
    </w:pPr>
    <w:rPr>
      <w:rFonts w:ascii="Arial" w:hAnsi="Arial" w:cs="Arial"/>
      <w:sz w:val="20"/>
      <w:szCs w:val="20"/>
      <w:lang w:eastAsia="hr-HR" w:bidi="he-IL"/>
    </w:rPr>
  </w:style>
  <w:style w:type="paragraph" w:customStyle="1" w:styleId="xl254">
    <w:name w:val="xl254"/>
    <w:basedOn w:val="Normal"/>
    <w:rsid w:val="00DF45B7"/>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255">
    <w:name w:val="xl255"/>
    <w:basedOn w:val="Normal"/>
    <w:rsid w:val="00DF45B7"/>
    <w:pPr>
      <w:pBdr>
        <w:top w:val="single" w:sz="4" w:space="0" w:color="000000"/>
        <w:left w:val="single" w:sz="8" w:space="0" w:color="000000"/>
        <w:bottom w:val="single" w:sz="8" w:space="0" w:color="000000"/>
        <w:right w:val="single" w:sz="4" w:space="0" w:color="000000"/>
      </w:pBdr>
      <w:shd w:val="thinDiagStripe" w:color="60497B" w:fill="D99795"/>
      <w:spacing w:before="100" w:beforeAutospacing="1" w:after="100" w:afterAutospacing="1"/>
      <w:textAlignment w:val="center"/>
    </w:pPr>
    <w:rPr>
      <w:rFonts w:ascii="Arial" w:hAnsi="Arial" w:cs="Arial"/>
      <w:b/>
      <w:bCs/>
      <w:sz w:val="20"/>
      <w:szCs w:val="20"/>
      <w:lang w:eastAsia="hr-HR" w:bidi="he-IL"/>
    </w:rPr>
  </w:style>
  <w:style w:type="paragraph" w:customStyle="1" w:styleId="xl256">
    <w:name w:val="xl256"/>
    <w:basedOn w:val="Normal"/>
    <w:rsid w:val="00DF45B7"/>
    <w:pPr>
      <w:pBdr>
        <w:top w:val="single" w:sz="4" w:space="0" w:color="000000"/>
        <w:left w:val="single" w:sz="4" w:space="0" w:color="000000"/>
        <w:bottom w:val="single" w:sz="8" w:space="0" w:color="000000"/>
        <w:right w:val="single" w:sz="4" w:space="0" w:color="000000"/>
      </w:pBdr>
      <w:shd w:val="thinHorzCross" w:color="92D050" w:fill="auto"/>
      <w:spacing w:before="100" w:beforeAutospacing="1" w:after="100" w:afterAutospacing="1"/>
      <w:textAlignment w:val="center"/>
    </w:pPr>
    <w:rPr>
      <w:rFonts w:ascii="Arial" w:hAnsi="Arial" w:cs="Arial"/>
      <w:b/>
      <w:bCs/>
      <w:sz w:val="20"/>
      <w:szCs w:val="20"/>
      <w:lang w:eastAsia="hr-HR" w:bidi="he-IL"/>
    </w:rPr>
  </w:style>
  <w:style w:type="paragraph" w:customStyle="1" w:styleId="xl257">
    <w:name w:val="xl257"/>
    <w:basedOn w:val="Normal"/>
    <w:rsid w:val="00DF45B7"/>
    <w:pPr>
      <w:pBdr>
        <w:top w:val="single" w:sz="8" w:space="0" w:color="000000"/>
        <w:left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58">
    <w:name w:val="xl258"/>
    <w:basedOn w:val="Normal"/>
    <w:rsid w:val="00DF45B7"/>
    <w:pPr>
      <w:pBdr>
        <w:top w:val="single" w:sz="4" w:space="0" w:color="000000"/>
        <w:left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59">
    <w:name w:val="xl259"/>
    <w:basedOn w:val="Normal"/>
    <w:rsid w:val="00DF45B7"/>
    <w:pPr>
      <w:pBdr>
        <w:top w:val="single" w:sz="4" w:space="0" w:color="auto"/>
        <w:left w:val="single" w:sz="8" w:space="0" w:color="auto"/>
        <w:bottom w:val="single" w:sz="4" w:space="0" w:color="auto"/>
        <w:right w:val="single" w:sz="4" w:space="0" w:color="auto"/>
      </w:pBdr>
      <w:shd w:val="thinDiagStripe" w:color="60497B" w:fill="FFFFFF"/>
      <w:spacing w:before="100" w:beforeAutospacing="1" w:after="100" w:afterAutospacing="1"/>
      <w:textAlignment w:val="center"/>
    </w:pPr>
    <w:rPr>
      <w:rFonts w:ascii="Arial" w:hAnsi="Arial" w:cs="Arial"/>
      <w:sz w:val="20"/>
      <w:szCs w:val="20"/>
      <w:lang w:eastAsia="hr-HR" w:bidi="he-IL"/>
    </w:rPr>
  </w:style>
  <w:style w:type="paragraph" w:customStyle="1" w:styleId="xl260">
    <w:name w:val="xl260"/>
    <w:basedOn w:val="Normal"/>
    <w:rsid w:val="00DF45B7"/>
    <w:pPr>
      <w:pBdr>
        <w:top w:val="single" w:sz="4" w:space="0" w:color="000000"/>
        <w:bottom w:val="single" w:sz="4" w:space="0" w:color="000000"/>
        <w:right w:val="single" w:sz="4" w:space="0" w:color="000000"/>
      </w:pBdr>
      <w:shd w:val="clear" w:color="000000" w:fill="00CCFF"/>
      <w:spacing w:before="100" w:beforeAutospacing="1" w:after="100" w:afterAutospacing="1"/>
      <w:textAlignment w:val="center"/>
    </w:pPr>
    <w:rPr>
      <w:rFonts w:ascii="Arial" w:hAnsi="Arial" w:cs="Arial"/>
      <w:sz w:val="20"/>
      <w:szCs w:val="20"/>
      <w:lang w:eastAsia="hr-HR" w:bidi="he-IL"/>
    </w:rPr>
  </w:style>
  <w:style w:type="paragraph" w:customStyle="1" w:styleId="xl261">
    <w:name w:val="xl261"/>
    <w:basedOn w:val="Normal"/>
    <w:rsid w:val="00DF45B7"/>
    <w:pPr>
      <w:pBdr>
        <w:top w:val="single" w:sz="8" w:space="0" w:color="000000"/>
        <w:left w:val="single" w:sz="8" w:space="0" w:color="000000"/>
        <w:bottom w:val="single" w:sz="8" w:space="0" w:color="000000"/>
        <w:right w:val="single" w:sz="4" w:space="0" w:color="000000"/>
      </w:pBdr>
      <w:shd w:val="clear" w:color="000000" w:fill="FF0000"/>
      <w:spacing w:before="100" w:beforeAutospacing="1" w:after="100" w:afterAutospacing="1"/>
      <w:textAlignment w:val="center"/>
    </w:pPr>
    <w:rPr>
      <w:b/>
      <w:bCs/>
      <w:lang w:eastAsia="hr-HR" w:bidi="he-IL"/>
    </w:rPr>
  </w:style>
  <w:style w:type="paragraph" w:customStyle="1" w:styleId="xl262">
    <w:name w:val="xl262"/>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textAlignment w:val="center"/>
    </w:pPr>
    <w:rPr>
      <w:b/>
      <w:bCs/>
      <w:lang w:eastAsia="hr-HR" w:bidi="he-IL"/>
    </w:rPr>
  </w:style>
  <w:style w:type="paragraph" w:customStyle="1" w:styleId="xl263">
    <w:name w:val="xl263"/>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b/>
      <w:bCs/>
      <w:lang w:eastAsia="hr-HR" w:bidi="he-IL"/>
    </w:rPr>
  </w:style>
  <w:style w:type="paragraph" w:customStyle="1" w:styleId="xl264">
    <w:name w:val="xl264"/>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65">
    <w:name w:val="xl265"/>
    <w:basedOn w:val="Normal"/>
    <w:rsid w:val="00DF45B7"/>
    <w:pPr>
      <w:pBdr>
        <w:top w:val="single" w:sz="8" w:space="0" w:color="000000"/>
        <w:left w:val="single" w:sz="4" w:space="0" w:color="000000"/>
        <w:bottom w:val="single" w:sz="8" w:space="0" w:color="000000"/>
        <w:right w:val="single" w:sz="4" w:space="0" w:color="000000"/>
      </w:pBdr>
      <w:shd w:val="clear" w:color="000000" w:fill="FF0000"/>
      <w:spacing w:before="100" w:beforeAutospacing="1" w:after="100" w:afterAutospacing="1"/>
      <w:jc w:val="right"/>
      <w:textAlignment w:val="center"/>
    </w:pPr>
    <w:rPr>
      <w:b/>
      <w:bCs/>
      <w:lang w:eastAsia="hr-HR" w:bidi="he-IL"/>
    </w:rPr>
  </w:style>
  <w:style w:type="paragraph" w:customStyle="1" w:styleId="xl266">
    <w:name w:val="xl266"/>
    <w:basedOn w:val="Normal"/>
    <w:rsid w:val="00DF45B7"/>
    <w:pPr>
      <w:pBdr>
        <w:top w:val="single" w:sz="8" w:space="0" w:color="000000"/>
        <w:left w:val="single" w:sz="4"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67">
    <w:name w:val="xl267"/>
    <w:basedOn w:val="Normal"/>
    <w:rsid w:val="00DF45B7"/>
    <w:pPr>
      <w:shd w:val="clear" w:color="000000" w:fill="FF0000"/>
      <w:spacing w:before="100" w:beforeAutospacing="1" w:after="100" w:afterAutospacing="1"/>
    </w:pPr>
    <w:rPr>
      <w:b/>
      <w:bCs/>
      <w:lang w:eastAsia="hr-HR" w:bidi="he-IL"/>
    </w:rPr>
  </w:style>
  <w:style w:type="paragraph" w:customStyle="1" w:styleId="xl268">
    <w:name w:val="xl268"/>
    <w:basedOn w:val="Normal"/>
    <w:rsid w:val="00DF45B7"/>
    <w:pPr>
      <w:pBdr>
        <w:top w:val="single" w:sz="8" w:space="0" w:color="000000"/>
        <w:left w:val="single" w:sz="8" w:space="0" w:color="000000"/>
        <w:bottom w:val="single" w:sz="8" w:space="0" w:color="000000"/>
        <w:right w:val="single" w:sz="4" w:space="0" w:color="000000"/>
      </w:pBdr>
      <w:shd w:val="clear" w:color="000000" w:fill="92D050"/>
      <w:spacing w:before="100" w:beforeAutospacing="1" w:after="100" w:afterAutospacing="1"/>
      <w:textAlignment w:val="center"/>
    </w:pPr>
    <w:rPr>
      <w:b/>
      <w:bCs/>
      <w:lang w:eastAsia="hr-HR" w:bidi="he-IL"/>
    </w:rPr>
  </w:style>
  <w:style w:type="paragraph" w:customStyle="1" w:styleId="xl269">
    <w:name w:val="xl269"/>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textAlignment w:val="center"/>
    </w:pPr>
    <w:rPr>
      <w:b/>
      <w:bCs/>
      <w:lang w:eastAsia="hr-HR" w:bidi="he-IL"/>
    </w:rPr>
  </w:style>
  <w:style w:type="paragraph" w:customStyle="1" w:styleId="xl270">
    <w:name w:val="xl270"/>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b/>
      <w:bCs/>
      <w:lang w:eastAsia="hr-HR" w:bidi="he-IL"/>
    </w:rPr>
  </w:style>
  <w:style w:type="paragraph" w:customStyle="1" w:styleId="xl271">
    <w:name w:val="xl271"/>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2">
    <w:name w:val="xl272"/>
    <w:basedOn w:val="Normal"/>
    <w:rsid w:val="00DF45B7"/>
    <w:pPr>
      <w:pBdr>
        <w:top w:val="single" w:sz="8" w:space="0" w:color="000000"/>
        <w:left w:val="single" w:sz="4" w:space="0" w:color="000000"/>
        <w:bottom w:val="single" w:sz="8" w:space="0" w:color="000000"/>
        <w:right w:val="single" w:sz="4" w:space="0" w:color="000000"/>
      </w:pBdr>
      <w:shd w:val="clear" w:color="000000" w:fill="92D050"/>
      <w:spacing w:before="100" w:beforeAutospacing="1" w:after="100" w:afterAutospacing="1"/>
      <w:jc w:val="right"/>
      <w:textAlignment w:val="center"/>
    </w:pPr>
    <w:rPr>
      <w:b/>
      <w:bCs/>
      <w:lang w:eastAsia="hr-HR" w:bidi="he-IL"/>
    </w:rPr>
  </w:style>
  <w:style w:type="paragraph" w:customStyle="1" w:styleId="xl273">
    <w:name w:val="xl273"/>
    <w:basedOn w:val="Normal"/>
    <w:rsid w:val="00DF45B7"/>
    <w:pPr>
      <w:pBdr>
        <w:top w:val="single" w:sz="8" w:space="0" w:color="000000"/>
        <w:left w:val="single" w:sz="4" w:space="0" w:color="000000"/>
        <w:bottom w:val="single" w:sz="8" w:space="0" w:color="000000"/>
        <w:right w:val="single" w:sz="8" w:space="0" w:color="000000"/>
      </w:pBdr>
      <w:shd w:val="clear" w:color="000000" w:fill="92D05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4">
    <w:name w:val="xl274"/>
    <w:basedOn w:val="Normal"/>
    <w:rsid w:val="00DF45B7"/>
    <w:pPr>
      <w:shd w:val="clear" w:color="000000" w:fill="92D050"/>
      <w:spacing w:before="100" w:beforeAutospacing="1" w:after="100" w:afterAutospacing="1"/>
    </w:pPr>
    <w:rPr>
      <w:b/>
      <w:bCs/>
      <w:lang w:eastAsia="hr-HR" w:bidi="he-IL"/>
    </w:rPr>
  </w:style>
  <w:style w:type="paragraph" w:customStyle="1" w:styleId="xl275">
    <w:name w:val="xl275"/>
    <w:basedOn w:val="Normal"/>
    <w:rsid w:val="00DF45B7"/>
    <w:pPr>
      <w:pBdr>
        <w:top w:val="single" w:sz="8" w:space="0" w:color="000000"/>
        <w:left w:val="single" w:sz="8" w:space="0" w:color="000000"/>
        <w:bottom w:val="single" w:sz="8" w:space="0" w:color="000000"/>
        <w:right w:val="single" w:sz="4" w:space="0" w:color="000000"/>
      </w:pBdr>
      <w:shd w:val="clear" w:color="000000" w:fill="FFC000"/>
      <w:spacing w:before="100" w:beforeAutospacing="1" w:after="100" w:afterAutospacing="1"/>
      <w:textAlignment w:val="center"/>
    </w:pPr>
    <w:rPr>
      <w:b/>
      <w:bCs/>
      <w:lang w:eastAsia="hr-HR" w:bidi="he-IL"/>
    </w:rPr>
  </w:style>
  <w:style w:type="paragraph" w:customStyle="1" w:styleId="xl276">
    <w:name w:val="xl276"/>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textAlignment w:val="center"/>
    </w:pPr>
    <w:rPr>
      <w:b/>
      <w:bCs/>
      <w:lang w:eastAsia="hr-HR" w:bidi="he-IL"/>
    </w:rPr>
  </w:style>
  <w:style w:type="paragraph" w:customStyle="1" w:styleId="xl277">
    <w:name w:val="xl277"/>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b/>
      <w:bCs/>
      <w:lang w:eastAsia="hr-HR" w:bidi="he-IL"/>
    </w:rPr>
  </w:style>
  <w:style w:type="paragraph" w:customStyle="1" w:styleId="xl278">
    <w:name w:val="xl278"/>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79">
    <w:name w:val="xl279"/>
    <w:basedOn w:val="Normal"/>
    <w:rsid w:val="00DF45B7"/>
    <w:pPr>
      <w:pBdr>
        <w:top w:val="single" w:sz="8" w:space="0" w:color="000000"/>
        <w:left w:val="single" w:sz="4" w:space="0" w:color="000000"/>
        <w:bottom w:val="single" w:sz="8" w:space="0" w:color="000000"/>
        <w:right w:val="single" w:sz="4" w:space="0" w:color="000000"/>
      </w:pBdr>
      <w:shd w:val="clear" w:color="000000" w:fill="FFC000"/>
      <w:spacing w:before="100" w:beforeAutospacing="1" w:after="100" w:afterAutospacing="1"/>
      <w:jc w:val="right"/>
      <w:textAlignment w:val="center"/>
    </w:pPr>
    <w:rPr>
      <w:b/>
      <w:bCs/>
      <w:lang w:eastAsia="hr-HR" w:bidi="he-IL"/>
    </w:rPr>
  </w:style>
  <w:style w:type="paragraph" w:customStyle="1" w:styleId="xl280">
    <w:name w:val="xl280"/>
    <w:basedOn w:val="Normal"/>
    <w:rsid w:val="00DF45B7"/>
    <w:pPr>
      <w:pBdr>
        <w:top w:val="single" w:sz="8" w:space="0" w:color="000000"/>
        <w:left w:val="single" w:sz="4" w:space="0" w:color="000000"/>
        <w:bottom w:val="single" w:sz="8" w:space="0" w:color="000000"/>
        <w:right w:val="single" w:sz="8" w:space="0" w:color="000000"/>
      </w:pBdr>
      <w:shd w:val="clear" w:color="000000" w:fill="FFC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281">
    <w:name w:val="xl281"/>
    <w:basedOn w:val="Normal"/>
    <w:rsid w:val="00DF45B7"/>
    <w:pPr>
      <w:shd w:val="clear" w:color="000000" w:fill="FFC000"/>
      <w:spacing w:before="100" w:beforeAutospacing="1" w:after="100" w:afterAutospacing="1"/>
    </w:pPr>
    <w:rPr>
      <w:b/>
      <w:bCs/>
      <w:lang w:eastAsia="hr-HR" w:bidi="he-IL"/>
    </w:rPr>
  </w:style>
  <w:style w:type="paragraph" w:customStyle="1" w:styleId="xl282">
    <w:name w:val="xl282"/>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283">
    <w:name w:val="xl283"/>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284">
    <w:name w:val="xl28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285">
    <w:name w:val="xl285"/>
    <w:basedOn w:val="Normal"/>
    <w:rsid w:val="00DF45B7"/>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286">
    <w:name w:val="xl286"/>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287">
    <w:name w:val="xl28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288">
    <w:name w:val="xl288"/>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89">
    <w:name w:val="xl28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0">
    <w:name w:val="xl290"/>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1">
    <w:name w:val="xl291"/>
    <w:basedOn w:val="Normal"/>
    <w:rsid w:val="00DF45B7"/>
    <w:pPr>
      <w:pBdr>
        <w:top w:val="single" w:sz="8" w:space="0" w:color="000000"/>
        <w:left w:val="single" w:sz="8"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92">
    <w:name w:val="xl292"/>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293">
    <w:name w:val="xl293"/>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294">
    <w:name w:val="xl294"/>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295">
    <w:name w:val="xl295"/>
    <w:basedOn w:val="Normal"/>
    <w:rsid w:val="00DF45B7"/>
    <w:pPr>
      <w:pBdr>
        <w:top w:val="single" w:sz="8"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6">
    <w:name w:val="xl296"/>
    <w:basedOn w:val="Normal"/>
    <w:rsid w:val="00DF45B7"/>
    <w:pPr>
      <w:pBdr>
        <w:top w:val="single" w:sz="8"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297">
    <w:name w:val="xl29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298">
    <w:name w:val="xl298"/>
    <w:basedOn w:val="Normal"/>
    <w:rsid w:val="00DF45B7"/>
    <w:pPr>
      <w:pBdr>
        <w:top w:val="single" w:sz="4" w:space="0" w:color="000000"/>
        <w:left w:val="single" w:sz="4" w:space="0" w:color="000000"/>
        <w:bottom w:val="single" w:sz="4" w:space="0" w:color="000000"/>
        <w:right w:val="single" w:sz="4" w:space="0" w:color="000000"/>
      </w:pBdr>
      <w:shd w:val="thinDiagStripe" w:color="60497B" w:fill="FFFF00"/>
      <w:spacing w:before="100" w:beforeAutospacing="1" w:after="100" w:afterAutospacing="1"/>
      <w:textAlignment w:val="center"/>
    </w:pPr>
    <w:rPr>
      <w:rFonts w:ascii="Arial" w:hAnsi="Arial" w:cs="Arial"/>
      <w:sz w:val="20"/>
      <w:szCs w:val="20"/>
      <w:lang w:eastAsia="hr-HR" w:bidi="he-IL"/>
    </w:rPr>
  </w:style>
  <w:style w:type="paragraph" w:customStyle="1" w:styleId="xl299">
    <w:name w:val="xl29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008000"/>
      <w:lang w:eastAsia="hr-HR" w:bidi="he-IL"/>
    </w:rPr>
  </w:style>
  <w:style w:type="paragraph" w:customStyle="1" w:styleId="xl300">
    <w:name w:val="xl30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01">
    <w:name w:val="xl301"/>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02">
    <w:name w:val="xl302"/>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03">
    <w:name w:val="xl303"/>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04">
    <w:name w:val="xl304"/>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05">
    <w:name w:val="xl305"/>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6">
    <w:name w:val="xl306"/>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7">
    <w:name w:val="xl307"/>
    <w:basedOn w:val="Normal"/>
    <w:rsid w:val="00DF45B7"/>
    <w:pPr>
      <w:pBdr>
        <w:top w:val="single" w:sz="4" w:space="0" w:color="000000"/>
        <w:left w:val="single" w:sz="4" w:space="0" w:color="000000"/>
        <w:bottom w:val="single" w:sz="8"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08">
    <w:name w:val="xl308"/>
    <w:basedOn w:val="Normal"/>
    <w:rsid w:val="00DF45B7"/>
    <w:pPr>
      <w:pBdr>
        <w:top w:val="single" w:sz="4" w:space="0" w:color="000000"/>
        <w:left w:val="single" w:sz="4" w:space="0" w:color="000000"/>
        <w:bottom w:val="single" w:sz="4" w:space="0" w:color="000000"/>
        <w:right w:val="single" w:sz="4" w:space="0" w:color="000000"/>
      </w:pBdr>
      <w:shd w:val="thinReverseDiagStripe" w:color="D99795"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09">
    <w:name w:val="xl30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10">
    <w:name w:val="xl31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1">
    <w:name w:val="xl311"/>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2">
    <w:name w:val="xl312"/>
    <w:basedOn w:val="Normal"/>
    <w:rsid w:val="00DF45B7"/>
    <w:pPr>
      <w:pBdr>
        <w:top w:val="single" w:sz="8"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13">
    <w:name w:val="xl313"/>
    <w:basedOn w:val="Normal"/>
    <w:rsid w:val="00DF45B7"/>
    <w:pPr>
      <w:pBdr>
        <w:top w:val="single" w:sz="8" w:space="0" w:color="000000"/>
        <w:left w:val="single" w:sz="4" w:space="0" w:color="000000"/>
        <w:bottom w:val="single" w:sz="4" w:space="0" w:color="000000"/>
        <w:right w:val="single" w:sz="4" w:space="0" w:color="000000"/>
      </w:pBdr>
      <w:shd w:val="thinReverseDiagStripe" w:color="D99795"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14">
    <w:name w:val="xl31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15">
    <w:name w:val="xl315"/>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lang w:eastAsia="hr-HR" w:bidi="he-IL"/>
    </w:rPr>
  </w:style>
  <w:style w:type="paragraph" w:customStyle="1" w:styleId="xl316">
    <w:name w:val="xl316"/>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7">
    <w:name w:val="xl317"/>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8">
    <w:name w:val="xl318"/>
    <w:basedOn w:val="Normal"/>
    <w:rsid w:val="00DF45B7"/>
    <w:pPr>
      <w:pBdr>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19">
    <w:name w:val="xl31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20">
    <w:name w:val="xl320"/>
    <w:basedOn w:val="Normal"/>
    <w:rsid w:val="00DF45B7"/>
    <w:pPr>
      <w:pBdr>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1">
    <w:name w:val="xl321"/>
    <w:basedOn w:val="Normal"/>
    <w:rsid w:val="00DF45B7"/>
    <w:pPr>
      <w:pBdr>
        <w:top w:val="single" w:sz="8" w:space="0" w:color="000000"/>
        <w:left w:val="single" w:sz="4" w:space="0" w:color="000000"/>
        <w:bottom w:val="single" w:sz="4" w:space="0" w:color="000000"/>
        <w:right w:val="single" w:sz="4" w:space="0" w:color="000000"/>
      </w:pBdr>
      <w:shd w:val="thinDiagStripe" w:color="60497B"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22">
    <w:name w:val="xl322"/>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3">
    <w:name w:val="xl323"/>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24">
    <w:name w:val="xl324"/>
    <w:basedOn w:val="Normal"/>
    <w:rsid w:val="00DF45B7"/>
    <w:pPr>
      <w:shd w:val="clear" w:color="000000" w:fill="FFFF00"/>
      <w:spacing w:before="100" w:beforeAutospacing="1" w:after="100" w:afterAutospacing="1"/>
      <w:jc w:val="right"/>
      <w:textAlignment w:val="center"/>
    </w:pPr>
    <w:rPr>
      <w:lang w:eastAsia="hr-HR" w:bidi="he-IL"/>
    </w:rPr>
  </w:style>
  <w:style w:type="paragraph" w:customStyle="1" w:styleId="xl325">
    <w:name w:val="xl325"/>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6">
    <w:name w:val="xl326"/>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7">
    <w:name w:val="xl327"/>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8">
    <w:name w:val="xl328"/>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29">
    <w:name w:val="xl329"/>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30">
    <w:name w:val="xl330"/>
    <w:basedOn w:val="Normal"/>
    <w:rsid w:val="00DF45B7"/>
    <w:pPr>
      <w:pBdr>
        <w:top w:val="single" w:sz="4" w:space="0" w:color="000000"/>
        <w:left w:val="single" w:sz="8" w:space="0" w:color="000000"/>
        <w:bottom w:val="single" w:sz="8"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31">
    <w:name w:val="xl331"/>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32">
    <w:name w:val="xl332"/>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3">
    <w:name w:val="xl333"/>
    <w:basedOn w:val="Normal"/>
    <w:rsid w:val="00DF45B7"/>
    <w:pPr>
      <w:pBdr>
        <w:top w:val="single" w:sz="4" w:space="0" w:color="000000"/>
        <w:left w:val="single" w:sz="4" w:space="0" w:color="000000"/>
        <w:bottom w:val="single" w:sz="8"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4">
    <w:name w:val="xl334"/>
    <w:basedOn w:val="Normal"/>
    <w:rsid w:val="00DF45B7"/>
    <w:pPr>
      <w:pBdr>
        <w:top w:val="single" w:sz="4" w:space="0" w:color="000000"/>
        <w:left w:val="single" w:sz="4" w:space="0" w:color="000000"/>
        <w:bottom w:val="single" w:sz="8"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35">
    <w:name w:val="xl335"/>
    <w:basedOn w:val="Normal"/>
    <w:rsid w:val="00DF45B7"/>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36">
    <w:name w:val="xl336"/>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7">
    <w:name w:val="xl337"/>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8">
    <w:name w:val="xl338"/>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color w:val="008000"/>
      <w:sz w:val="20"/>
      <w:szCs w:val="20"/>
      <w:lang w:eastAsia="hr-HR" w:bidi="he-IL"/>
    </w:rPr>
  </w:style>
  <w:style w:type="paragraph" w:customStyle="1" w:styleId="xl339">
    <w:name w:val="xl339"/>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sz w:val="20"/>
      <w:szCs w:val="20"/>
      <w:lang w:eastAsia="hr-HR" w:bidi="he-IL"/>
    </w:rPr>
  </w:style>
  <w:style w:type="paragraph" w:customStyle="1" w:styleId="xl340">
    <w:name w:val="xl340"/>
    <w:basedOn w:val="Normal"/>
    <w:rsid w:val="00DF45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41">
    <w:name w:val="xl341"/>
    <w:basedOn w:val="Normal"/>
    <w:rsid w:val="00DF45B7"/>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rFonts w:ascii="Arial" w:hAnsi="Arial" w:cs="Arial"/>
      <w:sz w:val="20"/>
      <w:szCs w:val="20"/>
      <w:lang w:eastAsia="hr-HR" w:bidi="he-IL"/>
    </w:rPr>
  </w:style>
  <w:style w:type="paragraph" w:customStyle="1" w:styleId="xl342">
    <w:name w:val="xl342"/>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b/>
      <w:bCs/>
      <w:sz w:val="20"/>
      <w:szCs w:val="20"/>
      <w:lang w:eastAsia="hr-HR" w:bidi="he-IL"/>
    </w:rPr>
  </w:style>
  <w:style w:type="paragraph" w:customStyle="1" w:styleId="xl343">
    <w:name w:val="xl343"/>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Arial" w:hAnsi="Arial" w:cs="Arial"/>
      <w:color w:val="FF0000"/>
      <w:sz w:val="20"/>
      <w:szCs w:val="20"/>
      <w:lang w:eastAsia="hr-HR" w:bidi="he-IL"/>
    </w:rPr>
  </w:style>
  <w:style w:type="paragraph" w:customStyle="1" w:styleId="xl344">
    <w:name w:val="xl344"/>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5">
    <w:name w:val="xl345"/>
    <w:basedOn w:val="Normal"/>
    <w:rsid w:val="00DF45B7"/>
    <w:pPr>
      <w:pBdr>
        <w:top w:val="single" w:sz="8"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6">
    <w:name w:val="xl346"/>
    <w:basedOn w:val="Normal"/>
    <w:rsid w:val="00DF45B7"/>
    <w:pPr>
      <w:pBdr>
        <w:top w:val="single" w:sz="8" w:space="0" w:color="000000"/>
        <w:left w:val="single" w:sz="4" w:space="0" w:color="000000"/>
        <w:bottom w:val="single" w:sz="4" w:space="0" w:color="000000"/>
        <w:right w:val="single" w:sz="8" w:space="0" w:color="000000"/>
      </w:pBdr>
      <w:shd w:val="clear" w:color="000000" w:fill="FFFF00"/>
      <w:spacing w:before="100" w:beforeAutospacing="1" w:after="100" w:afterAutospacing="1"/>
      <w:jc w:val="right"/>
      <w:textAlignment w:val="center"/>
    </w:pPr>
    <w:rPr>
      <w:color w:val="FF0000"/>
      <w:lang w:eastAsia="hr-HR" w:bidi="he-IL"/>
    </w:rPr>
  </w:style>
  <w:style w:type="paragraph" w:customStyle="1" w:styleId="xl347">
    <w:name w:val="xl347"/>
    <w:basedOn w:val="Normal"/>
    <w:rsid w:val="00DF45B7"/>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lang w:eastAsia="hr-HR" w:bidi="he-IL"/>
    </w:rPr>
  </w:style>
  <w:style w:type="paragraph" w:customStyle="1" w:styleId="xl348">
    <w:name w:val="xl348"/>
    <w:basedOn w:val="Normal"/>
    <w:rsid w:val="00DF45B7"/>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rFonts w:ascii="Arial" w:hAnsi="Arial" w:cs="Arial"/>
      <w:sz w:val="20"/>
      <w:szCs w:val="20"/>
      <w:lang w:eastAsia="hr-HR" w:bidi="he-IL"/>
    </w:rPr>
  </w:style>
  <w:style w:type="paragraph" w:customStyle="1" w:styleId="xl349">
    <w:name w:val="xl349"/>
    <w:basedOn w:val="Normal"/>
    <w:rsid w:val="00DF45B7"/>
    <w:pPr>
      <w:pBdr>
        <w:top w:val="single" w:sz="8"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color w:val="FF0000"/>
      <w:lang w:eastAsia="hr-HR" w:bidi="he-IL"/>
    </w:rPr>
  </w:style>
  <w:style w:type="paragraph" w:customStyle="1" w:styleId="xl350">
    <w:name w:val="xl350"/>
    <w:basedOn w:val="Normal"/>
    <w:rsid w:val="00DF45B7"/>
    <w:pPr>
      <w:pBdr>
        <w:top w:val="single" w:sz="8" w:space="0" w:color="000000"/>
        <w:left w:val="single" w:sz="4" w:space="0" w:color="000000"/>
        <w:bottom w:val="single" w:sz="4" w:space="0" w:color="000000"/>
        <w:right w:val="single" w:sz="4" w:space="0" w:color="000000"/>
      </w:pBdr>
      <w:shd w:val="clear" w:color="000000" w:fill="A5A5A5"/>
      <w:spacing w:before="100" w:beforeAutospacing="1" w:after="100" w:afterAutospacing="1"/>
      <w:jc w:val="right"/>
      <w:textAlignment w:val="center"/>
    </w:pPr>
    <w:rPr>
      <w:rFonts w:ascii="Arial" w:hAnsi="Arial" w:cs="Arial"/>
      <w:color w:val="FF0000"/>
      <w:sz w:val="20"/>
      <w:szCs w:val="20"/>
      <w:lang w:eastAsia="hr-HR" w:bidi="he-IL"/>
    </w:rPr>
  </w:style>
  <w:style w:type="paragraph" w:customStyle="1" w:styleId="xl351">
    <w:name w:val="xl351"/>
    <w:basedOn w:val="Normal"/>
    <w:rsid w:val="00DF45B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eastAsia="hr-HR" w:bidi="he-IL"/>
    </w:rPr>
  </w:style>
  <w:style w:type="paragraph" w:customStyle="1" w:styleId="xl352">
    <w:name w:val="xl35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20"/>
      <w:szCs w:val="20"/>
      <w:lang w:eastAsia="hr-HR" w:bidi="he-IL"/>
    </w:rPr>
  </w:style>
  <w:style w:type="paragraph" w:customStyle="1" w:styleId="xl353">
    <w:name w:val="xl353"/>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sz w:val="20"/>
      <w:szCs w:val="20"/>
      <w:lang w:eastAsia="hr-HR" w:bidi="he-IL"/>
    </w:rPr>
  </w:style>
  <w:style w:type="paragraph" w:customStyle="1" w:styleId="xl354">
    <w:name w:val="xl354"/>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355">
    <w:name w:val="xl355"/>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Arial" w:hAnsi="Arial" w:cs="Arial"/>
      <w:sz w:val="20"/>
      <w:szCs w:val="20"/>
      <w:lang w:eastAsia="hr-HR" w:bidi="he-IL"/>
    </w:rPr>
  </w:style>
  <w:style w:type="paragraph" w:customStyle="1" w:styleId="xl356">
    <w:name w:val="xl356"/>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57">
    <w:name w:val="xl357"/>
    <w:basedOn w:val="Normal"/>
    <w:rsid w:val="00DF45B7"/>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eastAsia="hr-HR" w:bidi="he-IL"/>
    </w:rPr>
  </w:style>
  <w:style w:type="paragraph" w:customStyle="1" w:styleId="xl358">
    <w:name w:val="xl358"/>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FF0000"/>
      <w:sz w:val="20"/>
      <w:szCs w:val="20"/>
      <w:lang w:eastAsia="hr-HR" w:bidi="he-IL"/>
    </w:rPr>
  </w:style>
  <w:style w:type="paragraph" w:customStyle="1" w:styleId="xl359">
    <w:name w:val="xl359"/>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360">
    <w:name w:val="xl360"/>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FF0000"/>
      <w:lang w:eastAsia="hr-HR" w:bidi="he-IL"/>
    </w:rPr>
  </w:style>
  <w:style w:type="paragraph" w:customStyle="1" w:styleId="xl361">
    <w:name w:val="xl361"/>
    <w:basedOn w:val="Normal"/>
    <w:rsid w:val="00DF45B7"/>
    <w:pPr>
      <w:pBdr>
        <w:top w:val="single" w:sz="8"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color w:val="FF0000"/>
      <w:lang w:eastAsia="hr-HR" w:bidi="he-IL"/>
    </w:rPr>
  </w:style>
  <w:style w:type="paragraph" w:customStyle="1" w:styleId="xl362">
    <w:name w:val="xl362"/>
    <w:basedOn w:val="Normal"/>
    <w:rsid w:val="00DF45B7"/>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0"/>
      <w:szCs w:val="20"/>
      <w:lang w:eastAsia="hr-HR" w:bidi="he-IL"/>
    </w:rPr>
  </w:style>
  <w:style w:type="paragraph" w:customStyle="1" w:styleId="xl363">
    <w:name w:val="xl363"/>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textAlignment w:val="center"/>
    </w:pPr>
    <w:rPr>
      <w:b/>
      <w:bCs/>
      <w:lang w:eastAsia="hr-HR" w:bidi="he-IL"/>
    </w:rPr>
  </w:style>
  <w:style w:type="paragraph" w:customStyle="1" w:styleId="xl364">
    <w:name w:val="xl364"/>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5">
    <w:name w:val="xl365"/>
    <w:basedOn w:val="Normal"/>
    <w:rsid w:val="00DF45B7"/>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6">
    <w:name w:val="xl366"/>
    <w:basedOn w:val="Normal"/>
    <w:rsid w:val="00DF45B7"/>
    <w:pPr>
      <w:pBdr>
        <w:top w:val="single" w:sz="8" w:space="0" w:color="000000"/>
        <w:left w:val="single" w:sz="8" w:space="0" w:color="000000"/>
        <w:bottom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7">
    <w:name w:val="xl367"/>
    <w:basedOn w:val="Normal"/>
    <w:rsid w:val="00DF45B7"/>
    <w:pPr>
      <w:pBdr>
        <w:top w:val="single" w:sz="8" w:space="0" w:color="000000"/>
        <w:bottom w:val="single" w:sz="8" w:space="0" w:color="000000"/>
        <w:right w:val="single" w:sz="8" w:space="0" w:color="000000"/>
      </w:pBdr>
      <w:spacing w:before="100" w:beforeAutospacing="1" w:after="100" w:afterAutospacing="1"/>
      <w:jc w:val="right"/>
      <w:textAlignment w:val="center"/>
    </w:pPr>
    <w:rPr>
      <w:rFonts w:ascii="Arial" w:hAnsi="Arial" w:cs="Arial"/>
      <w:b/>
      <w:bCs/>
      <w:sz w:val="20"/>
      <w:szCs w:val="20"/>
      <w:lang w:eastAsia="hr-HR" w:bidi="he-IL"/>
    </w:rPr>
  </w:style>
  <w:style w:type="paragraph" w:customStyle="1" w:styleId="xl368">
    <w:name w:val="xl368"/>
    <w:basedOn w:val="Normal"/>
    <w:rsid w:val="00DF45B7"/>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69">
    <w:name w:val="xl369"/>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b/>
      <w:bCs/>
      <w:lang w:eastAsia="hr-HR" w:bidi="he-IL"/>
    </w:rPr>
  </w:style>
  <w:style w:type="paragraph" w:customStyle="1" w:styleId="xl370">
    <w:name w:val="xl370"/>
    <w:basedOn w:val="Normal"/>
    <w:rsid w:val="00DF45B7"/>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71">
    <w:name w:val="xl371"/>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 w:type="paragraph" w:customStyle="1" w:styleId="xl372">
    <w:name w:val="xl372"/>
    <w:basedOn w:val="Normal"/>
    <w:rsid w:val="00DF45B7"/>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b/>
      <w:bCs/>
      <w:sz w:val="20"/>
      <w:szCs w:val="20"/>
      <w:lang w:eastAsia="hr-H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s.wikipedia.org/wiki/Voda" TargetMode="External"/><Relationship Id="rId7" Type="http://schemas.openxmlformats.org/officeDocument/2006/relationships/footnotes" Target="footnotes.xml"/><Relationship Id="rId12" Type="http://schemas.openxmlformats.org/officeDocument/2006/relationships/hyperlink" Target="https://www.google.hr/maps"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gracac.hr"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9B6C-9593-494F-8EC8-C9793091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29905</Words>
  <Characters>170463</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„Službeni glasnik Općine Gračac“                                                      broj 7        28. listopada 2020. godine        Godina: VIII</vt:lpstr>
    </vt:vector>
  </TitlesOfParts>
  <Company/>
  <LinksUpToDate>false</LinksUpToDate>
  <CharactersWithSpaces>199969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7        28. listopada 2020. godine        Godina: VIII</dc:title>
  <dc:creator>Korisnik</dc:creator>
  <cp:lastModifiedBy>Windows User</cp:lastModifiedBy>
  <cp:revision>6</cp:revision>
  <cp:lastPrinted>2020-10-27T13:24:00Z</cp:lastPrinted>
  <dcterms:created xsi:type="dcterms:W3CDTF">2020-10-27T11:17:00Z</dcterms:created>
  <dcterms:modified xsi:type="dcterms:W3CDTF">2020-10-27T13:28:00Z</dcterms:modified>
</cp:coreProperties>
</file>