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bookmarkStart w:id="0" w:name="_GoBack"/>
    </w:p>
    <w:tbl>
      <w:tblPr>
        <w:tblStyle w:val="TableGrid"/>
        <w:tblW w:w="0" w:type="auto"/>
        <w:tblLook w:val="04A0" w:firstRow="1" w:lastRow="0" w:firstColumn="1" w:lastColumn="0" w:noHBand="0" w:noVBand="1"/>
      </w:tblPr>
      <w:tblGrid>
        <w:gridCol w:w="9288"/>
      </w:tblGrid>
      <w:tr w:rsidR="00630276" w:rsidRPr="00D01111" w:rsidTr="00D01111">
        <w:tc>
          <w:tcPr>
            <w:tcW w:w="9288" w:type="dxa"/>
          </w:tcPr>
          <w:p w:rsidR="00630276" w:rsidRPr="00D01111" w:rsidRDefault="00630276" w:rsidP="00D01111">
            <w:pPr>
              <w:pStyle w:val="NoSpacing"/>
              <w:rPr>
                <w:rFonts w:ascii="Arial" w:hAnsi="Arial" w:cs="Arial"/>
                <w:b/>
                <w:sz w:val="24"/>
                <w:szCs w:val="24"/>
              </w:rPr>
            </w:pPr>
            <w:r w:rsidRPr="00D01111">
              <w:rPr>
                <w:rFonts w:ascii="Arial" w:hAnsi="Arial" w:cs="Arial"/>
                <w:b/>
                <w:sz w:val="24"/>
                <w:szCs w:val="24"/>
              </w:rPr>
              <w:t>AKTI OPĆINSKE NAČELNICE:</w:t>
            </w: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p>
        </w:tc>
      </w:tr>
      <w:tr w:rsidR="00630276" w:rsidRPr="00D01111" w:rsidTr="00D01111">
        <w:tc>
          <w:tcPr>
            <w:tcW w:w="9288" w:type="dxa"/>
          </w:tcPr>
          <w:p w:rsidR="00D97EAF" w:rsidRDefault="00630276" w:rsidP="00D01111">
            <w:pPr>
              <w:pStyle w:val="NoSpacing"/>
              <w:rPr>
                <w:rFonts w:ascii="Arial" w:hAnsi="Arial" w:cs="Arial"/>
                <w:sz w:val="24"/>
                <w:szCs w:val="24"/>
              </w:rPr>
            </w:pPr>
            <w:r w:rsidRPr="00D01111">
              <w:rPr>
                <w:rFonts w:ascii="Arial" w:hAnsi="Arial" w:cs="Arial"/>
                <w:sz w:val="24"/>
                <w:szCs w:val="24"/>
              </w:rPr>
              <w:t xml:space="preserve">1. </w:t>
            </w:r>
            <w:r w:rsidR="00D01111" w:rsidRPr="00D01111">
              <w:rPr>
                <w:rFonts w:ascii="Arial" w:hAnsi="Arial" w:cs="Arial"/>
                <w:sz w:val="24"/>
                <w:szCs w:val="24"/>
              </w:rPr>
              <w:t>Odluka</w:t>
            </w:r>
            <w:r w:rsidR="00D01111" w:rsidRPr="00D01111">
              <w:rPr>
                <w:rFonts w:ascii="Arial" w:hAnsi="Arial" w:cs="Arial"/>
                <w:sz w:val="24"/>
                <w:szCs w:val="24"/>
              </w:rPr>
              <w:t xml:space="preserve"> o kriterijima i načinu sufinanciranja</w:t>
            </w:r>
            <w:r w:rsidR="00D97EAF">
              <w:rPr>
                <w:rFonts w:ascii="Arial" w:hAnsi="Arial" w:cs="Arial"/>
                <w:sz w:val="24"/>
                <w:szCs w:val="24"/>
              </w:rPr>
              <w:t xml:space="preserve"> međumjesnog javnog prijevoza za</w:t>
            </w:r>
          </w:p>
          <w:p w:rsidR="00630276" w:rsidRPr="00D01111" w:rsidRDefault="00D97EAF" w:rsidP="00D01111">
            <w:pPr>
              <w:pStyle w:val="NoSpacing"/>
              <w:rPr>
                <w:rFonts w:ascii="Arial" w:hAnsi="Arial" w:cs="Arial"/>
                <w:sz w:val="24"/>
                <w:szCs w:val="24"/>
              </w:rPr>
            </w:pPr>
            <w:r>
              <w:rPr>
                <w:rFonts w:ascii="Arial" w:hAnsi="Arial" w:cs="Arial"/>
                <w:sz w:val="24"/>
                <w:szCs w:val="24"/>
              </w:rPr>
              <w:t xml:space="preserve"> </w:t>
            </w:r>
            <w:r w:rsidR="00D01111" w:rsidRPr="00D01111">
              <w:rPr>
                <w:rFonts w:ascii="Arial" w:hAnsi="Arial" w:cs="Arial"/>
                <w:sz w:val="24"/>
                <w:szCs w:val="24"/>
              </w:rPr>
              <w:t>redovite učenike srednjih škola za školsku godinu 2018./</w:t>
            </w:r>
            <w:r>
              <w:rPr>
                <w:rFonts w:ascii="Arial" w:hAnsi="Arial" w:cs="Arial"/>
                <w:sz w:val="24"/>
                <w:szCs w:val="24"/>
              </w:rPr>
              <w:t xml:space="preserve"> </w:t>
            </w:r>
            <w:r w:rsidR="00D01111" w:rsidRPr="00D01111">
              <w:rPr>
                <w:rFonts w:ascii="Arial" w:hAnsi="Arial" w:cs="Arial"/>
                <w:sz w:val="24"/>
                <w:szCs w:val="24"/>
              </w:rPr>
              <w:t>2019.</w:t>
            </w:r>
            <w:r w:rsidR="00D01111" w:rsidRPr="00D01111">
              <w:rPr>
                <w:rFonts w:ascii="Arial" w:hAnsi="Arial" w:cs="Arial"/>
                <w:sz w:val="24"/>
                <w:szCs w:val="24"/>
              </w:rPr>
              <w:t xml:space="preserve"> godinu </w:t>
            </w:r>
            <w:r>
              <w:rPr>
                <w:rFonts w:ascii="Arial" w:hAnsi="Arial" w:cs="Arial"/>
                <w:sz w:val="24"/>
                <w:szCs w:val="24"/>
              </w:rPr>
              <w:t xml:space="preserve">                    1</w:t>
            </w:r>
          </w:p>
        </w:tc>
      </w:tr>
      <w:tr w:rsidR="00630276" w:rsidRPr="00D01111" w:rsidTr="00D01111">
        <w:tc>
          <w:tcPr>
            <w:tcW w:w="9288" w:type="dxa"/>
          </w:tcPr>
          <w:p w:rsidR="00630276" w:rsidRPr="00D01111" w:rsidRDefault="00B07711" w:rsidP="00D01111">
            <w:pPr>
              <w:pStyle w:val="NoSpacing"/>
              <w:rPr>
                <w:rFonts w:ascii="Arial" w:hAnsi="Arial" w:cs="Arial"/>
                <w:sz w:val="24"/>
                <w:szCs w:val="24"/>
              </w:rPr>
            </w:pPr>
            <w:r w:rsidRPr="00D01111">
              <w:rPr>
                <w:rFonts w:ascii="Arial" w:hAnsi="Arial" w:cs="Arial"/>
                <w:sz w:val="24"/>
                <w:szCs w:val="24"/>
              </w:rPr>
              <w:t xml:space="preserve">2. </w:t>
            </w:r>
            <w:r w:rsidR="00D01111" w:rsidRPr="00D01111">
              <w:rPr>
                <w:rFonts w:ascii="Arial" w:hAnsi="Arial" w:cs="Arial"/>
                <w:sz w:val="24"/>
                <w:szCs w:val="24"/>
              </w:rPr>
              <w:t xml:space="preserve">II. Izmjene i dopune Plana nabave za 2018. godinu </w:t>
            </w:r>
            <w:r w:rsidR="00D97EAF">
              <w:rPr>
                <w:rFonts w:ascii="Arial" w:hAnsi="Arial" w:cs="Arial"/>
                <w:sz w:val="24"/>
                <w:szCs w:val="24"/>
              </w:rPr>
              <w:t xml:space="preserve">                                                3</w:t>
            </w:r>
          </w:p>
        </w:tc>
      </w:tr>
      <w:tr w:rsidR="00630276" w:rsidRPr="00D01111" w:rsidTr="00D01111">
        <w:tc>
          <w:tcPr>
            <w:tcW w:w="9288" w:type="dxa"/>
          </w:tcPr>
          <w:p w:rsidR="00B07711" w:rsidRPr="00D01111" w:rsidRDefault="00B07711" w:rsidP="00D01111">
            <w:pPr>
              <w:pStyle w:val="NoSpacing"/>
              <w:rPr>
                <w:rFonts w:ascii="Arial" w:hAnsi="Arial" w:cs="Arial"/>
                <w:sz w:val="24"/>
                <w:szCs w:val="24"/>
              </w:rPr>
            </w:pPr>
          </w:p>
        </w:tc>
      </w:tr>
      <w:tr w:rsidR="00630276" w:rsidRPr="00D01111" w:rsidTr="00D01111">
        <w:tc>
          <w:tcPr>
            <w:tcW w:w="9288" w:type="dxa"/>
          </w:tcPr>
          <w:p w:rsidR="00630276" w:rsidRPr="00D01111" w:rsidRDefault="002856EB" w:rsidP="00D01111">
            <w:pPr>
              <w:pStyle w:val="NoSpacing"/>
              <w:rPr>
                <w:rFonts w:ascii="Arial" w:hAnsi="Arial" w:cs="Arial"/>
                <w:b/>
                <w:sz w:val="24"/>
                <w:szCs w:val="24"/>
              </w:rPr>
            </w:pPr>
            <w:r w:rsidRPr="00D01111">
              <w:rPr>
                <w:rFonts w:ascii="Arial" w:hAnsi="Arial" w:cs="Arial"/>
                <w:b/>
                <w:sz w:val="24"/>
                <w:szCs w:val="24"/>
              </w:rPr>
              <w:t>AKT OPĆINSKOG VIJEĆA</w:t>
            </w: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p>
        </w:tc>
      </w:tr>
      <w:tr w:rsidR="00D01111" w:rsidRPr="00D01111" w:rsidTr="00D01111">
        <w:tc>
          <w:tcPr>
            <w:tcW w:w="9288" w:type="dxa"/>
          </w:tcPr>
          <w:p w:rsidR="00D01111" w:rsidRPr="00D01111" w:rsidRDefault="00D01111" w:rsidP="00D01111">
            <w:pPr>
              <w:rPr>
                <w:rFonts w:ascii="Arial" w:hAnsi="Arial" w:cs="Arial"/>
              </w:rPr>
            </w:pPr>
            <w:r w:rsidRPr="00D01111">
              <w:rPr>
                <w:rFonts w:ascii="Arial" w:hAnsi="Arial" w:cs="Arial"/>
              </w:rPr>
              <w:t>1. O</w:t>
            </w:r>
            <w:r w:rsidR="00D97EAF">
              <w:rPr>
                <w:rFonts w:ascii="Arial" w:hAnsi="Arial" w:cs="Arial"/>
              </w:rPr>
              <w:t>dluka o otpisu dugova fizičkim osobama                                                             13</w:t>
            </w:r>
          </w:p>
        </w:tc>
      </w:tr>
    </w:tbl>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AD4149" w:rsidRDefault="00AD4149" w:rsidP="00AD4149">
      <w:pPr>
        <w:jc w:val="both"/>
        <w:rPr>
          <w:rFonts w:ascii="Arial" w:hAnsi="Arial" w:cs="Arial"/>
          <w:b/>
        </w:rPr>
      </w:pPr>
    </w:p>
    <w:p w:rsidR="00AD4149" w:rsidRPr="00245F59" w:rsidRDefault="00AD4149" w:rsidP="00AD4149">
      <w:pPr>
        <w:jc w:val="both"/>
        <w:rPr>
          <w:rFonts w:ascii="Arial" w:hAnsi="Arial" w:cs="Arial"/>
        </w:rPr>
      </w:pPr>
      <w:r w:rsidRPr="00245F59">
        <w:rPr>
          <w:rFonts w:ascii="Arial" w:hAnsi="Arial" w:cs="Arial"/>
          <w:b/>
        </w:rPr>
        <w:lastRenderedPageBreak/>
        <w:t>OPĆINSKA NAČELNICA</w:t>
      </w:r>
    </w:p>
    <w:p w:rsidR="00AD4149" w:rsidRPr="00245F59" w:rsidRDefault="00AD4149" w:rsidP="00AD4149">
      <w:pPr>
        <w:jc w:val="both"/>
        <w:rPr>
          <w:rFonts w:ascii="Arial" w:hAnsi="Arial" w:cs="Arial"/>
          <w:b/>
        </w:rPr>
      </w:pPr>
      <w:r w:rsidRPr="00245F59">
        <w:rPr>
          <w:rFonts w:ascii="Arial" w:hAnsi="Arial" w:cs="Arial"/>
          <w:b/>
        </w:rPr>
        <w:t>KLASA: 602-03/18-01/</w:t>
      </w:r>
      <w:r>
        <w:rPr>
          <w:rFonts w:ascii="Arial" w:hAnsi="Arial" w:cs="Arial"/>
          <w:b/>
        </w:rPr>
        <w:t>5</w:t>
      </w:r>
    </w:p>
    <w:p w:rsidR="00AD4149" w:rsidRPr="00245F59" w:rsidRDefault="00AD4149" w:rsidP="00AD4149">
      <w:pPr>
        <w:jc w:val="both"/>
        <w:rPr>
          <w:rFonts w:ascii="Arial" w:hAnsi="Arial" w:cs="Arial"/>
          <w:b/>
        </w:rPr>
      </w:pPr>
      <w:r w:rsidRPr="00245F59">
        <w:rPr>
          <w:rFonts w:ascii="Arial" w:hAnsi="Arial" w:cs="Arial"/>
          <w:b/>
        </w:rPr>
        <w:t>URBROJ: 2198/31-01-18-</w:t>
      </w:r>
      <w:r>
        <w:rPr>
          <w:rFonts w:ascii="Arial" w:hAnsi="Arial" w:cs="Arial"/>
          <w:b/>
        </w:rPr>
        <w:t>1</w:t>
      </w:r>
    </w:p>
    <w:p w:rsidR="00AD4149" w:rsidRPr="00245F59" w:rsidRDefault="00AD4149" w:rsidP="00AD4149">
      <w:pPr>
        <w:jc w:val="both"/>
        <w:rPr>
          <w:rFonts w:ascii="Arial" w:hAnsi="Arial" w:cs="Arial"/>
          <w:b/>
        </w:rPr>
      </w:pPr>
      <w:r w:rsidRPr="003E5FD2">
        <w:rPr>
          <w:rFonts w:ascii="Arial" w:hAnsi="Arial" w:cs="Arial"/>
          <w:b/>
        </w:rPr>
        <w:t>GRAČAC, 27. kolovoza 2018. g.</w:t>
      </w:r>
      <w:r w:rsidRPr="00245F59">
        <w:rPr>
          <w:rFonts w:ascii="Arial" w:hAnsi="Arial" w:cs="Arial"/>
          <w:b/>
        </w:rPr>
        <w:t xml:space="preserve"> </w:t>
      </w:r>
    </w:p>
    <w:p w:rsidR="00AD4149" w:rsidRPr="00245F59" w:rsidRDefault="00AD4149" w:rsidP="00AD4149">
      <w:pPr>
        <w:jc w:val="both"/>
        <w:rPr>
          <w:rFonts w:ascii="Arial" w:hAnsi="Arial" w:cs="Arial"/>
          <w:b/>
        </w:rPr>
      </w:pPr>
      <w:r w:rsidRPr="00245F59">
        <w:rPr>
          <w:rFonts w:ascii="Arial" w:hAnsi="Arial" w:cs="Arial"/>
          <w:b/>
        </w:rPr>
        <w:t xml:space="preserve">  </w:t>
      </w:r>
    </w:p>
    <w:p w:rsidR="00AD4149" w:rsidRPr="00245F59" w:rsidRDefault="00AD4149" w:rsidP="00AD4149">
      <w:pPr>
        <w:jc w:val="both"/>
        <w:rPr>
          <w:rFonts w:ascii="Arial" w:hAnsi="Arial" w:cs="Arial"/>
        </w:rPr>
      </w:pPr>
      <w:r w:rsidRPr="00245F59">
        <w:rPr>
          <w:rFonts w:ascii="Arial" w:hAnsi="Arial" w:cs="Arial"/>
          <w:b/>
        </w:rPr>
        <w:tab/>
      </w:r>
      <w:r w:rsidRPr="00245F59">
        <w:rPr>
          <w:rFonts w:ascii="Arial" w:hAnsi="Arial" w:cs="Arial"/>
        </w:rPr>
        <w:t>Temeljem čl. 47. Statuta Općine Gračac («Službeni glasnik Zadarske županije» 11/13</w:t>
      </w:r>
      <w:r>
        <w:rPr>
          <w:rFonts w:ascii="Arial" w:hAnsi="Arial" w:cs="Arial"/>
        </w:rPr>
        <w:t>, „Službeni glasnik Općine Gračac“ 1/18</w:t>
      </w:r>
      <w:r w:rsidRPr="00245F59">
        <w:rPr>
          <w:rFonts w:ascii="Arial" w:hAnsi="Arial" w:cs="Arial"/>
        </w:rPr>
        <w:t>) donosim</w:t>
      </w:r>
    </w:p>
    <w:p w:rsidR="00AD4149" w:rsidRPr="00245F59" w:rsidRDefault="00AD4149" w:rsidP="00AD4149">
      <w:pPr>
        <w:jc w:val="both"/>
        <w:rPr>
          <w:rFonts w:ascii="Arial" w:hAnsi="Arial" w:cs="Arial"/>
        </w:rPr>
      </w:pPr>
    </w:p>
    <w:p w:rsidR="00AD4149" w:rsidRPr="00DB6E9B" w:rsidRDefault="00AD4149" w:rsidP="00AD4149">
      <w:pPr>
        <w:jc w:val="center"/>
        <w:rPr>
          <w:rFonts w:ascii="Arial" w:hAnsi="Arial" w:cs="Arial"/>
          <w:b/>
        </w:rPr>
      </w:pPr>
      <w:r w:rsidRPr="00DB6E9B">
        <w:rPr>
          <w:rFonts w:ascii="Arial" w:hAnsi="Arial" w:cs="Arial"/>
          <w:b/>
        </w:rPr>
        <w:t>Odluku o kriterijima i načinu sufinanciranja</w:t>
      </w:r>
    </w:p>
    <w:p w:rsidR="00AD4149" w:rsidRPr="00DB6E9B" w:rsidRDefault="00AD4149" w:rsidP="00AD4149">
      <w:pPr>
        <w:jc w:val="center"/>
        <w:rPr>
          <w:rFonts w:ascii="Arial" w:hAnsi="Arial" w:cs="Arial"/>
          <w:b/>
        </w:rPr>
      </w:pPr>
      <w:r w:rsidRPr="00DB6E9B">
        <w:rPr>
          <w:rFonts w:ascii="Arial" w:hAnsi="Arial" w:cs="Arial"/>
          <w:b/>
        </w:rPr>
        <w:t xml:space="preserve">međumjesnog javnog prijevoza za redovite učenike srednjih škola </w:t>
      </w:r>
    </w:p>
    <w:p w:rsidR="00AD4149" w:rsidRPr="00DB6E9B" w:rsidRDefault="00AD4149" w:rsidP="00AD4149">
      <w:pPr>
        <w:jc w:val="center"/>
        <w:rPr>
          <w:rFonts w:ascii="Arial" w:hAnsi="Arial" w:cs="Arial"/>
          <w:b/>
        </w:rPr>
      </w:pPr>
      <w:r w:rsidRPr="00FA37DD">
        <w:rPr>
          <w:rFonts w:ascii="Arial" w:hAnsi="Arial" w:cs="Arial"/>
          <w:b/>
        </w:rPr>
        <w:t>za školsku godinu 2018./2019.</w:t>
      </w:r>
    </w:p>
    <w:p w:rsidR="00AD4149" w:rsidRPr="00245F59" w:rsidRDefault="00AD4149" w:rsidP="00AD4149">
      <w:pPr>
        <w:jc w:val="center"/>
        <w:rPr>
          <w:rFonts w:ascii="Arial" w:hAnsi="Arial" w:cs="Arial"/>
          <w:b/>
        </w:rPr>
      </w:pPr>
    </w:p>
    <w:p w:rsidR="00AD4149" w:rsidRPr="00245F59" w:rsidRDefault="00AD4149" w:rsidP="00AD4149">
      <w:pPr>
        <w:jc w:val="center"/>
        <w:rPr>
          <w:rFonts w:ascii="Arial" w:hAnsi="Arial" w:cs="Arial"/>
          <w:b/>
        </w:rPr>
      </w:pPr>
      <w:r w:rsidRPr="00245F59">
        <w:rPr>
          <w:rFonts w:ascii="Arial" w:hAnsi="Arial" w:cs="Arial"/>
          <w:b/>
        </w:rPr>
        <w:t>Članak 1.</w:t>
      </w:r>
    </w:p>
    <w:p w:rsidR="00AD4149" w:rsidRPr="00245F59" w:rsidRDefault="00AD4149" w:rsidP="00AD4149">
      <w:pPr>
        <w:jc w:val="both"/>
        <w:rPr>
          <w:rFonts w:ascii="Arial" w:hAnsi="Arial" w:cs="Arial"/>
        </w:rPr>
      </w:pPr>
      <w:r w:rsidRPr="00245F59">
        <w:rPr>
          <w:rFonts w:ascii="Arial" w:hAnsi="Arial" w:cs="Arial"/>
        </w:rPr>
        <w:tab/>
        <w:t xml:space="preserve">Ovom Odlukom utvrđuju se kriteriji i način sufinanciranja međumjesnog javnog </w:t>
      </w:r>
      <w:r w:rsidRPr="00FA37DD">
        <w:rPr>
          <w:rFonts w:ascii="Arial" w:hAnsi="Arial" w:cs="Arial"/>
        </w:rPr>
        <w:t xml:space="preserve">prijevoza za redovite učenike srednjih škola </w:t>
      </w:r>
      <w:r w:rsidRPr="00FA37DD">
        <w:rPr>
          <w:rFonts w:ascii="Arial" w:hAnsi="Arial" w:cs="Arial"/>
          <w:b/>
        </w:rPr>
        <w:t>za školsku godinu 2018./2019.</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r w:rsidRPr="00245F59">
        <w:rPr>
          <w:rFonts w:ascii="Arial" w:hAnsi="Arial" w:cs="Arial"/>
        </w:rPr>
        <w:tab/>
      </w:r>
      <w:r w:rsidRPr="00765D4B">
        <w:rPr>
          <w:rFonts w:ascii="Arial" w:hAnsi="Arial" w:cs="Arial"/>
          <w:b/>
        </w:rPr>
        <w:t>Općina Gračac sufinancira iznos od 10%</w:t>
      </w:r>
      <w:r w:rsidRPr="00245F59">
        <w:rPr>
          <w:rFonts w:ascii="Arial" w:hAnsi="Arial" w:cs="Arial"/>
          <w:b/>
        </w:rPr>
        <w:t xml:space="preserve"> od ukupne cijene</w:t>
      </w:r>
      <w:r w:rsidRPr="00245F59">
        <w:rPr>
          <w:rFonts w:ascii="Arial" w:hAnsi="Arial" w:cs="Arial"/>
        </w:rPr>
        <w:t xml:space="preserve"> učeničke karte za vlak i autobus, odnosno poseban prijevoz.</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b/>
        </w:rPr>
      </w:pPr>
      <w:r w:rsidRPr="00245F59">
        <w:rPr>
          <w:rFonts w:ascii="Arial" w:hAnsi="Arial" w:cs="Arial"/>
        </w:rPr>
        <w:tab/>
        <w:t>U slučaju da, na pojedinim relacijama, zbog limita utvrđenih Odlukom Vlade Republike Hrvatske o kriterijima i načinu financiranja troškova javnog prijevoza redovitih učenika sredn</w:t>
      </w:r>
      <w:r>
        <w:rPr>
          <w:rFonts w:ascii="Arial" w:hAnsi="Arial" w:cs="Arial"/>
        </w:rPr>
        <w:t>jih škola za školsku godinu 2018./2019</w:t>
      </w:r>
      <w:r w:rsidRPr="00245F59">
        <w:rPr>
          <w:rFonts w:ascii="Arial" w:hAnsi="Arial" w:cs="Arial"/>
        </w:rPr>
        <w:t>. (</w:t>
      </w:r>
      <w:r>
        <w:rPr>
          <w:rFonts w:ascii="Arial" w:hAnsi="Arial" w:cs="Arial"/>
        </w:rPr>
        <w:t>dalje: Odluka Vlade</w:t>
      </w:r>
      <w:r w:rsidRPr="00765D4B">
        <w:rPr>
          <w:rFonts w:ascii="Arial" w:hAnsi="Arial" w:cs="Arial"/>
        </w:rPr>
        <w:t>), uz sufinanciranje 75% prema Odluci Vlade do limita, 15% od strane Zadarske županije i 10% Općine Gračac ostaje razlika do ukupne cijene mjesečnog prijevoza,</w:t>
      </w:r>
      <w:r w:rsidRPr="00245F59">
        <w:rPr>
          <w:rFonts w:ascii="Arial" w:hAnsi="Arial" w:cs="Arial"/>
          <w:b/>
        </w:rPr>
        <w:t xml:space="preserve"> Općina Gračac sufinancirat će i razliku do ukupne cijene mjesečnog prijevoza.</w:t>
      </w:r>
    </w:p>
    <w:p w:rsidR="00AD4149" w:rsidRPr="00245F59" w:rsidRDefault="00AD4149" w:rsidP="00AD4149">
      <w:pPr>
        <w:jc w:val="both"/>
        <w:rPr>
          <w:rFonts w:ascii="Arial" w:hAnsi="Arial" w:cs="Arial"/>
        </w:rPr>
      </w:pPr>
    </w:p>
    <w:p w:rsidR="00AD4149" w:rsidRPr="00355E65" w:rsidRDefault="00AD4149" w:rsidP="00AD4149">
      <w:pPr>
        <w:jc w:val="both"/>
        <w:rPr>
          <w:rFonts w:ascii="Arial" w:eastAsia="Calibri" w:hAnsi="Arial" w:cs="Arial"/>
        </w:rPr>
      </w:pPr>
      <w:r w:rsidRPr="00355E65">
        <w:rPr>
          <w:rFonts w:ascii="Arial" w:hAnsi="Arial" w:cs="Arial"/>
        </w:rPr>
        <w:tab/>
        <w:t>Za učenike koji pohađaju deficitarna zanimanja, ukoliko imaju pravo na sufinanciranje 25% iznosa međumjesnog prijevoza sukladno Odluci</w:t>
      </w:r>
      <w:r w:rsidRPr="00355E65">
        <w:rPr>
          <w:rFonts w:ascii="Arial" w:eastAsia="Calibri" w:hAnsi="Arial" w:cs="Arial"/>
        </w:rPr>
        <w:t xml:space="preserve"> o kriteriju i načinu financiranja i sufinanciranja javnog prijevoza za redovite učenike srednjih škola Zadarske županije, uz sufinanciranje 75% prema Odluci Vlade, Općina Gračac sufinancirat će samo preostalu razliku do ukupne cijene mjesečnog prijevoza, ukoliko postoji. </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r w:rsidRPr="00245F59">
        <w:rPr>
          <w:rFonts w:ascii="Arial" w:hAnsi="Arial" w:cs="Arial"/>
        </w:rPr>
        <w:tab/>
        <w:t>Pod javnim prijevozom iz stavka 1. ovog članka podrazumijeva se javni linijski prijevoz u cestovnom prometu i javni prijevoz u željezničkom prometu između dvaju različitih mjesta- mjesta prebivališta, odnosno boravišta i mjesta škole, kao i prijevoz učenika na pohađanje praktične nastave i vježbi.</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r w:rsidRPr="00245F59">
        <w:rPr>
          <w:rFonts w:ascii="Arial" w:hAnsi="Arial" w:cs="Arial"/>
        </w:rPr>
        <w:tab/>
        <w:t>Iznimno, učenici čije je mjesto prebivališta odnosno boravišta na području na kojem nema odgovarajućeg javnog prijevoza također ostvaruju pravo na sufinanciranje troškova prijevoza ukoliko je organiziran poseban prijevoz.</w:t>
      </w:r>
    </w:p>
    <w:p w:rsidR="00AD4149" w:rsidRPr="00245F59" w:rsidRDefault="00AD4149" w:rsidP="00AD4149">
      <w:pPr>
        <w:jc w:val="both"/>
        <w:rPr>
          <w:rFonts w:ascii="Arial" w:hAnsi="Arial" w:cs="Arial"/>
        </w:rPr>
      </w:pPr>
    </w:p>
    <w:p w:rsidR="00AD4149" w:rsidRPr="00245F59" w:rsidRDefault="00AD4149" w:rsidP="00AD4149">
      <w:pPr>
        <w:pStyle w:val="NoSpacing"/>
        <w:jc w:val="both"/>
        <w:rPr>
          <w:rFonts w:ascii="Arial" w:hAnsi="Arial" w:cs="Arial"/>
        </w:rPr>
      </w:pPr>
      <w:r w:rsidRPr="00245F59">
        <w:rPr>
          <w:rFonts w:ascii="Arial" w:hAnsi="Arial" w:cs="Arial"/>
        </w:rPr>
        <w:tab/>
        <w:t xml:space="preserve">Pravo sufinanciranja ostvaruju i </w:t>
      </w:r>
      <w:proofErr w:type="spellStart"/>
      <w:r w:rsidRPr="00245F59">
        <w:rPr>
          <w:rFonts w:ascii="Arial" w:hAnsi="Arial" w:cs="Arial"/>
        </w:rPr>
        <w:t>maturanati</w:t>
      </w:r>
      <w:proofErr w:type="spellEnd"/>
      <w:r w:rsidRPr="00245F59">
        <w:rPr>
          <w:rFonts w:ascii="Arial" w:hAnsi="Arial" w:cs="Arial"/>
        </w:rPr>
        <w:t xml:space="preserve"> za dane pohađanja obvezne državne mature (gimnazijski programi) te maturanti u strukovnim programima za dane izrade i obrane završnog rada, kao i učenici koji imaju obvezu pohađanja dopunskog rada.</w:t>
      </w:r>
    </w:p>
    <w:p w:rsidR="00AD4149" w:rsidRDefault="00AD4149" w:rsidP="00AD4149">
      <w:pPr>
        <w:jc w:val="both"/>
        <w:rPr>
          <w:rFonts w:ascii="Arial" w:hAnsi="Arial" w:cs="Arial"/>
        </w:rPr>
      </w:pPr>
    </w:p>
    <w:p w:rsidR="00AD4149" w:rsidRDefault="00AD4149" w:rsidP="00AD4149">
      <w:pPr>
        <w:jc w:val="both"/>
        <w:rPr>
          <w:rFonts w:ascii="Arial" w:hAnsi="Arial" w:cs="Arial"/>
        </w:rPr>
      </w:pPr>
    </w:p>
    <w:p w:rsidR="00D97EAF" w:rsidRPr="00245F59" w:rsidRDefault="00D97EAF" w:rsidP="00AD4149">
      <w:pPr>
        <w:jc w:val="both"/>
        <w:rPr>
          <w:rFonts w:ascii="Arial" w:hAnsi="Arial" w:cs="Arial"/>
        </w:rPr>
      </w:pPr>
    </w:p>
    <w:p w:rsidR="00AD4149" w:rsidRPr="00245F59" w:rsidRDefault="00AD4149" w:rsidP="00AD4149">
      <w:pPr>
        <w:jc w:val="center"/>
        <w:rPr>
          <w:rFonts w:ascii="Arial" w:hAnsi="Arial" w:cs="Arial"/>
          <w:b/>
        </w:rPr>
      </w:pPr>
      <w:r w:rsidRPr="00245F59">
        <w:rPr>
          <w:rFonts w:ascii="Arial" w:hAnsi="Arial" w:cs="Arial"/>
          <w:b/>
        </w:rPr>
        <w:lastRenderedPageBreak/>
        <w:t>Članak 2.</w:t>
      </w:r>
    </w:p>
    <w:p w:rsidR="00AD4149" w:rsidRPr="00245F59" w:rsidRDefault="00AD4149" w:rsidP="00AD4149">
      <w:pPr>
        <w:jc w:val="both"/>
        <w:rPr>
          <w:rFonts w:ascii="Arial" w:hAnsi="Arial" w:cs="Arial"/>
        </w:rPr>
      </w:pPr>
      <w:r w:rsidRPr="00245F59">
        <w:rPr>
          <w:rFonts w:ascii="Arial" w:hAnsi="Arial" w:cs="Arial"/>
        </w:rPr>
        <w:tab/>
        <w:t>Kriteriji za stjecanje prava za sufinanciranje troškova javnog prijevoza učenika srednjih škola su:</w:t>
      </w:r>
    </w:p>
    <w:p w:rsidR="00AD4149" w:rsidRPr="00245F59" w:rsidRDefault="00AD4149" w:rsidP="00AD4149">
      <w:pPr>
        <w:pStyle w:val="ListParagraph"/>
        <w:numPr>
          <w:ilvl w:val="0"/>
          <w:numId w:val="28"/>
        </w:numPr>
        <w:jc w:val="both"/>
        <w:rPr>
          <w:rFonts w:ascii="Arial" w:hAnsi="Arial" w:cs="Arial"/>
        </w:rPr>
      </w:pPr>
      <w:r>
        <w:rPr>
          <w:rFonts w:ascii="Arial" w:hAnsi="Arial" w:cs="Arial"/>
        </w:rPr>
        <w:t>da učenik ima prebivalište</w:t>
      </w:r>
      <w:r w:rsidRPr="00245F59">
        <w:rPr>
          <w:rFonts w:ascii="Arial" w:hAnsi="Arial" w:cs="Arial"/>
        </w:rPr>
        <w:t xml:space="preserve"> na području Općine Gračac,</w:t>
      </w:r>
    </w:p>
    <w:p w:rsidR="00AD4149" w:rsidRPr="00245F59" w:rsidRDefault="00AD4149" w:rsidP="00AD4149">
      <w:pPr>
        <w:pStyle w:val="ListParagraph"/>
        <w:numPr>
          <w:ilvl w:val="0"/>
          <w:numId w:val="28"/>
        </w:numPr>
        <w:jc w:val="both"/>
        <w:rPr>
          <w:rFonts w:ascii="Arial" w:hAnsi="Arial" w:cs="Arial"/>
        </w:rPr>
      </w:pPr>
      <w:r w:rsidRPr="00245F59">
        <w:rPr>
          <w:rFonts w:ascii="Arial" w:hAnsi="Arial" w:cs="Arial"/>
        </w:rPr>
        <w:t xml:space="preserve">da je </w:t>
      </w:r>
      <w:r>
        <w:rPr>
          <w:rFonts w:ascii="Arial" w:hAnsi="Arial" w:cs="Arial"/>
        </w:rPr>
        <w:t xml:space="preserve">redoviti učenik srednje škole </w:t>
      </w:r>
      <w:r w:rsidRPr="00245F59">
        <w:rPr>
          <w:rFonts w:ascii="Arial" w:hAnsi="Arial" w:cs="Arial"/>
        </w:rPr>
        <w:t>u šk</w:t>
      </w:r>
      <w:r>
        <w:rPr>
          <w:rFonts w:ascii="Arial" w:hAnsi="Arial" w:cs="Arial"/>
        </w:rPr>
        <w:t>olskoj godini 2018./2019.</w:t>
      </w:r>
    </w:p>
    <w:p w:rsidR="00AD4149" w:rsidRPr="00245F59" w:rsidRDefault="00AD4149" w:rsidP="00AD4149">
      <w:pPr>
        <w:pStyle w:val="ListParagraph"/>
        <w:numPr>
          <w:ilvl w:val="0"/>
          <w:numId w:val="28"/>
        </w:numPr>
        <w:jc w:val="both"/>
        <w:rPr>
          <w:rFonts w:ascii="Arial" w:hAnsi="Arial" w:cs="Arial"/>
        </w:rPr>
      </w:pPr>
      <w:r w:rsidRPr="00245F59">
        <w:rPr>
          <w:rFonts w:ascii="Arial" w:hAnsi="Arial" w:cs="Arial"/>
        </w:rPr>
        <w:t>da učenik kupuje kartu za korištenje sredstava redovitog putničkog javnog linijskog prijevoza (autobus ili vlak), osim iznimno u slučaju iz čl. 1. st. 3. ove Odluke,</w:t>
      </w:r>
    </w:p>
    <w:p w:rsidR="00AD4149" w:rsidRPr="00245F59" w:rsidRDefault="00AD4149" w:rsidP="00AD4149">
      <w:pPr>
        <w:pStyle w:val="ListParagraph"/>
        <w:numPr>
          <w:ilvl w:val="0"/>
          <w:numId w:val="28"/>
        </w:numPr>
        <w:jc w:val="both"/>
        <w:rPr>
          <w:rFonts w:ascii="Arial" w:hAnsi="Arial" w:cs="Arial"/>
        </w:rPr>
      </w:pPr>
      <w:r w:rsidRPr="00245F59">
        <w:rPr>
          <w:rFonts w:ascii="Arial" w:hAnsi="Arial" w:cs="Arial"/>
        </w:rPr>
        <w:t>da udaljenost od mjesta prebivališta, odnosno boravišta učenika do mjesta škole iznosi više od 5 kilometara.</w:t>
      </w:r>
    </w:p>
    <w:p w:rsidR="00AD4149" w:rsidRPr="00245F59" w:rsidRDefault="00AD4149" w:rsidP="00AD4149">
      <w:pPr>
        <w:jc w:val="both"/>
        <w:rPr>
          <w:rFonts w:ascii="Arial" w:hAnsi="Arial" w:cs="Arial"/>
        </w:rPr>
      </w:pPr>
      <w:r w:rsidRPr="00245F59">
        <w:rPr>
          <w:rFonts w:ascii="Arial" w:hAnsi="Arial" w:cs="Arial"/>
        </w:rPr>
        <w:tab/>
      </w:r>
    </w:p>
    <w:p w:rsidR="00AD4149" w:rsidRPr="00245F59" w:rsidRDefault="00AD4149" w:rsidP="00AD4149">
      <w:pPr>
        <w:jc w:val="both"/>
        <w:rPr>
          <w:rFonts w:ascii="Arial" w:hAnsi="Arial" w:cs="Arial"/>
        </w:rPr>
      </w:pPr>
      <w:r w:rsidRPr="00245F59">
        <w:rPr>
          <w:rFonts w:ascii="Arial" w:hAnsi="Arial" w:cs="Arial"/>
        </w:rPr>
        <w:tab/>
        <w:t>Pravo sufinanciranja troškova javnog prijevoza prema kriterijima iz stavka 1. ovog članka ostvaruju učenici koji pohađaju srednju školu na području Zadarske županije.</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r w:rsidRPr="00245F59">
        <w:rPr>
          <w:rFonts w:ascii="Arial" w:hAnsi="Arial" w:cs="Arial"/>
        </w:rPr>
        <w:tab/>
        <w:t xml:space="preserve">Pravo sufinanciranja troškova javnog prijevoza prema kriterijima iz stavka 1. ovog članka ostvaruju i učenici koji pohađaju srednju školu u susjednim županijama ukoliko su upisali programe obrazovanja kojih nema na upisnom području Zadarske županije ili su upisali programe obrazovanja kojih ima na području Zadarske županije, no troškovi odgovarajućeg prijevoza do škola susjedne županije su jednaki ili niži od troškova prijevoza do škola u Zadarskoj županiji, ili nema </w:t>
      </w:r>
      <w:r>
        <w:rPr>
          <w:rFonts w:ascii="Arial" w:hAnsi="Arial" w:cs="Arial"/>
        </w:rPr>
        <w:t xml:space="preserve">odgovarajućeg </w:t>
      </w:r>
      <w:r w:rsidRPr="00245F59">
        <w:rPr>
          <w:rFonts w:ascii="Arial" w:hAnsi="Arial" w:cs="Arial"/>
        </w:rPr>
        <w:t>javnog prijevoza do škola u Zadarskoj županiji.</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r w:rsidRPr="00245F59">
        <w:rPr>
          <w:rFonts w:ascii="Arial" w:hAnsi="Arial" w:cs="Arial"/>
        </w:rPr>
        <w:tab/>
        <w:t>Pravo sufinanciranja troškova javnog prijevoza prema kriterijima iz stavka 1,2. i 3. ovog članka ne ostvaruje učenik:</w:t>
      </w:r>
    </w:p>
    <w:p w:rsidR="00AD4149" w:rsidRPr="00245F59" w:rsidRDefault="00AD4149" w:rsidP="00AD4149">
      <w:pPr>
        <w:pStyle w:val="ListParagraph"/>
        <w:numPr>
          <w:ilvl w:val="0"/>
          <w:numId w:val="28"/>
        </w:numPr>
        <w:jc w:val="both"/>
        <w:rPr>
          <w:rFonts w:ascii="Arial" w:hAnsi="Arial" w:cs="Arial"/>
        </w:rPr>
      </w:pPr>
      <w:r w:rsidRPr="00245F59">
        <w:rPr>
          <w:rFonts w:ascii="Arial" w:hAnsi="Arial" w:cs="Arial"/>
        </w:rPr>
        <w:t>koji je smješten u učeničkom domu koji se nalazi u mjestu njegova školovanja,</w:t>
      </w:r>
    </w:p>
    <w:p w:rsidR="00AD4149" w:rsidRPr="00245F59" w:rsidRDefault="00AD4149" w:rsidP="00AD4149">
      <w:pPr>
        <w:pStyle w:val="ListParagraph"/>
        <w:numPr>
          <w:ilvl w:val="0"/>
          <w:numId w:val="28"/>
        </w:numPr>
        <w:jc w:val="both"/>
        <w:rPr>
          <w:rFonts w:ascii="Arial" w:hAnsi="Arial" w:cs="Arial"/>
        </w:rPr>
      </w:pPr>
      <w:r w:rsidRPr="00245F59">
        <w:rPr>
          <w:rFonts w:ascii="Arial" w:hAnsi="Arial" w:cs="Arial"/>
        </w:rPr>
        <w:t>kojemu se troškovi prijevoza u cijelosti ostvaruju iz drugih izvora.</w:t>
      </w:r>
    </w:p>
    <w:p w:rsidR="00AD4149" w:rsidRPr="00245F59" w:rsidRDefault="00AD4149" w:rsidP="00AD4149">
      <w:pPr>
        <w:jc w:val="both"/>
        <w:rPr>
          <w:rFonts w:ascii="Arial" w:hAnsi="Arial" w:cs="Arial"/>
        </w:rPr>
      </w:pPr>
      <w:r w:rsidRPr="00245F59">
        <w:rPr>
          <w:rFonts w:ascii="Arial" w:hAnsi="Arial" w:cs="Arial"/>
        </w:rPr>
        <w:t xml:space="preserve"> </w:t>
      </w:r>
    </w:p>
    <w:p w:rsidR="00AD4149" w:rsidRPr="00245F59" w:rsidRDefault="00AD4149" w:rsidP="00AD4149">
      <w:pPr>
        <w:jc w:val="center"/>
        <w:rPr>
          <w:rFonts w:ascii="Arial" w:hAnsi="Arial" w:cs="Arial"/>
          <w:b/>
        </w:rPr>
      </w:pPr>
      <w:r w:rsidRPr="00245F59">
        <w:rPr>
          <w:rFonts w:ascii="Arial" w:hAnsi="Arial" w:cs="Arial"/>
          <w:b/>
        </w:rPr>
        <w:t>Članak 3.</w:t>
      </w:r>
    </w:p>
    <w:p w:rsidR="00AD4149" w:rsidRPr="00245F59" w:rsidRDefault="00AD4149" w:rsidP="00AD4149">
      <w:pPr>
        <w:jc w:val="both"/>
        <w:rPr>
          <w:rFonts w:ascii="Arial" w:hAnsi="Arial" w:cs="Arial"/>
        </w:rPr>
      </w:pPr>
      <w:r w:rsidRPr="00245F59">
        <w:rPr>
          <w:rFonts w:ascii="Arial" w:hAnsi="Arial" w:cs="Arial"/>
        </w:rPr>
        <w:tab/>
        <w:t>Sredstva za ovu Odluku osigurana su u Proračunu Općine Gračac aktivnost A100004: sufinanciranje cijene javnog prijevoza redovitih učenika srednjih škola.</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r w:rsidRPr="00245F59">
        <w:rPr>
          <w:rFonts w:ascii="Arial" w:hAnsi="Arial" w:cs="Arial"/>
        </w:rPr>
        <w:tab/>
        <w:t xml:space="preserve">Općina Gračac </w:t>
      </w:r>
      <w:r>
        <w:rPr>
          <w:rFonts w:ascii="Arial" w:hAnsi="Arial" w:cs="Arial"/>
        </w:rPr>
        <w:t xml:space="preserve">sklopiti će </w:t>
      </w:r>
      <w:r w:rsidRPr="00245F59">
        <w:rPr>
          <w:rFonts w:ascii="Arial" w:hAnsi="Arial" w:cs="Arial"/>
        </w:rPr>
        <w:t>ugovore o sufinanciranju s prijevoznicima koji obavljaju uslugu prijevoza učenika.</w:t>
      </w:r>
    </w:p>
    <w:p w:rsidR="00AD4149" w:rsidRPr="00245F59" w:rsidRDefault="00AD4149" w:rsidP="00AD4149">
      <w:pPr>
        <w:jc w:val="both"/>
        <w:rPr>
          <w:rFonts w:ascii="Arial" w:hAnsi="Arial" w:cs="Arial"/>
        </w:rPr>
      </w:pPr>
    </w:p>
    <w:p w:rsidR="00AD4149" w:rsidRPr="00245F59" w:rsidRDefault="00AD4149" w:rsidP="00AD4149">
      <w:pPr>
        <w:jc w:val="center"/>
        <w:rPr>
          <w:rFonts w:ascii="Arial" w:hAnsi="Arial" w:cs="Arial"/>
          <w:b/>
        </w:rPr>
      </w:pPr>
      <w:r w:rsidRPr="00245F59">
        <w:rPr>
          <w:rFonts w:ascii="Arial" w:hAnsi="Arial" w:cs="Arial"/>
          <w:b/>
        </w:rPr>
        <w:t>Članak 4.</w:t>
      </w:r>
    </w:p>
    <w:p w:rsidR="00AD4149" w:rsidRPr="00245F59" w:rsidRDefault="00AD4149" w:rsidP="00AD4149">
      <w:pPr>
        <w:jc w:val="both"/>
        <w:rPr>
          <w:rFonts w:ascii="Arial" w:hAnsi="Arial" w:cs="Arial"/>
        </w:rPr>
      </w:pPr>
      <w:r w:rsidRPr="00245F59">
        <w:rPr>
          <w:rFonts w:ascii="Arial" w:hAnsi="Arial" w:cs="Arial"/>
        </w:rPr>
        <w:tab/>
        <w:t>Ova Odluka stupa na snagu danom donošenja, a objavit će se u “Službenom glasniku Općine Gračac”.</w:t>
      </w: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rPr>
      </w:pPr>
    </w:p>
    <w:p w:rsidR="00AD4149" w:rsidRPr="00245F59" w:rsidRDefault="00AD4149" w:rsidP="00AD4149">
      <w:pPr>
        <w:jc w:val="both"/>
        <w:rPr>
          <w:rFonts w:ascii="Arial" w:hAnsi="Arial" w:cs="Arial"/>
          <w:b/>
        </w:rPr>
      </w:pPr>
      <w:r w:rsidRPr="00245F59">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45F59">
        <w:rPr>
          <w:rFonts w:ascii="Arial" w:hAnsi="Arial" w:cs="Arial"/>
          <w:b/>
        </w:rPr>
        <w:t>OPĆINSKA NAČELNICA:</w:t>
      </w:r>
    </w:p>
    <w:p w:rsidR="00AD4149" w:rsidRPr="00245F59" w:rsidRDefault="00AD4149" w:rsidP="00AD4149">
      <w:pPr>
        <w:jc w:val="both"/>
        <w:rPr>
          <w:rFonts w:ascii="Arial" w:hAnsi="Arial" w:cs="Arial"/>
          <w:b/>
        </w:rPr>
      </w:pPr>
      <w:r w:rsidRPr="00245F59">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245F59">
        <w:rPr>
          <w:rFonts w:ascii="Arial" w:hAnsi="Arial" w:cs="Arial"/>
          <w:b/>
        </w:rPr>
        <w:t xml:space="preserve">Nataša </w:t>
      </w:r>
      <w:proofErr w:type="spellStart"/>
      <w:r w:rsidRPr="00245F59">
        <w:rPr>
          <w:rFonts w:ascii="Arial" w:hAnsi="Arial" w:cs="Arial"/>
          <w:b/>
        </w:rPr>
        <w:t>Turbić</w:t>
      </w:r>
      <w:proofErr w:type="spellEnd"/>
      <w:r w:rsidRPr="00245F59">
        <w:rPr>
          <w:rFonts w:ascii="Arial" w:hAnsi="Arial" w:cs="Arial"/>
          <w:b/>
        </w:rPr>
        <w:t>, prof.</w:t>
      </w:r>
    </w:p>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AD4149" w:rsidRDefault="00AD4149" w:rsidP="00AD4149">
      <w:pPr>
        <w:jc w:val="both"/>
        <w:rPr>
          <w:rFonts w:ascii="Arial" w:hAnsi="Arial" w:cs="Arial"/>
          <w:b/>
        </w:rPr>
      </w:pPr>
    </w:p>
    <w:p w:rsidR="00AD4149" w:rsidRPr="008A0A79" w:rsidRDefault="00AD4149" w:rsidP="00AD4149">
      <w:pPr>
        <w:jc w:val="both"/>
        <w:rPr>
          <w:rFonts w:ascii="Arial" w:hAnsi="Arial" w:cs="Arial"/>
        </w:rPr>
      </w:pPr>
      <w:r w:rsidRPr="008A0A79">
        <w:rPr>
          <w:rFonts w:ascii="Arial" w:hAnsi="Arial" w:cs="Arial"/>
          <w:b/>
        </w:rPr>
        <w:t>OPĆINSKA NAČELNICA</w:t>
      </w:r>
    </w:p>
    <w:p w:rsidR="00AD4149" w:rsidRPr="008A0A79" w:rsidRDefault="00AD4149" w:rsidP="00AD4149">
      <w:pPr>
        <w:jc w:val="both"/>
        <w:rPr>
          <w:rFonts w:ascii="Arial" w:hAnsi="Arial" w:cs="Arial"/>
          <w:b/>
        </w:rPr>
      </w:pPr>
      <w:r w:rsidRPr="008A0A79">
        <w:rPr>
          <w:rFonts w:ascii="Arial" w:hAnsi="Arial" w:cs="Arial"/>
          <w:b/>
        </w:rPr>
        <w:t>KLASA: 406-01/18-01/1</w:t>
      </w:r>
    </w:p>
    <w:p w:rsidR="00AD4149" w:rsidRPr="008A0A79" w:rsidRDefault="00AD4149" w:rsidP="00AD4149">
      <w:pPr>
        <w:jc w:val="both"/>
        <w:rPr>
          <w:rFonts w:ascii="Arial" w:hAnsi="Arial" w:cs="Arial"/>
          <w:b/>
        </w:rPr>
      </w:pPr>
      <w:r w:rsidRPr="008A0A79">
        <w:rPr>
          <w:rFonts w:ascii="Arial" w:hAnsi="Arial" w:cs="Arial"/>
          <w:b/>
        </w:rPr>
        <w:t>URBROJ: 2198/31-01-18-3</w:t>
      </w:r>
    </w:p>
    <w:p w:rsidR="00AD4149" w:rsidRPr="008A0A79" w:rsidRDefault="00AD4149" w:rsidP="00AD4149">
      <w:pPr>
        <w:jc w:val="both"/>
        <w:rPr>
          <w:rFonts w:ascii="Arial" w:hAnsi="Arial" w:cs="Arial"/>
          <w:b/>
        </w:rPr>
      </w:pPr>
      <w:r w:rsidRPr="008A0A79">
        <w:rPr>
          <w:rFonts w:ascii="Arial" w:hAnsi="Arial" w:cs="Arial"/>
          <w:b/>
        </w:rPr>
        <w:t>GRAČAC, 13. srpnja 2018. g.</w:t>
      </w:r>
    </w:p>
    <w:p w:rsidR="00AD4149" w:rsidRPr="00990014" w:rsidRDefault="00AD4149" w:rsidP="00AD4149">
      <w:pPr>
        <w:autoSpaceDE w:val="0"/>
        <w:autoSpaceDN w:val="0"/>
        <w:adjustRightInd w:val="0"/>
        <w:ind w:firstLine="708"/>
        <w:jc w:val="both"/>
        <w:rPr>
          <w:rFonts w:ascii="Arial" w:hAnsi="Arial" w:cs="Arial"/>
        </w:rPr>
      </w:pPr>
    </w:p>
    <w:p w:rsidR="00AD4149" w:rsidRDefault="00AD4149" w:rsidP="00AD4149">
      <w:pPr>
        <w:autoSpaceDE w:val="0"/>
        <w:autoSpaceDN w:val="0"/>
        <w:adjustRightInd w:val="0"/>
        <w:ind w:firstLine="708"/>
        <w:jc w:val="both"/>
        <w:rPr>
          <w:rFonts w:ascii="Arial" w:hAnsi="Arial" w:cs="Arial"/>
        </w:rPr>
      </w:pPr>
      <w:r w:rsidRPr="00990014">
        <w:rPr>
          <w:rFonts w:ascii="Arial" w:hAnsi="Arial" w:cs="Arial"/>
        </w:rPr>
        <w:t>Na temelju članka 28. Zakona o javnoj nabavi (</w:t>
      </w:r>
      <w:r>
        <w:rPr>
          <w:rFonts w:ascii="Arial" w:hAnsi="Arial" w:cs="Arial"/>
        </w:rPr>
        <w:t>„</w:t>
      </w:r>
      <w:r w:rsidRPr="00990014">
        <w:rPr>
          <w:rFonts w:ascii="Arial" w:hAnsi="Arial" w:cs="Arial"/>
        </w:rPr>
        <w:t>Narodne novine 120/16</w:t>
      </w:r>
      <w:r>
        <w:rPr>
          <w:rFonts w:ascii="Arial" w:hAnsi="Arial" w:cs="Arial"/>
        </w:rPr>
        <w:t>“</w:t>
      </w:r>
      <w:r w:rsidRPr="00990014">
        <w:rPr>
          <w:rFonts w:ascii="Arial" w:hAnsi="Arial" w:cs="Arial"/>
        </w:rPr>
        <w:t>) i čl. 47. Statuta Općine Gračac («Službeni glasnik Zadarske županije» 11/13</w:t>
      </w:r>
      <w:r>
        <w:rPr>
          <w:rFonts w:ascii="Arial" w:hAnsi="Arial" w:cs="Arial"/>
        </w:rPr>
        <w:t>, „Službeni glasnik Općine Gračac“ 1/18</w:t>
      </w:r>
      <w:r w:rsidRPr="00990014">
        <w:rPr>
          <w:rFonts w:ascii="Arial" w:hAnsi="Arial" w:cs="Arial"/>
        </w:rPr>
        <w:t>), općinska načelnica Općine Gračac donosi</w:t>
      </w:r>
    </w:p>
    <w:p w:rsidR="00AD4149" w:rsidRPr="00990014" w:rsidRDefault="00AD4149" w:rsidP="00AD4149">
      <w:pPr>
        <w:autoSpaceDE w:val="0"/>
        <w:autoSpaceDN w:val="0"/>
        <w:adjustRightInd w:val="0"/>
        <w:ind w:firstLine="708"/>
        <w:jc w:val="both"/>
        <w:rPr>
          <w:rFonts w:ascii="Arial" w:hAnsi="Arial" w:cs="Arial"/>
        </w:rPr>
      </w:pPr>
    </w:p>
    <w:p w:rsidR="00AD4149" w:rsidRPr="00990014" w:rsidRDefault="00AD4149" w:rsidP="00AD4149">
      <w:pPr>
        <w:autoSpaceDE w:val="0"/>
        <w:autoSpaceDN w:val="0"/>
        <w:adjustRightInd w:val="0"/>
        <w:ind w:firstLine="708"/>
        <w:jc w:val="center"/>
        <w:rPr>
          <w:rFonts w:ascii="Arial" w:hAnsi="Arial" w:cs="Arial"/>
          <w:b/>
        </w:rPr>
      </w:pPr>
    </w:p>
    <w:p w:rsidR="00AD4149" w:rsidRPr="00990014" w:rsidRDefault="00AD4149" w:rsidP="00AD4149">
      <w:pPr>
        <w:pStyle w:val="NoSpacing"/>
        <w:ind w:left="360"/>
        <w:jc w:val="center"/>
        <w:rPr>
          <w:rFonts w:ascii="Arial" w:hAnsi="Arial" w:cs="Arial"/>
          <w:b/>
        </w:rPr>
      </w:pPr>
      <w:r>
        <w:rPr>
          <w:rFonts w:ascii="Arial" w:hAnsi="Arial" w:cs="Arial"/>
          <w:b/>
        </w:rPr>
        <w:t xml:space="preserve">II. IZMJENE I DOPUNE </w:t>
      </w:r>
      <w:r w:rsidRPr="00990014">
        <w:rPr>
          <w:rFonts w:ascii="Arial" w:hAnsi="Arial" w:cs="Arial"/>
          <w:b/>
        </w:rPr>
        <w:t>PLAN</w:t>
      </w:r>
      <w:r>
        <w:rPr>
          <w:rFonts w:ascii="Arial" w:hAnsi="Arial" w:cs="Arial"/>
          <w:b/>
        </w:rPr>
        <w:t>A</w:t>
      </w:r>
      <w:r w:rsidRPr="00990014">
        <w:rPr>
          <w:rFonts w:ascii="Arial" w:hAnsi="Arial" w:cs="Arial"/>
          <w:b/>
        </w:rPr>
        <w:t xml:space="preserve"> NABAVE OPĆINE GRAČAC</w:t>
      </w:r>
    </w:p>
    <w:p w:rsidR="00AD4149" w:rsidRPr="00990014" w:rsidRDefault="00AD4149" w:rsidP="00AD4149">
      <w:pPr>
        <w:pStyle w:val="NoSpacing"/>
        <w:jc w:val="center"/>
        <w:rPr>
          <w:rFonts w:ascii="Arial" w:hAnsi="Arial" w:cs="Arial"/>
          <w:b/>
        </w:rPr>
      </w:pPr>
      <w:r w:rsidRPr="00990014">
        <w:rPr>
          <w:rFonts w:ascii="Arial" w:hAnsi="Arial" w:cs="Arial"/>
          <w:b/>
        </w:rPr>
        <w:t>ZA 2018. GODINU</w:t>
      </w:r>
    </w:p>
    <w:p w:rsidR="00AD4149" w:rsidRDefault="00AD4149" w:rsidP="00AD4149">
      <w:pPr>
        <w:pStyle w:val="NoSpacing"/>
        <w:jc w:val="center"/>
        <w:rPr>
          <w:rFonts w:ascii="Arial" w:hAnsi="Arial" w:cs="Arial"/>
          <w:b/>
        </w:rPr>
      </w:pPr>
    </w:p>
    <w:p w:rsidR="00AD4149" w:rsidRPr="00990014" w:rsidRDefault="00AD4149" w:rsidP="00AD4149">
      <w:pPr>
        <w:pStyle w:val="NoSpacing"/>
        <w:jc w:val="center"/>
        <w:rPr>
          <w:rFonts w:ascii="Arial" w:hAnsi="Arial" w:cs="Arial"/>
          <w:b/>
        </w:rPr>
      </w:pPr>
    </w:p>
    <w:p w:rsidR="00AD4149" w:rsidRPr="00990014" w:rsidRDefault="00AD4149" w:rsidP="00AD4149">
      <w:pPr>
        <w:pStyle w:val="NoSpacing"/>
        <w:jc w:val="center"/>
        <w:rPr>
          <w:rFonts w:ascii="Arial" w:hAnsi="Arial" w:cs="Arial"/>
          <w:b/>
        </w:rPr>
      </w:pPr>
    </w:p>
    <w:p w:rsidR="00AD4149" w:rsidRDefault="00AD4149" w:rsidP="00AD4149">
      <w:pPr>
        <w:pStyle w:val="NoSpacing"/>
        <w:jc w:val="center"/>
        <w:rPr>
          <w:rFonts w:ascii="Arial" w:hAnsi="Arial" w:cs="Arial"/>
          <w:b/>
        </w:rPr>
      </w:pPr>
      <w:r w:rsidRPr="00990014">
        <w:rPr>
          <w:rFonts w:ascii="Arial" w:hAnsi="Arial" w:cs="Arial"/>
          <w:b/>
        </w:rPr>
        <w:t>Članak 1.</w:t>
      </w:r>
    </w:p>
    <w:p w:rsidR="00AD4149" w:rsidRPr="00990014" w:rsidRDefault="00AD4149" w:rsidP="00AD4149">
      <w:pPr>
        <w:pStyle w:val="NoSpacing"/>
        <w:jc w:val="center"/>
        <w:rPr>
          <w:rFonts w:ascii="Arial" w:hAnsi="Arial" w:cs="Arial"/>
          <w:b/>
        </w:rPr>
      </w:pPr>
    </w:p>
    <w:p w:rsidR="00AD4149" w:rsidRPr="00990014" w:rsidRDefault="00AD4149" w:rsidP="00AD4149">
      <w:pPr>
        <w:pStyle w:val="NoSpacing"/>
        <w:rPr>
          <w:rFonts w:ascii="Arial" w:hAnsi="Arial" w:cs="Arial"/>
        </w:rPr>
      </w:pPr>
      <w:r>
        <w:rPr>
          <w:rFonts w:ascii="Arial" w:hAnsi="Arial" w:cs="Arial"/>
        </w:rPr>
        <w:tab/>
        <w:t xml:space="preserve">Donose se II. Izmjene i dopune </w:t>
      </w:r>
      <w:r w:rsidRPr="00990014">
        <w:rPr>
          <w:rFonts w:ascii="Arial" w:hAnsi="Arial" w:cs="Arial"/>
        </w:rPr>
        <w:t>Plan</w:t>
      </w:r>
      <w:r>
        <w:rPr>
          <w:rFonts w:ascii="Arial" w:hAnsi="Arial" w:cs="Arial"/>
        </w:rPr>
        <w:t>a</w:t>
      </w:r>
      <w:r w:rsidRPr="00990014">
        <w:rPr>
          <w:rFonts w:ascii="Arial" w:hAnsi="Arial" w:cs="Arial"/>
        </w:rPr>
        <w:t xml:space="preserve"> nabave Općine Gračac za 2018. godinu.</w:t>
      </w:r>
    </w:p>
    <w:p w:rsidR="00AD4149" w:rsidRPr="00990014" w:rsidRDefault="00AD4149" w:rsidP="00AD4149">
      <w:pPr>
        <w:pStyle w:val="NoSpacing"/>
        <w:jc w:val="center"/>
        <w:rPr>
          <w:rFonts w:ascii="Arial" w:hAnsi="Arial" w:cs="Arial"/>
          <w:b/>
        </w:rPr>
      </w:pPr>
    </w:p>
    <w:p w:rsidR="00AD4149" w:rsidRDefault="00AD4149" w:rsidP="00AD4149">
      <w:pPr>
        <w:pStyle w:val="NoSpacing"/>
        <w:jc w:val="center"/>
        <w:rPr>
          <w:rFonts w:ascii="Arial" w:hAnsi="Arial" w:cs="Arial"/>
          <w:b/>
        </w:rPr>
      </w:pPr>
      <w:r w:rsidRPr="00990014">
        <w:rPr>
          <w:rFonts w:ascii="Arial" w:hAnsi="Arial" w:cs="Arial"/>
          <w:b/>
        </w:rPr>
        <w:t>Članak 2.</w:t>
      </w:r>
    </w:p>
    <w:p w:rsidR="00AD4149" w:rsidRPr="00990014" w:rsidRDefault="00AD4149" w:rsidP="00AD4149">
      <w:pPr>
        <w:pStyle w:val="NoSpacing"/>
        <w:jc w:val="center"/>
        <w:rPr>
          <w:rFonts w:ascii="Arial" w:hAnsi="Arial" w:cs="Arial"/>
          <w:b/>
        </w:rPr>
      </w:pPr>
    </w:p>
    <w:p w:rsidR="00AD4149" w:rsidRPr="00990014" w:rsidRDefault="00AD4149" w:rsidP="00AD4149">
      <w:pPr>
        <w:pStyle w:val="NoSpacing"/>
        <w:jc w:val="both"/>
        <w:rPr>
          <w:rFonts w:ascii="Arial" w:hAnsi="Arial" w:cs="Arial"/>
        </w:rPr>
      </w:pPr>
      <w:r w:rsidRPr="00990014">
        <w:rPr>
          <w:rFonts w:ascii="Arial" w:hAnsi="Arial" w:cs="Arial"/>
        </w:rPr>
        <w:tab/>
        <w:t>Tablični prikaz Plana nabave iz članka 1. ove Odluke se prilaže i sastavni je dio ove Odluke.</w:t>
      </w:r>
    </w:p>
    <w:p w:rsidR="00AD4149" w:rsidRPr="00990014" w:rsidRDefault="00AD4149" w:rsidP="00AD4149">
      <w:pPr>
        <w:pStyle w:val="NoSpacing"/>
        <w:rPr>
          <w:rFonts w:ascii="Arial" w:hAnsi="Arial" w:cs="Arial"/>
        </w:rPr>
      </w:pPr>
    </w:p>
    <w:p w:rsidR="00AD4149" w:rsidRDefault="00AD4149" w:rsidP="00AD4149">
      <w:pPr>
        <w:pStyle w:val="NoSpacing"/>
        <w:jc w:val="center"/>
        <w:rPr>
          <w:rFonts w:ascii="Arial" w:hAnsi="Arial" w:cs="Arial"/>
          <w:b/>
        </w:rPr>
      </w:pPr>
      <w:r w:rsidRPr="00990014">
        <w:rPr>
          <w:rFonts w:ascii="Arial" w:hAnsi="Arial" w:cs="Arial"/>
          <w:b/>
        </w:rPr>
        <w:t>Članak 3.</w:t>
      </w:r>
    </w:p>
    <w:p w:rsidR="00AD4149" w:rsidRPr="00990014" w:rsidRDefault="00AD4149" w:rsidP="00AD4149">
      <w:pPr>
        <w:pStyle w:val="NoSpacing"/>
        <w:jc w:val="center"/>
        <w:rPr>
          <w:rFonts w:ascii="Arial" w:hAnsi="Arial" w:cs="Arial"/>
          <w:b/>
        </w:rPr>
      </w:pPr>
    </w:p>
    <w:p w:rsidR="00AD4149" w:rsidRPr="00990014" w:rsidRDefault="00AD4149" w:rsidP="00AD4149">
      <w:pPr>
        <w:pStyle w:val="NoSpacing"/>
        <w:jc w:val="both"/>
        <w:rPr>
          <w:rFonts w:ascii="Arial" w:hAnsi="Arial" w:cs="Arial"/>
        </w:rPr>
      </w:pPr>
      <w:r>
        <w:rPr>
          <w:rFonts w:ascii="Arial" w:hAnsi="Arial" w:cs="Arial"/>
        </w:rPr>
        <w:tab/>
        <w:t>Ova Izmjena i dopuna</w:t>
      </w:r>
      <w:r w:rsidRPr="00990014">
        <w:rPr>
          <w:rFonts w:ascii="Arial" w:hAnsi="Arial" w:cs="Arial"/>
        </w:rPr>
        <w:t xml:space="preserve"> Plan</w:t>
      </w:r>
      <w:r>
        <w:rPr>
          <w:rFonts w:ascii="Arial" w:hAnsi="Arial" w:cs="Arial"/>
        </w:rPr>
        <w:t>a</w:t>
      </w:r>
      <w:r w:rsidRPr="00990014">
        <w:rPr>
          <w:rFonts w:ascii="Arial" w:hAnsi="Arial" w:cs="Arial"/>
        </w:rPr>
        <w:t xml:space="preserve"> nabave objavit će se u «Službenom glasniku Općine Gračac» i na internetskim stranicama Općine Gračac te u standardiziranom obliku u Elektroničkom oglasniku javne nabave Republike Hrvatske.</w:t>
      </w:r>
    </w:p>
    <w:p w:rsidR="00AD4149" w:rsidRPr="00990014" w:rsidRDefault="00AD4149" w:rsidP="00AD4149">
      <w:pPr>
        <w:pStyle w:val="NoSpacing"/>
        <w:rPr>
          <w:rFonts w:ascii="Arial" w:hAnsi="Arial" w:cs="Arial"/>
        </w:rPr>
      </w:pPr>
    </w:p>
    <w:p w:rsidR="00AD4149" w:rsidRPr="00990014" w:rsidRDefault="00AD4149" w:rsidP="00AD4149">
      <w:pPr>
        <w:pStyle w:val="NoSpacing"/>
        <w:rPr>
          <w:rFonts w:ascii="Arial" w:hAnsi="Arial" w:cs="Arial"/>
        </w:rPr>
      </w:pPr>
    </w:p>
    <w:p w:rsidR="00AD4149" w:rsidRPr="00990014" w:rsidRDefault="00AD4149" w:rsidP="00AD4149">
      <w:pPr>
        <w:jc w:val="both"/>
        <w:rPr>
          <w:rFonts w:ascii="Arial" w:hAnsi="Arial" w:cs="Arial"/>
          <w:b/>
        </w:rPr>
      </w:pPr>
      <w:r w:rsidRPr="0099001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90014">
        <w:rPr>
          <w:rFonts w:ascii="Arial" w:hAnsi="Arial" w:cs="Arial"/>
          <w:b/>
        </w:rPr>
        <w:t>OPĆINSKA NAČELNICA:</w:t>
      </w:r>
    </w:p>
    <w:p w:rsidR="00AD4149" w:rsidRDefault="00AD4149" w:rsidP="00AD4149">
      <w:pPr>
        <w:jc w:val="both"/>
        <w:rPr>
          <w:rFonts w:ascii="Arial" w:hAnsi="Arial" w:cs="Arial"/>
          <w:b/>
        </w:rPr>
      </w:pPr>
      <w:r w:rsidRPr="0099001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90014">
        <w:rPr>
          <w:rFonts w:ascii="Arial" w:hAnsi="Arial" w:cs="Arial"/>
          <w:b/>
        </w:rPr>
        <w:t xml:space="preserve">Nataša </w:t>
      </w:r>
      <w:proofErr w:type="spellStart"/>
      <w:r w:rsidRPr="00990014">
        <w:rPr>
          <w:rFonts w:ascii="Arial" w:hAnsi="Arial" w:cs="Arial"/>
          <w:b/>
        </w:rPr>
        <w:t>Turbić</w:t>
      </w:r>
      <w:proofErr w:type="spellEnd"/>
      <w:r w:rsidRPr="00990014">
        <w:rPr>
          <w:rFonts w:ascii="Arial" w:hAnsi="Arial" w:cs="Arial"/>
          <w:b/>
        </w:rPr>
        <w:t>, prof.</w:t>
      </w:r>
    </w:p>
    <w:p w:rsidR="00AD4149" w:rsidRDefault="00AD4149" w:rsidP="00AD4149">
      <w:pPr>
        <w:jc w:val="both"/>
        <w:rPr>
          <w:rFonts w:ascii="Arial" w:hAnsi="Arial" w:cs="Arial"/>
          <w:b/>
        </w:rPr>
      </w:pPr>
    </w:p>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D97EAF" w:rsidRDefault="00D97EAF"/>
    <w:p w:rsidR="00D97EAF" w:rsidRDefault="00D97EAF"/>
    <w:p w:rsidR="00EE6EF4" w:rsidRDefault="00EE6EF4"/>
    <w:p w:rsidR="00EE6EF4" w:rsidRDefault="00EE6EF4"/>
    <w:p w:rsidR="00AD4149" w:rsidRDefault="00AD4149">
      <w:r w:rsidRPr="00AD4149">
        <w:drawing>
          <wp:inline distT="0" distB="0" distL="0" distR="0" wp14:anchorId="25E52DFB" wp14:editId="6421B5A5">
            <wp:extent cx="5760720" cy="6194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94213"/>
                    </a:xfrm>
                    <a:prstGeom prst="rect">
                      <a:avLst/>
                    </a:prstGeom>
                    <a:noFill/>
                    <a:ln>
                      <a:noFill/>
                    </a:ln>
                  </pic:spPr>
                </pic:pic>
              </a:graphicData>
            </a:graphic>
          </wp:inline>
        </w:drawing>
      </w:r>
    </w:p>
    <w:p w:rsidR="0066102F" w:rsidRDefault="0066102F"/>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r w:rsidRPr="00AD4149">
        <w:drawing>
          <wp:inline distT="0" distB="0" distL="0" distR="0" wp14:anchorId="16154F3F" wp14:editId="4A8DE5E6">
            <wp:extent cx="5760720" cy="6348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48940"/>
                    </a:xfrm>
                    <a:prstGeom prst="rect">
                      <a:avLst/>
                    </a:prstGeom>
                    <a:noFill/>
                    <a:ln>
                      <a:noFill/>
                    </a:ln>
                  </pic:spPr>
                </pic:pic>
              </a:graphicData>
            </a:graphic>
          </wp:inline>
        </w:drawing>
      </w:r>
    </w:p>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r w:rsidRPr="00AD4149">
        <w:drawing>
          <wp:inline distT="0" distB="0" distL="0" distR="0" wp14:anchorId="5A0C06F8" wp14:editId="1A743AC7">
            <wp:extent cx="5760720" cy="628415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284151"/>
                    </a:xfrm>
                    <a:prstGeom prst="rect">
                      <a:avLst/>
                    </a:prstGeom>
                    <a:noFill/>
                    <a:ln>
                      <a:noFill/>
                    </a:ln>
                  </pic:spPr>
                </pic:pic>
              </a:graphicData>
            </a:graphic>
          </wp:inline>
        </w:drawing>
      </w:r>
    </w:p>
    <w:p w:rsidR="00AD4149" w:rsidRDefault="00AD4149"/>
    <w:p w:rsidR="00AD4149" w:rsidRDefault="00AD4149"/>
    <w:p w:rsidR="00AD4149" w:rsidRDefault="00AD4149">
      <w:r w:rsidRPr="00AD4149">
        <w:lastRenderedPageBreak/>
        <w:drawing>
          <wp:inline distT="0" distB="0" distL="0" distR="0" wp14:anchorId="36B2772E" wp14:editId="779302B0">
            <wp:extent cx="5760720" cy="569593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695931"/>
                    </a:xfrm>
                    <a:prstGeom prst="rect">
                      <a:avLst/>
                    </a:prstGeom>
                    <a:noFill/>
                    <a:ln>
                      <a:noFill/>
                    </a:ln>
                  </pic:spPr>
                </pic:pic>
              </a:graphicData>
            </a:graphic>
          </wp:inline>
        </w:drawing>
      </w:r>
    </w:p>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p w:rsidR="00AD4149" w:rsidRDefault="00AD4149">
      <w:r w:rsidRPr="00AD4149">
        <w:drawing>
          <wp:inline distT="0" distB="0" distL="0" distR="0" wp14:anchorId="018FA184" wp14:editId="7E33F401">
            <wp:extent cx="5760720" cy="608722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087225"/>
                    </a:xfrm>
                    <a:prstGeom prst="rect">
                      <a:avLst/>
                    </a:prstGeom>
                    <a:noFill/>
                    <a:ln>
                      <a:noFill/>
                    </a:ln>
                  </pic:spPr>
                </pic:pic>
              </a:graphicData>
            </a:graphic>
          </wp:inline>
        </w:drawing>
      </w:r>
    </w:p>
    <w:p w:rsidR="00AD4149" w:rsidRDefault="00AD4149"/>
    <w:p w:rsidR="00AD4149" w:rsidRDefault="00AD4149"/>
    <w:p w:rsidR="00AD4149" w:rsidRDefault="004F177F">
      <w:r w:rsidRPr="004F177F">
        <w:lastRenderedPageBreak/>
        <w:drawing>
          <wp:inline distT="0" distB="0" distL="0" distR="0" wp14:anchorId="30F21B04" wp14:editId="53034717">
            <wp:extent cx="5760720" cy="7123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123430"/>
                    </a:xfrm>
                    <a:prstGeom prst="rect">
                      <a:avLst/>
                    </a:prstGeom>
                    <a:noFill/>
                    <a:ln>
                      <a:noFill/>
                    </a:ln>
                  </pic:spPr>
                </pic:pic>
              </a:graphicData>
            </a:graphic>
          </wp:inline>
        </w:drawing>
      </w:r>
    </w:p>
    <w:p w:rsidR="00AD4149" w:rsidRDefault="00AD4149"/>
    <w:p w:rsidR="00AD4149" w:rsidRDefault="004F177F">
      <w:r w:rsidRPr="004F177F">
        <w:lastRenderedPageBreak/>
        <w:drawing>
          <wp:inline distT="0" distB="0" distL="0" distR="0" wp14:anchorId="76765538" wp14:editId="34B042A0">
            <wp:extent cx="5760720" cy="58365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836592"/>
                    </a:xfrm>
                    <a:prstGeom prst="rect">
                      <a:avLst/>
                    </a:prstGeom>
                    <a:noFill/>
                    <a:ln>
                      <a:noFill/>
                    </a:ln>
                  </pic:spPr>
                </pic:pic>
              </a:graphicData>
            </a:graphic>
          </wp:inline>
        </w:drawing>
      </w:r>
    </w:p>
    <w:p w:rsidR="00AD4149" w:rsidRDefault="00AD4149"/>
    <w:p w:rsidR="00AD4149" w:rsidRDefault="00AD4149"/>
    <w:p w:rsidR="00AD4149" w:rsidRDefault="00AD4149"/>
    <w:p w:rsidR="00AD4149" w:rsidRDefault="00AD4149"/>
    <w:p w:rsidR="00AD4149" w:rsidRDefault="004F177F">
      <w:r w:rsidRPr="004F177F">
        <w:lastRenderedPageBreak/>
        <w:drawing>
          <wp:inline distT="0" distB="0" distL="0" distR="0" wp14:anchorId="6C21B407" wp14:editId="6404734A">
            <wp:extent cx="5760720" cy="623939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239395"/>
                    </a:xfrm>
                    <a:prstGeom prst="rect">
                      <a:avLst/>
                    </a:prstGeom>
                    <a:noFill/>
                    <a:ln>
                      <a:noFill/>
                    </a:ln>
                  </pic:spPr>
                </pic:pic>
              </a:graphicData>
            </a:graphic>
          </wp:inline>
        </w:drawing>
      </w:r>
    </w:p>
    <w:p w:rsidR="004F177F" w:rsidRDefault="004F177F"/>
    <w:p w:rsidR="004F177F" w:rsidRDefault="004F177F">
      <w:r w:rsidRPr="004F177F">
        <w:lastRenderedPageBreak/>
        <w:drawing>
          <wp:inline distT="0" distB="0" distL="0" distR="0" wp14:anchorId="10574F6D" wp14:editId="008EB9AE">
            <wp:extent cx="5760720" cy="49355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935507"/>
                    </a:xfrm>
                    <a:prstGeom prst="rect">
                      <a:avLst/>
                    </a:prstGeom>
                    <a:noFill/>
                    <a:ln>
                      <a:noFill/>
                    </a:ln>
                  </pic:spPr>
                </pic:pic>
              </a:graphicData>
            </a:graphic>
          </wp:inline>
        </w:drawing>
      </w:r>
    </w:p>
    <w:p w:rsidR="00AD4149" w:rsidRDefault="00AD4149"/>
    <w:p w:rsidR="004F177F" w:rsidRDefault="004F177F"/>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Pr="00135EBF" w:rsidRDefault="00AF3A0C" w:rsidP="00AF3A0C">
      <w:pPr>
        <w:pStyle w:val="NoSpacing"/>
        <w:jc w:val="both"/>
        <w:rPr>
          <w:rFonts w:ascii="Arial" w:hAnsi="Arial" w:cs="Arial"/>
          <w:b/>
          <w:sz w:val="24"/>
          <w:szCs w:val="24"/>
        </w:rPr>
      </w:pPr>
      <w:r w:rsidRPr="00135EBF">
        <w:rPr>
          <w:rFonts w:ascii="Arial" w:hAnsi="Arial" w:cs="Arial"/>
          <w:b/>
          <w:sz w:val="24"/>
          <w:szCs w:val="24"/>
        </w:rPr>
        <w:t>OPĆINSKO VIJEĆE</w:t>
      </w:r>
    </w:p>
    <w:p w:rsidR="00AF3A0C" w:rsidRPr="00135EBF" w:rsidRDefault="00AF3A0C" w:rsidP="00AF3A0C">
      <w:pPr>
        <w:pStyle w:val="NoSpacing"/>
        <w:rPr>
          <w:rFonts w:ascii="Arial" w:hAnsi="Arial" w:cs="Arial"/>
          <w:b/>
          <w:sz w:val="24"/>
          <w:szCs w:val="24"/>
        </w:rPr>
      </w:pPr>
      <w:r w:rsidRPr="00135EBF">
        <w:rPr>
          <w:rFonts w:ascii="Arial" w:hAnsi="Arial" w:cs="Arial"/>
          <w:b/>
          <w:sz w:val="24"/>
          <w:szCs w:val="24"/>
        </w:rPr>
        <w:t xml:space="preserve">KLASA: 415-01-/18-01/2        </w:t>
      </w:r>
    </w:p>
    <w:p w:rsidR="00AF3A0C" w:rsidRPr="00135EBF" w:rsidRDefault="00AF3A0C" w:rsidP="00AF3A0C">
      <w:pPr>
        <w:pStyle w:val="NoSpacing"/>
        <w:rPr>
          <w:rFonts w:ascii="Arial" w:hAnsi="Arial" w:cs="Arial"/>
          <w:b/>
          <w:sz w:val="24"/>
          <w:szCs w:val="24"/>
        </w:rPr>
      </w:pPr>
      <w:r>
        <w:rPr>
          <w:rFonts w:ascii="Arial" w:hAnsi="Arial" w:cs="Arial"/>
          <w:b/>
          <w:sz w:val="24"/>
          <w:szCs w:val="24"/>
        </w:rPr>
        <w:t>URBROJ: 2198/31-02-18-1</w:t>
      </w:r>
    </w:p>
    <w:p w:rsidR="00AF3A0C" w:rsidRPr="00135EBF" w:rsidRDefault="00AF3A0C" w:rsidP="00AF3A0C">
      <w:pPr>
        <w:pStyle w:val="NoSpacing"/>
        <w:rPr>
          <w:rFonts w:ascii="Arial" w:hAnsi="Arial" w:cs="Arial"/>
          <w:b/>
          <w:sz w:val="24"/>
          <w:szCs w:val="24"/>
        </w:rPr>
      </w:pPr>
      <w:r>
        <w:rPr>
          <w:rFonts w:ascii="Arial" w:hAnsi="Arial" w:cs="Arial"/>
          <w:b/>
          <w:sz w:val="24"/>
          <w:szCs w:val="24"/>
        </w:rPr>
        <w:t>GRAČAC, 17</w:t>
      </w:r>
      <w:r w:rsidRPr="00135EBF">
        <w:rPr>
          <w:rFonts w:ascii="Arial" w:hAnsi="Arial" w:cs="Arial"/>
          <w:b/>
          <w:sz w:val="24"/>
          <w:szCs w:val="24"/>
        </w:rPr>
        <w:t>. rujna 2018. g.</w:t>
      </w:r>
    </w:p>
    <w:p w:rsidR="00AF3A0C" w:rsidRDefault="00AF3A0C" w:rsidP="00AF3A0C">
      <w:pPr>
        <w:pStyle w:val="NoSpacing"/>
        <w:rPr>
          <w:rFonts w:ascii="Courier New" w:hAnsi="Courier New" w:cs="Courier New"/>
          <w:b/>
        </w:rPr>
      </w:pPr>
    </w:p>
    <w:p w:rsidR="00AF3A0C" w:rsidRPr="008D50C2" w:rsidRDefault="00AF3A0C" w:rsidP="00AF3A0C">
      <w:pPr>
        <w:autoSpaceDE w:val="0"/>
        <w:autoSpaceDN w:val="0"/>
        <w:adjustRightInd w:val="0"/>
        <w:jc w:val="both"/>
        <w:rPr>
          <w:rFonts w:ascii="Arial" w:hAnsi="Arial" w:cs="Arial"/>
          <w:color w:val="000000"/>
        </w:rPr>
      </w:pPr>
      <w:r w:rsidRPr="008D50C2">
        <w:rPr>
          <w:rFonts w:ascii="Arial" w:hAnsi="Arial" w:cs="Arial"/>
          <w:b/>
        </w:rPr>
        <w:tab/>
      </w:r>
      <w:r w:rsidRPr="008D50C2">
        <w:rPr>
          <w:rFonts w:ascii="Arial" w:hAnsi="Arial" w:cs="Arial"/>
        </w:rPr>
        <w:t>Temeljem čl. 32. Statuta Općine Gračac («Službeni glasnik Zadarske županije» 11/13, „Službeni glasnik Općine Gračac“ 1/18) te</w:t>
      </w:r>
      <w:r w:rsidRPr="008D50C2">
        <w:rPr>
          <w:rFonts w:ascii="Arial" w:hAnsi="Arial" w:cs="Arial"/>
          <w:color w:val="000000"/>
        </w:rPr>
        <w:t xml:space="preserve"> članka 10. Zakona o otpisu dugova fizičkim osobama ("Narodne novine" 62/18), Općinsko vijeće Općine Gračac na 9. sjednici </w:t>
      </w:r>
      <w:r>
        <w:rPr>
          <w:rFonts w:ascii="Arial" w:hAnsi="Arial" w:cs="Arial"/>
          <w:color w:val="000000"/>
        </w:rPr>
        <w:t>održanoj 17. rujna 2018. godine</w:t>
      </w:r>
      <w:r w:rsidRPr="008D50C2">
        <w:rPr>
          <w:rFonts w:ascii="Arial" w:hAnsi="Arial" w:cs="Arial"/>
          <w:color w:val="000000"/>
        </w:rPr>
        <w:t xml:space="preserve"> donosi  </w:t>
      </w:r>
    </w:p>
    <w:p w:rsidR="00AF3A0C" w:rsidRDefault="00AF3A0C" w:rsidP="00AF3A0C">
      <w:pPr>
        <w:autoSpaceDE w:val="0"/>
        <w:autoSpaceDN w:val="0"/>
        <w:adjustRightInd w:val="0"/>
        <w:rPr>
          <w:rFonts w:ascii="Times-Roman" w:hAnsi="Times-Roman" w:cs="Times-Roman"/>
          <w:color w:val="000000"/>
        </w:rPr>
      </w:pPr>
    </w:p>
    <w:p w:rsidR="00AF3A0C" w:rsidRPr="008D50C2" w:rsidRDefault="00AF3A0C" w:rsidP="00AF3A0C">
      <w:pPr>
        <w:autoSpaceDE w:val="0"/>
        <w:autoSpaceDN w:val="0"/>
        <w:adjustRightInd w:val="0"/>
        <w:jc w:val="center"/>
        <w:rPr>
          <w:rFonts w:ascii="Times-Roman" w:hAnsi="Times-Roman" w:cs="Times-Roman"/>
          <w:b/>
          <w:color w:val="000000"/>
        </w:rPr>
      </w:pPr>
      <w:r w:rsidRPr="008D50C2">
        <w:rPr>
          <w:rFonts w:ascii="Times-Roman" w:hAnsi="Times-Roman" w:cs="Times-Roman"/>
          <w:b/>
          <w:color w:val="000000"/>
        </w:rPr>
        <w:t>Odluku o otpisu dugova fizičkim osobama</w:t>
      </w:r>
    </w:p>
    <w:p w:rsidR="00AF3A0C" w:rsidRDefault="00AF3A0C" w:rsidP="00AF3A0C">
      <w:pPr>
        <w:autoSpaceDE w:val="0"/>
        <w:autoSpaceDN w:val="0"/>
        <w:adjustRightInd w:val="0"/>
        <w:rPr>
          <w:rFonts w:ascii="Times-Roman" w:hAnsi="Times-Roman" w:cs="Times-Roman"/>
          <w:color w:val="000000"/>
        </w:rPr>
      </w:pPr>
    </w:p>
    <w:p w:rsidR="00AF3A0C" w:rsidRDefault="00AF3A0C" w:rsidP="00AF3A0C">
      <w:pPr>
        <w:autoSpaceDE w:val="0"/>
        <w:autoSpaceDN w:val="0"/>
        <w:adjustRightInd w:val="0"/>
        <w:rPr>
          <w:rFonts w:ascii="Times-Roman" w:hAnsi="Times-Roman" w:cs="Times-Roman"/>
          <w:color w:val="000000"/>
        </w:rPr>
      </w:pPr>
    </w:p>
    <w:p w:rsidR="00AF3A0C" w:rsidRDefault="00AF3A0C" w:rsidP="00AF3A0C">
      <w:pPr>
        <w:autoSpaceDE w:val="0"/>
        <w:autoSpaceDN w:val="0"/>
        <w:adjustRightInd w:val="0"/>
        <w:jc w:val="center"/>
        <w:rPr>
          <w:rFonts w:ascii="Arial" w:hAnsi="Arial" w:cs="Arial"/>
          <w:b/>
          <w:color w:val="231F20"/>
        </w:rPr>
      </w:pPr>
      <w:r w:rsidRPr="008D50C2">
        <w:rPr>
          <w:rFonts w:ascii="Arial" w:hAnsi="Arial" w:cs="Arial"/>
          <w:b/>
          <w:color w:val="231F20"/>
        </w:rPr>
        <w:t>Članak 1.</w:t>
      </w:r>
    </w:p>
    <w:p w:rsidR="00AF3A0C" w:rsidRPr="008D50C2" w:rsidRDefault="00AF3A0C" w:rsidP="00AF3A0C">
      <w:pPr>
        <w:autoSpaceDE w:val="0"/>
        <w:autoSpaceDN w:val="0"/>
        <w:adjustRightInd w:val="0"/>
        <w:jc w:val="center"/>
        <w:rPr>
          <w:rFonts w:ascii="Arial" w:hAnsi="Arial" w:cs="Arial"/>
          <w:b/>
          <w:color w:val="231F20"/>
        </w:rPr>
      </w:pPr>
    </w:p>
    <w:p w:rsidR="00AF3A0C" w:rsidRPr="00673AA1" w:rsidRDefault="00AF3A0C" w:rsidP="00AF3A0C">
      <w:pPr>
        <w:autoSpaceDE w:val="0"/>
        <w:autoSpaceDN w:val="0"/>
        <w:adjustRightInd w:val="0"/>
        <w:ind w:firstLine="720"/>
        <w:rPr>
          <w:rFonts w:ascii="Arial" w:hAnsi="Arial" w:cs="Arial"/>
          <w:color w:val="231F20"/>
        </w:rPr>
      </w:pPr>
      <w:r w:rsidRPr="00673AA1">
        <w:rPr>
          <w:rFonts w:ascii="Arial" w:hAnsi="Arial" w:cs="Arial"/>
          <w:color w:val="231F20"/>
        </w:rPr>
        <w:t>Ovom Odlukom uređuju se uvjeti, način i postupak otpisa dospjelog neplaćenog duga,</w:t>
      </w:r>
      <w:r>
        <w:rPr>
          <w:rFonts w:ascii="Arial" w:hAnsi="Arial" w:cs="Arial"/>
          <w:color w:val="231F20"/>
        </w:rPr>
        <w:t xml:space="preserve"> </w:t>
      </w:r>
      <w:r w:rsidRPr="00673AA1">
        <w:rPr>
          <w:rFonts w:ascii="Arial" w:hAnsi="Arial" w:cs="Arial"/>
          <w:color w:val="231F20"/>
        </w:rPr>
        <w:t>kamata, drugih pripadajućih troškova dužnika za koje se provodi ovršni postupak koji nije naplaćen ovrhom.</w:t>
      </w:r>
    </w:p>
    <w:p w:rsidR="00AF3A0C" w:rsidRDefault="00AF3A0C" w:rsidP="00AF3A0C">
      <w:pPr>
        <w:autoSpaceDE w:val="0"/>
        <w:autoSpaceDN w:val="0"/>
        <w:adjustRightInd w:val="0"/>
        <w:rPr>
          <w:rFonts w:ascii="TimesNewRoman-OneByteIdentityH" w:hAnsi="TimesNewRoman-OneByteIdentityH" w:cs="TimesNewRoman-OneByteIdentityH"/>
          <w:color w:val="231F20"/>
        </w:rPr>
      </w:pPr>
    </w:p>
    <w:p w:rsidR="00AF3A0C" w:rsidRDefault="00AF3A0C" w:rsidP="00AF3A0C">
      <w:pPr>
        <w:autoSpaceDE w:val="0"/>
        <w:autoSpaceDN w:val="0"/>
        <w:adjustRightInd w:val="0"/>
        <w:jc w:val="center"/>
        <w:rPr>
          <w:rFonts w:ascii="Arial" w:hAnsi="Arial" w:cs="Arial"/>
          <w:b/>
          <w:color w:val="231F20"/>
        </w:rPr>
      </w:pPr>
      <w:r w:rsidRPr="008D50C2">
        <w:rPr>
          <w:rFonts w:ascii="Arial" w:hAnsi="Arial" w:cs="Arial"/>
          <w:b/>
          <w:color w:val="231F20"/>
        </w:rPr>
        <w:t>Članak 2.</w:t>
      </w:r>
    </w:p>
    <w:p w:rsidR="00AF3A0C" w:rsidRPr="008D50C2" w:rsidRDefault="00AF3A0C" w:rsidP="00AF3A0C">
      <w:pPr>
        <w:autoSpaceDE w:val="0"/>
        <w:autoSpaceDN w:val="0"/>
        <w:adjustRightInd w:val="0"/>
        <w:jc w:val="center"/>
        <w:rPr>
          <w:rFonts w:ascii="Arial" w:hAnsi="Arial" w:cs="Arial"/>
          <w:b/>
          <w:color w:val="231F20"/>
        </w:rPr>
      </w:pPr>
    </w:p>
    <w:p w:rsidR="00AF3A0C" w:rsidRPr="008D50C2" w:rsidRDefault="00AF3A0C" w:rsidP="00AF3A0C">
      <w:pPr>
        <w:autoSpaceDE w:val="0"/>
        <w:autoSpaceDN w:val="0"/>
        <w:adjustRightInd w:val="0"/>
        <w:ind w:firstLine="720"/>
        <w:jc w:val="both"/>
        <w:rPr>
          <w:rFonts w:ascii="Arial" w:hAnsi="Arial" w:cs="Arial"/>
        </w:rPr>
      </w:pPr>
      <w:r>
        <w:rPr>
          <w:rFonts w:ascii="Arial" w:hAnsi="Arial" w:cs="Arial"/>
          <w:color w:val="000000"/>
        </w:rPr>
        <w:t xml:space="preserve">Svrha </w:t>
      </w:r>
      <w:r w:rsidRPr="008D50C2">
        <w:rPr>
          <w:rFonts w:ascii="Arial" w:hAnsi="Arial" w:cs="Arial"/>
          <w:color w:val="000000"/>
        </w:rPr>
        <w:t xml:space="preserve">ove Odluke je provedba jednokratne mjere pomoći radi rješavanja problema blokiranih računa </w:t>
      </w:r>
      <w:r>
        <w:rPr>
          <w:rFonts w:ascii="Arial" w:hAnsi="Arial" w:cs="Arial"/>
        </w:rPr>
        <w:t>fizičkih osoba</w:t>
      </w:r>
      <w:r w:rsidRPr="008D50C2">
        <w:rPr>
          <w:rFonts w:ascii="Arial" w:hAnsi="Arial" w:cs="Arial"/>
        </w:rPr>
        <w:t>– građana, jednokratnim otpisom duga u iznosu utvrđenom ovom Odlukom, u cilju stvaranja mogućnosti za deblokadu računa dužnika</w:t>
      </w:r>
      <w:r>
        <w:rPr>
          <w:rFonts w:ascii="Arial" w:hAnsi="Arial" w:cs="Arial"/>
        </w:rPr>
        <w:t>.</w:t>
      </w:r>
    </w:p>
    <w:p w:rsidR="00AF3A0C" w:rsidRDefault="00AF3A0C" w:rsidP="00AF3A0C">
      <w:pPr>
        <w:autoSpaceDE w:val="0"/>
        <w:autoSpaceDN w:val="0"/>
        <w:adjustRightInd w:val="0"/>
        <w:rPr>
          <w:rFonts w:ascii="Times-Roman" w:hAnsi="Times-Roman" w:cs="Times-Roman"/>
          <w:color w:val="000000"/>
        </w:rPr>
      </w:pPr>
    </w:p>
    <w:p w:rsidR="00AF3A0C" w:rsidRDefault="00AF3A0C" w:rsidP="00AF3A0C">
      <w:pPr>
        <w:autoSpaceDE w:val="0"/>
        <w:autoSpaceDN w:val="0"/>
        <w:adjustRightInd w:val="0"/>
        <w:jc w:val="center"/>
        <w:rPr>
          <w:rFonts w:ascii="Arial" w:hAnsi="Arial" w:cs="Arial"/>
          <w:b/>
          <w:color w:val="231F20"/>
        </w:rPr>
      </w:pPr>
      <w:r w:rsidRPr="008D50C2">
        <w:rPr>
          <w:rFonts w:ascii="Arial" w:hAnsi="Arial" w:cs="Arial"/>
          <w:b/>
          <w:color w:val="231F20"/>
        </w:rPr>
        <w:t>Članak 3.</w:t>
      </w:r>
    </w:p>
    <w:p w:rsidR="00AF3A0C" w:rsidRPr="008D50C2" w:rsidRDefault="00AF3A0C" w:rsidP="00AF3A0C">
      <w:pPr>
        <w:autoSpaceDE w:val="0"/>
        <w:autoSpaceDN w:val="0"/>
        <w:adjustRightInd w:val="0"/>
        <w:jc w:val="center"/>
        <w:rPr>
          <w:rFonts w:ascii="Arial" w:hAnsi="Arial" w:cs="Arial"/>
          <w:b/>
          <w:color w:val="231F20"/>
        </w:rPr>
      </w:pPr>
    </w:p>
    <w:p w:rsidR="00AF3A0C" w:rsidRPr="008D50C2" w:rsidRDefault="00AF3A0C" w:rsidP="00AF3A0C">
      <w:pPr>
        <w:autoSpaceDE w:val="0"/>
        <w:autoSpaceDN w:val="0"/>
        <w:adjustRightInd w:val="0"/>
        <w:ind w:firstLine="720"/>
        <w:jc w:val="both"/>
        <w:rPr>
          <w:rFonts w:ascii="Arial" w:hAnsi="Arial" w:cs="Arial"/>
          <w:color w:val="000000"/>
        </w:rPr>
      </w:pPr>
      <w:r w:rsidRPr="00921D81">
        <w:rPr>
          <w:rFonts w:ascii="Arial" w:hAnsi="Arial" w:cs="Arial"/>
          <w:color w:val="000000"/>
        </w:rPr>
        <w:t xml:space="preserve">Ova Odluka odnosi se na tražbine Općine Gračac s osnova javnih i nejavnih davanja, osim tražbina s osnove novčanih kazni u prekršajnim postupcima, komunalnog doprinosa, kupnje nekretnina, naknade za zadržavanje nezakonito izgrađene zgrade u prostoru te poreznih tražbina čiji obračun i naplatu obavlja Porezna uprava (porez na potrošnju, porez na tvrtku, porez na promet nekretninama i </w:t>
      </w:r>
      <w:proofErr w:type="spellStart"/>
      <w:r w:rsidRPr="00921D81">
        <w:rPr>
          <w:rFonts w:ascii="Arial" w:hAnsi="Arial" w:cs="Arial"/>
          <w:color w:val="000000"/>
        </w:rPr>
        <w:t>dr</w:t>
      </w:r>
      <w:proofErr w:type="spellEnd"/>
      <w:r w:rsidRPr="00921D81">
        <w:rPr>
          <w:rFonts w:ascii="Arial" w:hAnsi="Arial" w:cs="Arial"/>
          <w:color w:val="000000"/>
        </w:rPr>
        <w:t>).</w:t>
      </w:r>
    </w:p>
    <w:p w:rsidR="00AF3A0C" w:rsidRPr="00921D81" w:rsidRDefault="00AF3A0C" w:rsidP="00AF3A0C">
      <w:pPr>
        <w:autoSpaceDE w:val="0"/>
        <w:autoSpaceDN w:val="0"/>
        <w:adjustRightInd w:val="0"/>
        <w:ind w:firstLine="720"/>
        <w:jc w:val="both"/>
        <w:rPr>
          <w:rFonts w:ascii="Arial" w:hAnsi="Arial" w:cs="Arial"/>
          <w:color w:val="000000"/>
          <w:highlight w:val="yellow"/>
        </w:rPr>
      </w:pPr>
      <w:r>
        <w:rPr>
          <w:rFonts w:ascii="Arial" w:hAnsi="Arial" w:cs="Arial"/>
          <w:color w:val="000000"/>
          <w:highlight w:val="yellow"/>
        </w:rPr>
        <w:t xml:space="preserve"> </w:t>
      </w:r>
    </w:p>
    <w:p w:rsidR="00AF3A0C" w:rsidRDefault="00AF3A0C" w:rsidP="00AF3A0C">
      <w:pPr>
        <w:autoSpaceDE w:val="0"/>
        <w:autoSpaceDN w:val="0"/>
        <w:adjustRightInd w:val="0"/>
        <w:jc w:val="center"/>
        <w:rPr>
          <w:rFonts w:ascii="Arial" w:hAnsi="Arial" w:cs="Arial"/>
          <w:b/>
          <w:color w:val="231F20"/>
        </w:rPr>
      </w:pPr>
      <w:r w:rsidRPr="00673AA1">
        <w:rPr>
          <w:rFonts w:ascii="Arial" w:hAnsi="Arial" w:cs="Arial"/>
          <w:b/>
          <w:color w:val="231F20"/>
        </w:rPr>
        <w:t>Članak 4.</w:t>
      </w:r>
    </w:p>
    <w:p w:rsidR="00AF3A0C" w:rsidRPr="00673AA1" w:rsidRDefault="00AF3A0C" w:rsidP="00AF3A0C">
      <w:pPr>
        <w:autoSpaceDE w:val="0"/>
        <w:autoSpaceDN w:val="0"/>
        <w:adjustRightInd w:val="0"/>
        <w:jc w:val="center"/>
        <w:rPr>
          <w:rFonts w:ascii="Arial" w:hAnsi="Arial" w:cs="Arial"/>
          <w:b/>
          <w:color w:val="231F20"/>
        </w:rPr>
      </w:pPr>
    </w:p>
    <w:p w:rsidR="00AF3A0C" w:rsidRPr="00D10FC8" w:rsidRDefault="00AF3A0C" w:rsidP="00AF3A0C">
      <w:pPr>
        <w:autoSpaceDE w:val="0"/>
        <w:autoSpaceDN w:val="0"/>
        <w:adjustRightInd w:val="0"/>
        <w:ind w:firstLine="720"/>
        <w:jc w:val="both"/>
        <w:rPr>
          <w:rFonts w:ascii="Times-Roman" w:hAnsi="Times-Roman" w:cs="Times-Roman"/>
          <w:color w:val="231F20"/>
        </w:rPr>
      </w:pPr>
      <w:r>
        <w:rPr>
          <w:rFonts w:ascii="Times-Roman" w:hAnsi="Times-Roman" w:cs="Times-Roman"/>
          <w:color w:val="231F20"/>
        </w:rPr>
        <w:t xml:space="preserve">Izvršen otpis dospjelog duga u skladu s ovim Odlukom smatra se otpustom duga u </w:t>
      </w:r>
      <w:r w:rsidRPr="00F13AD0">
        <w:rPr>
          <w:rFonts w:ascii="Arial" w:hAnsi="Arial" w:cs="Arial"/>
          <w:color w:val="231F20"/>
        </w:rPr>
        <w:t>smislu općeg propisa koji regulira obvezne odnose, neovisno o tome je li za isti otpis</w:t>
      </w:r>
    </w:p>
    <w:p w:rsidR="00AF3A0C" w:rsidRDefault="00AF3A0C" w:rsidP="00AF3A0C">
      <w:pPr>
        <w:autoSpaceDE w:val="0"/>
        <w:autoSpaceDN w:val="0"/>
        <w:adjustRightInd w:val="0"/>
        <w:jc w:val="both"/>
        <w:rPr>
          <w:rFonts w:ascii="Times-Roman" w:hAnsi="Times-Roman" w:cs="Times-Roman"/>
          <w:color w:val="231F20"/>
        </w:rPr>
      </w:pPr>
      <w:r>
        <w:rPr>
          <w:rFonts w:ascii="Times-Roman" w:hAnsi="Times-Roman" w:cs="Times-Roman"/>
          <w:color w:val="231F20"/>
        </w:rPr>
        <w:t>pribavljena dužnikova suglasnost.</w:t>
      </w:r>
    </w:p>
    <w:p w:rsidR="00AF3A0C" w:rsidRDefault="00AF3A0C" w:rsidP="00AF3A0C">
      <w:pPr>
        <w:autoSpaceDE w:val="0"/>
        <w:autoSpaceDN w:val="0"/>
        <w:adjustRightInd w:val="0"/>
        <w:rPr>
          <w:rFonts w:ascii="Times-Roman" w:hAnsi="Times-Roman" w:cs="Times-Roman"/>
          <w:color w:val="231F20"/>
        </w:rPr>
      </w:pPr>
    </w:p>
    <w:p w:rsidR="00AF3A0C" w:rsidRDefault="00AF3A0C" w:rsidP="00AF3A0C">
      <w:pPr>
        <w:autoSpaceDE w:val="0"/>
        <w:autoSpaceDN w:val="0"/>
        <w:adjustRightInd w:val="0"/>
        <w:rPr>
          <w:rFonts w:ascii="Times-Roman" w:hAnsi="Times-Roman" w:cs="Times-Roman"/>
          <w:color w:val="231F20"/>
        </w:rPr>
      </w:pPr>
    </w:p>
    <w:p w:rsidR="00AF3A0C" w:rsidRDefault="00AF3A0C" w:rsidP="00AF3A0C">
      <w:pPr>
        <w:autoSpaceDE w:val="0"/>
        <w:autoSpaceDN w:val="0"/>
        <w:adjustRightInd w:val="0"/>
        <w:rPr>
          <w:rFonts w:ascii="Times-Roman" w:hAnsi="Times-Roman" w:cs="Times-Roman"/>
          <w:color w:val="231F20"/>
        </w:rPr>
      </w:pPr>
    </w:p>
    <w:p w:rsidR="00AF3A0C" w:rsidRPr="00673AA1" w:rsidRDefault="00AF3A0C" w:rsidP="00AF3A0C">
      <w:pPr>
        <w:autoSpaceDE w:val="0"/>
        <w:autoSpaceDN w:val="0"/>
        <w:adjustRightInd w:val="0"/>
        <w:jc w:val="center"/>
        <w:rPr>
          <w:rFonts w:ascii="Arial" w:hAnsi="Arial" w:cs="Arial"/>
          <w:b/>
          <w:color w:val="231F20"/>
        </w:rPr>
      </w:pPr>
      <w:r w:rsidRPr="00673AA1">
        <w:rPr>
          <w:rFonts w:ascii="Arial" w:hAnsi="Arial" w:cs="Arial"/>
          <w:b/>
          <w:color w:val="231F20"/>
        </w:rPr>
        <w:lastRenderedPageBreak/>
        <w:t>Članak 5.</w:t>
      </w:r>
    </w:p>
    <w:p w:rsidR="00AF3A0C" w:rsidRPr="00300560" w:rsidRDefault="00AF3A0C" w:rsidP="00AF3A0C">
      <w:pPr>
        <w:pStyle w:val="box458053"/>
        <w:ind w:firstLine="720"/>
        <w:jc w:val="both"/>
        <w:rPr>
          <w:rFonts w:ascii="Arial" w:hAnsi="Arial" w:cs="Arial"/>
        </w:rPr>
      </w:pPr>
      <w:r w:rsidRPr="00300560">
        <w:rPr>
          <w:rFonts w:ascii="Arial" w:hAnsi="Arial" w:cs="Arial"/>
          <w:color w:val="000000"/>
        </w:rPr>
        <w:t xml:space="preserve">U </w:t>
      </w:r>
      <w:proofErr w:type="spellStart"/>
      <w:r w:rsidRPr="00300560">
        <w:rPr>
          <w:rFonts w:ascii="Arial" w:hAnsi="Arial" w:cs="Arial"/>
          <w:color w:val="000000"/>
        </w:rPr>
        <w:t>smislu</w:t>
      </w:r>
      <w:proofErr w:type="spellEnd"/>
      <w:r w:rsidRPr="00300560">
        <w:rPr>
          <w:rFonts w:ascii="Arial" w:hAnsi="Arial" w:cs="Arial"/>
          <w:color w:val="000000"/>
        </w:rPr>
        <w:t xml:space="preserve"> </w:t>
      </w:r>
      <w:proofErr w:type="spellStart"/>
      <w:r w:rsidRPr="00300560">
        <w:rPr>
          <w:rFonts w:ascii="Arial" w:hAnsi="Arial" w:cs="Arial"/>
          <w:color w:val="000000"/>
        </w:rPr>
        <w:t>ove</w:t>
      </w:r>
      <w:proofErr w:type="spellEnd"/>
      <w:r w:rsidRPr="00300560">
        <w:rPr>
          <w:rFonts w:ascii="Arial" w:hAnsi="Arial" w:cs="Arial"/>
          <w:color w:val="000000"/>
        </w:rPr>
        <w:t xml:space="preserve"> </w:t>
      </w:r>
      <w:proofErr w:type="spellStart"/>
      <w:r w:rsidRPr="00300560">
        <w:rPr>
          <w:rFonts w:ascii="Arial" w:hAnsi="Arial" w:cs="Arial"/>
          <w:color w:val="000000"/>
        </w:rPr>
        <w:t>Odluke</w:t>
      </w:r>
      <w:proofErr w:type="spellEnd"/>
      <w:r w:rsidRPr="00300560">
        <w:rPr>
          <w:rFonts w:ascii="Arial" w:hAnsi="Arial" w:cs="Arial"/>
          <w:color w:val="000000"/>
        </w:rPr>
        <w:t xml:space="preserve">, </w:t>
      </w:r>
      <w:proofErr w:type="spellStart"/>
      <w:r w:rsidRPr="00300560">
        <w:rPr>
          <w:rFonts w:ascii="Arial" w:hAnsi="Arial" w:cs="Arial"/>
          <w:color w:val="000000"/>
        </w:rPr>
        <w:t>dužnikom</w:t>
      </w:r>
      <w:proofErr w:type="spellEnd"/>
      <w:r w:rsidRPr="00300560">
        <w:rPr>
          <w:rFonts w:ascii="Arial" w:hAnsi="Arial" w:cs="Arial"/>
          <w:color w:val="000000"/>
        </w:rPr>
        <w:t xml:space="preserve"> se </w:t>
      </w:r>
      <w:proofErr w:type="spellStart"/>
      <w:r w:rsidRPr="00300560">
        <w:rPr>
          <w:rFonts w:ascii="Arial" w:hAnsi="Arial" w:cs="Arial"/>
          <w:color w:val="000000"/>
        </w:rPr>
        <w:t>smatra</w:t>
      </w:r>
      <w:proofErr w:type="spellEnd"/>
      <w:r w:rsidRPr="00300560">
        <w:rPr>
          <w:rFonts w:ascii="Arial" w:hAnsi="Arial" w:cs="Arial"/>
          <w:color w:val="000000"/>
        </w:rPr>
        <w:t xml:space="preserve"> </w:t>
      </w:r>
      <w:proofErr w:type="spellStart"/>
      <w:r w:rsidRPr="00300560">
        <w:rPr>
          <w:rFonts w:ascii="Arial" w:hAnsi="Arial" w:cs="Arial"/>
          <w:color w:val="000000"/>
        </w:rPr>
        <w:t>fizička</w:t>
      </w:r>
      <w:proofErr w:type="spellEnd"/>
      <w:r w:rsidRPr="00300560">
        <w:rPr>
          <w:rFonts w:ascii="Arial" w:hAnsi="Arial" w:cs="Arial"/>
          <w:color w:val="000000"/>
        </w:rPr>
        <w:t xml:space="preserve"> </w:t>
      </w:r>
      <w:proofErr w:type="spellStart"/>
      <w:r w:rsidRPr="00300560">
        <w:rPr>
          <w:rFonts w:ascii="Arial" w:hAnsi="Arial" w:cs="Arial"/>
          <w:color w:val="000000"/>
        </w:rPr>
        <w:t>osoba</w:t>
      </w:r>
      <w:proofErr w:type="spellEnd"/>
      <w:r w:rsidRPr="00300560">
        <w:rPr>
          <w:rFonts w:ascii="Arial" w:hAnsi="Arial" w:cs="Arial"/>
          <w:color w:val="000000"/>
        </w:rPr>
        <w:t xml:space="preserve"> </w:t>
      </w:r>
      <w:proofErr w:type="spellStart"/>
      <w:r w:rsidRPr="00300560">
        <w:rPr>
          <w:rFonts w:ascii="Arial" w:hAnsi="Arial" w:cs="Arial"/>
        </w:rPr>
        <w:t>koja</w:t>
      </w:r>
      <w:proofErr w:type="spellEnd"/>
      <w:r w:rsidRPr="00300560">
        <w:rPr>
          <w:rFonts w:ascii="Arial" w:hAnsi="Arial" w:cs="Arial"/>
        </w:rPr>
        <w:t xml:space="preserve"> </w:t>
      </w:r>
      <w:proofErr w:type="spellStart"/>
      <w:r w:rsidRPr="00300560">
        <w:rPr>
          <w:rFonts w:ascii="Arial" w:hAnsi="Arial" w:cs="Arial"/>
        </w:rPr>
        <w:t>ne</w:t>
      </w:r>
      <w:proofErr w:type="spellEnd"/>
      <w:r w:rsidRPr="00300560">
        <w:rPr>
          <w:rFonts w:ascii="Arial" w:hAnsi="Arial" w:cs="Arial"/>
        </w:rPr>
        <w:t xml:space="preserve"> </w:t>
      </w:r>
      <w:proofErr w:type="spellStart"/>
      <w:r w:rsidRPr="00300560">
        <w:rPr>
          <w:rFonts w:ascii="Arial" w:hAnsi="Arial" w:cs="Arial"/>
        </w:rPr>
        <w:t>obavlja</w:t>
      </w:r>
      <w:proofErr w:type="spellEnd"/>
      <w:r w:rsidRPr="00300560">
        <w:rPr>
          <w:rFonts w:ascii="Arial" w:hAnsi="Arial" w:cs="Arial"/>
        </w:rPr>
        <w:t xml:space="preserve"> </w:t>
      </w:r>
      <w:proofErr w:type="spellStart"/>
      <w:r w:rsidRPr="00300560">
        <w:rPr>
          <w:rFonts w:ascii="Arial" w:hAnsi="Arial" w:cs="Arial"/>
        </w:rPr>
        <w:t>registriranu</w:t>
      </w:r>
      <w:proofErr w:type="spellEnd"/>
      <w:r w:rsidRPr="00300560">
        <w:rPr>
          <w:rFonts w:ascii="Arial" w:hAnsi="Arial" w:cs="Arial"/>
        </w:rPr>
        <w:t xml:space="preserve"> </w:t>
      </w:r>
      <w:proofErr w:type="spellStart"/>
      <w:r w:rsidRPr="00300560">
        <w:rPr>
          <w:rFonts w:ascii="Arial" w:hAnsi="Arial" w:cs="Arial"/>
        </w:rPr>
        <w:t>djelatnost</w:t>
      </w:r>
      <w:proofErr w:type="spellEnd"/>
      <w:r w:rsidRPr="00300560">
        <w:rPr>
          <w:rFonts w:ascii="Arial" w:hAnsi="Arial" w:cs="Arial"/>
        </w:rPr>
        <w:t xml:space="preserve"> i </w:t>
      </w:r>
      <w:proofErr w:type="spellStart"/>
      <w:r w:rsidRPr="00300560">
        <w:rPr>
          <w:rFonts w:ascii="Arial" w:hAnsi="Arial" w:cs="Arial"/>
        </w:rPr>
        <w:t>fizička</w:t>
      </w:r>
      <w:proofErr w:type="spellEnd"/>
      <w:r w:rsidRPr="00300560">
        <w:rPr>
          <w:rFonts w:ascii="Arial" w:hAnsi="Arial" w:cs="Arial"/>
        </w:rPr>
        <w:t xml:space="preserve"> </w:t>
      </w:r>
      <w:proofErr w:type="spellStart"/>
      <w:r w:rsidRPr="00300560">
        <w:rPr>
          <w:rFonts w:ascii="Arial" w:hAnsi="Arial" w:cs="Arial"/>
        </w:rPr>
        <w:t>osoba</w:t>
      </w:r>
      <w:proofErr w:type="spellEnd"/>
      <w:r w:rsidRPr="00300560">
        <w:rPr>
          <w:rFonts w:ascii="Arial" w:hAnsi="Arial" w:cs="Arial"/>
        </w:rPr>
        <w:t xml:space="preserve"> </w:t>
      </w:r>
      <w:proofErr w:type="spellStart"/>
      <w:r w:rsidRPr="00300560">
        <w:rPr>
          <w:rFonts w:ascii="Arial" w:hAnsi="Arial" w:cs="Arial"/>
        </w:rPr>
        <w:t>koja</w:t>
      </w:r>
      <w:proofErr w:type="spellEnd"/>
      <w:r w:rsidRPr="00300560">
        <w:rPr>
          <w:rFonts w:ascii="Arial" w:hAnsi="Arial" w:cs="Arial"/>
        </w:rPr>
        <w:t xml:space="preserve"> je </w:t>
      </w:r>
      <w:proofErr w:type="spellStart"/>
      <w:r w:rsidRPr="00300560">
        <w:rPr>
          <w:rFonts w:ascii="Arial" w:hAnsi="Arial" w:cs="Arial"/>
        </w:rPr>
        <w:t>registriranu</w:t>
      </w:r>
      <w:proofErr w:type="spellEnd"/>
      <w:r w:rsidRPr="00300560">
        <w:rPr>
          <w:rFonts w:ascii="Arial" w:hAnsi="Arial" w:cs="Arial"/>
        </w:rPr>
        <w:t xml:space="preserve"> </w:t>
      </w:r>
      <w:proofErr w:type="spellStart"/>
      <w:r w:rsidRPr="00300560">
        <w:rPr>
          <w:rFonts w:ascii="Arial" w:hAnsi="Arial" w:cs="Arial"/>
        </w:rPr>
        <w:t>djelatnost</w:t>
      </w:r>
      <w:proofErr w:type="spellEnd"/>
      <w:r w:rsidRPr="00300560">
        <w:rPr>
          <w:rFonts w:ascii="Arial" w:hAnsi="Arial" w:cs="Arial"/>
        </w:rPr>
        <w:t xml:space="preserve"> </w:t>
      </w:r>
      <w:proofErr w:type="spellStart"/>
      <w:r w:rsidRPr="00300560">
        <w:rPr>
          <w:rFonts w:ascii="Arial" w:hAnsi="Arial" w:cs="Arial"/>
        </w:rPr>
        <w:t>obavljala</w:t>
      </w:r>
      <w:proofErr w:type="spellEnd"/>
      <w:r w:rsidRPr="00300560">
        <w:rPr>
          <w:rFonts w:ascii="Arial" w:hAnsi="Arial" w:cs="Arial"/>
        </w:rPr>
        <w:t xml:space="preserve"> </w:t>
      </w:r>
      <w:proofErr w:type="spellStart"/>
      <w:r w:rsidRPr="00300560">
        <w:rPr>
          <w:rFonts w:ascii="Arial" w:hAnsi="Arial" w:cs="Arial"/>
        </w:rPr>
        <w:t>najduže</w:t>
      </w:r>
      <w:proofErr w:type="spellEnd"/>
      <w:r w:rsidRPr="00300560">
        <w:rPr>
          <w:rFonts w:ascii="Arial" w:hAnsi="Arial" w:cs="Arial"/>
        </w:rPr>
        <w:t xml:space="preserve"> </w:t>
      </w:r>
      <w:proofErr w:type="spellStart"/>
      <w:r w:rsidRPr="00300560">
        <w:rPr>
          <w:rFonts w:ascii="Arial" w:hAnsi="Arial" w:cs="Arial"/>
        </w:rPr>
        <w:t>do</w:t>
      </w:r>
      <w:proofErr w:type="spellEnd"/>
      <w:r w:rsidRPr="00300560">
        <w:rPr>
          <w:rFonts w:ascii="Arial" w:hAnsi="Arial" w:cs="Arial"/>
        </w:rPr>
        <w:t xml:space="preserve"> 31. </w:t>
      </w:r>
      <w:proofErr w:type="spellStart"/>
      <w:proofErr w:type="gramStart"/>
      <w:r w:rsidRPr="00300560">
        <w:rPr>
          <w:rFonts w:ascii="Arial" w:hAnsi="Arial" w:cs="Arial"/>
        </w:rPr>
        <w:t>prosinca</w:t>
      </w:r>
      <w:proofErr w:type="spellEnd"/>
      <w:proofErr w:type="gramEnd"/>
      <w:r w:rsidRPr="00300560">
        <w:rPr>
          <w:rFonts w:ascii="Arial" w:hAnsi="Arial" w:cs="Arial"/>
        </w:rPr>
        <w:t xml:space="preserve"> 2017. </w:t>
      </w:r>
      <w:proofErr w:type="spellStart"/>
      <w:proofErr w:type="gramStart"/>
      <w:r w:rsidRPr="00300560">
        <w:rPr>
          <w:rFonts w:ascii="Arial" w:hAnsi="Arial" w:cs="Arial"/>
        </w:rPr>
        <w:t>godine</w:t>
      </w:r>
      <w:proofErr w:type="spellEnd"/>
      <w:proofErr w:type="gramEnd"/>
      <w:r w:rsidRPr="00300560">
        <w:rPr>
          <w:rFonts w:ascii="Arial" w:hAnsi="Arial" w:cs="Arial"/>
        </w:rPr>
        <w:t xml:space="preserve">, a </w:t>
      </w:r>
      <w:proofErr w:type="spellStart"/>
      <w:r w:rsidRPr="00300560">
        <w:rPr>
          <w:rFonts w:ascii="Arial" w:hAnsi="Arial" w:cs="Arial"/>
        </w:rPr>
        <w:t>nad</w:t>
      </w:r>
      <w:proofErr w:type="spellEnd"/>
      <w:r w:rsidRPr="00300560">
        <w:rPr>
          <w:rFonts w:ascii="Arial" w:hAnsi="Arial" w:cs="Arial"/>
        </w:rPr>
        <w:t xml:space="preserve"> </w:t>
      </w:r>
      <w:proofErr w:type="spellStart"/>
      <w:r w:rsidRPr="00300560">
        <w:rPr>
          <w:rFonts w:ascii="Arial" w:hAnsi="Arial" w:cs="Arial"/>
        </w:rPr>
        <w:t>kojom</w:t>
      </w:r>
      <w:proofErr w:type="spellEnd"/>
      <w:r w:rsidRPr="00300560">
        <w:rPr>
          <w:rFonts w:ascii="Arial" w:hAnsi="Arial" w:cs="Arial"/>
        </w:rPr>
        <w:t xml:space="preserve"> se </w:t>
      </w:r>
      <w:proofErr w:type="spellStart"/>
      <w:r w:rsidRPr="00300560">
        <w:rPr>
          <w:rFonts w:ascii="Arial" w:hAnsi="Arial" w:cs="Arial"/>
        </w:rPr>
        <w:t>provodi</w:t>
      </w:r>
      <w:proofErr w:type="spellEnd"/>
      <w:r w:rsidRPr="00300560">
        <w:rPr>
          <w:rFonts w:ascii="Arial" w:hAnsi="Arial" w:cs="Arial"/>
        </w:rPr>
        <w:t xml:space="preserve"> </w:t>
      </w:r>
      <w:proofErr w:type="spellStart"/>
      <w:r w:rsidRPr="00300560">
        <w:rPr>
          <w:rFonts w:ascii="Arial" w:hAnsi="Arial" w:cs="Arial"/>
        </w:rPr>
        <w:t>ovrha</w:t>
      </w:r>
      <w:proofErr w:type="spellEnd"/>
      <w:r w:rsidRPr="00300560">
        <w:rPr>
          <w:rFonts w:ascii="Arial" w:hAnsi="Arial" w:cs="Arial"/>
        </w:rPr>
        <w:t xml:space="preserve"> </w:t>
      </w:r>
      <w:proofErr w:type="spellStart"/>
      <w:r w:rsidRPr="00300560">
        <w:rPr>
          <w:rFonts w:ascii="Arial" w:hAnsi="Arial" w:cs="Arial"/>
        </w:rPr>
        <w:t>na</w:t>
      </w:r>
      <w:proofErr w:type="spellEnd"/>
      <w:r w:rsidRPr="00300560">
        <w:rPr>
          <w:rFonts w:ascii="Arial" w:hAnsi="Arial" w:cs="Arial"/>
        </w:rPr>
        <w:t xml:space="preserve"> </w:t>
      </w:r>
      <w:proofErr w:type="spellStart"/>
      <w:r w:rsidRPr="00300560">
        <w:rPr>
          <w:rFonts w:ascii="Arial" w:hAnsi="Arial" w:cs="Arial"/>
        </w:rPr>
        <w:t>novčanim</w:t>
      </w:r>
      <w:proofErr w:type="spellEnd"/>
      <w:r w:rsidRPr="00300560">
        <w:rPr>
          <w:rFonts w:ascii="Arial" w:hAnsi="Arial" w:cs="Arial"/>
        </w:rPr>
        <w:t xml:space="preserve"> </w:t>
      </w:r>
      <w:proofErr w:type="spellStart"/>
      <w:r w:rsidRPr="00300560">
        <w:rPr>
          <w:rFonts w:ascii="Arial" w:hAnsi="Arial" w:cs="Arial"/>
        </w:rPr>
        <w:t>sredstvima</w:t>
      </w:r>
      <w:proofErr w:type="spellEnd"/>
      <w:r w:rsidRPr="00300560">
        <w:rPr>
          <w:rFonts w:ascii="Arial" w:hAnsi="Arial" w:cs="Arial"/>
        </w:rPr>
        <w:t xml:space="preserve"> </w:t>
      </w:r>
      <w:proofErr w:type="spellStart"/>
      <w:r w:rsidRPr="00300560">
        <w:rPr>
          <w:rFonts w:ascii="Arial" w:hAnsi="Arial" w:cs="Arial"/>
        </w:rPr>
        <w:t>po</w:t>
      </w:r>
      <w:proofErr w:type="spellEnd"/>
      <w:r w:rsidRPr="00300560">
        <w:rPr>
          <w:rFonts w:ascii="Arial" w:hAnsi="Arial" w:cs="Arial"/>
        </w:rPr>
        <w:t xml:space="preserve"> </w:t>
      </w:r>
      <w:proofErr w:type="spellStart"/>
      <w:r w:rsidRPr="00300560">
        <w:rPr>
          <w:rFonts w:ascii="Arial" w:hAnsi="Arial" w:cs="Arial"/>
        </w:rPr>
        <w:t>računu</w:t>
      </w:r>
      <w:proofErr w:type="spellEnd"/>
      <w:r w:rsidRPr="00300560">
        <w:rPr>
          <w:rFonts w:ascii="Arial" w:hAnsi="Arial" w:cs="Arial"/>
        </w:rPr>
        <w:t xml:space="preserve"> </w:t>
      </w:r>
      <w:proofErr w:type="spellStart"/>
      <w:r w:rsidRPr="00300560">
        <w:rPr>
          <w:rFonts w:ascii="Arial" w:hAnsi="Arial" w:cs="Arial"/>
        </w:rPr>
        <w:t>radi</w:t>
      </w:r>
      <w:proofErr w:type="spellEnd"/>
      <w:r w:rsidRPr="00300560">
        <w:rPr>
          <w:rFonts w:ascii="Arial" w:hAnsi="Arial" w:cs="Arial"/>
        </w:rPr>
        <w:t xml:space="preserve"> </w:t>
      </w:r>
      <w:proofErr w:type="spellStart"/>
      <w:r w:rsidRPr="00300560">
        <w:rPr>
          <w:rFonts w:ascii="Arial" w:hAnsi="Arial" w:cs="Arial"/>
        </w:rPr>
        <w:t>naplate</w:t>
      </w:r>
      <w:proofErr w:type="spellEnd"/>
      <w:r w:rsidRPr="00300560">
        <w:rPr>
          <w:rFonts w:ascii="Arial" w:hAnsi="Arial" w:cs="Arial"/>
        </w:rPr>
        <w:t xml:space="preserve"> </w:t>
      </w:r>
      <w:proofErr w:type="spellStart"/>
      <w:r w:rsidRPr="00300560">
        <w:rPr>
          <w:rFonts w:ascii="Arial" w:hAnsi="Arial" w:cs="Arial"/>
        </w:rPr>
        <w:t>dospjelog</w:t>
      </w:r>
      <w:proofErr w:type="spellEnd"/>
      <w:r w:rsidRPr="00300560">
        <w:rPr>
          <w:rFonts w:ascii="Arial" w:hAnsi="Arial" w:cs="Arial"/>
        </w:rPr>
        <w:t xml:space="preserve"> </w:t>
      </w:r>
      <w:proofErr w:type="spellStart"/>
      <w:r w:rsidRPr="00300560">
        <w:rPr>
          <w:rFonts w:ascii="Arial" w:hAnsi="Arial" w:cs="Arial"/>
        </w:rPr>
        <w:t>duga</w:t>
      </w:r>
      <w:proofErr w:type="spellEnd"/>
      <w:r w:rsidRPr="00300560">
        <w:rPr>
          <w:rFonts w:ascii="Arial" w:hAnsi="Arial" w:cs="Arial"/>
        </w:rPr>
        <w:t xml:space="preserve"> </w:t>
      </w:r>
      <w:proofErr w:type="spellStart"/>
      <w:r w:rsidRPr="00300560">
        <w:rPr>
          <w:rFonts w:ascii="Arial" w:hAnsi="Arial" w:cs="Arial"/>
        </w:rPr>
        <w:t>iz</w:t>
      </w:r>
      <w:proofErr w:type="spellEnd"/>
      <w:r w:rsidRPr="00300560">
        <w:rPr>
          <w:rFonts w:ascii="Arial" w:hAnsi="Arial" w:cs="Arial"/>
        </w:rPr>
        <w:t xml:space="preserve"> </w:t>
      </w:r>
      <w:proofErr w:type="spellStart"/>
      <w:r w:rsidRPr="00300560">
        <w:rPr>
          <w:rFonts w:ascii="Arial" w:hAnsi="Arial" w:cs="Arial"/>
        </w:rPr>
        <w:t>članka</w:t>
      </w:r>
      <w:proofErr w:type="spellEnd"/>
      <w:r w:rsidRPr="00300560">
        <w:rPr>
          <w:rFonts w:ascii="Arial" w:hAnsi="Arial" w:cs="Arial"/>
        </w:rPr>
        <w:t xml:space="preserve"> 6. </w:t>
      </w:r>
      <w:proofErr w:type="spellStart"/>
      <w:proofErr w:type="gramStart"/>
      <w:r w:rsidRPr="00300560">
        <w:rPr>
          <w:rFonts w:ascii="Arial" w:hAnsi="Arial" w:cs="Arial"/>
        </w:rPr>
        <w:t>ove</w:t>
      </w:r>
      <w:proofErr w:type="spellEnd"/>
      <w:proofErr w:type="gramEnd"/>
      <w:r w:rsidRPr="00300560">
        <w:rPr>
          <w:rFonts w:ascii="Arial" w:hAnsi="Arial" w:cs="Arial"/>
        </w:rPr>
        <w:t xml:space="preserve"> </w:t>
      </w:r>
      <w:proofErr w:type="spellStart"/>
      <w:r w:rsidRPr="00300560">
        <w:rPr>
          <w:rFonts w:ascii="Arial" w:hAnsi="Arial" w:cs="Arial"/>
        </w:rPr>
        <w:t>Odluke</w:t>
      </w:r>
      <w:proofErr w:type="spellEnd"/>
      <w:r w:rsidRPr="00300560">
        <w:rPr>
          <w:rFonts w:ascii="Arial" w:hAnsi="Arial" w:cs="Arial"/>
        </w:rPr>
        <w:t xml:space="preserve"> i </w:t>
      </w:r>
      <w:proofErr w:type="spellStart"/>
      <w:r w:rsidRPr="00300560">
        <w:rPr>
          <w:rFonts w:ascii="Arial" w:hAnsi="Arial" w:cs="Arial"/>
        </w:rPr>
        <w:t>koja</w:t>
      </w:r>
      <w:proofErr w:type="spellEnd"/>
      <w:r w:rsidRPr="00300560">
        <w:rPr>
          <w:rFonts w:ascii="Arial" w:hAnsi="Arial" w:cs="Arial"/>
        </w:rPr>
        <w:t xml:space="preserve"> se </w:t>
      </w:r>
      <w:proofErr w:type="spellStart"/>
      <w:r w:rsidRPr="00300560">
        <w:rPr>
          <w:rFonts w:ascii="Arial" w:hAnsi="Arial" w:cs="Arial"/>
        </w:rPr>
        <w:t>na</w:t>
      </w:r>
      <w:proofErr w:type="spellEnd"/>
      <w:r w:rsidRPr="00300560">
        <w:rPr>
          <w:rFonts w:ascii="Arial" w:hAnsi="Arial" w:cs="Arial"/>
        </w:rPr>
        <w:t xml:space="preserve"> </w:t>
      </w:r>
      <w:proofErr w:type="spellStart"/>
      <w:r w:rsidRPr="00300560">
        <w:rPr>
          <w:rFonts w:ascii="Arial" w:hAnsi="Arial" w:cs="Arial"/>
        </w:rPr>
        <w:t>dan</w:t>
      </w:r>
      <w:proofErr w:type="spellEnd"/>
      <w:r w:rsidRPr="00300560">
        <w:rPr>
          <w:rFonts w:ascii="Arial" w:hAnsi="Arial" w:cs="Arial"/>
        </w:rPr>
        <w:t xml:space="preserve"> </w:t>
      </w:r>
      <w:proofErr w:type="spellStart"/>
      <w:r w:rsidRPr="00300560">
        <w:rPr>
          <w:rFonts w:ascii="Arial" w:hAnsi="Arial" w:cs="Arial"/>
        </w:rPr>
        <w:t>stupanja</w:t>
      </w:r>
      <w:proofErr w:type="spellEnd"/>
      <w:r w:rsidRPr="00300560">
        <w:rPr>
          <w:rFonts w:ascii="Arial" w:hAnsi="Arial" w:cs="Arial"/>
        </w:rPr>
        <w:t xml:space="preserve"> </w:t>
      </w:r>
      <w:proofErr w:type="spellStart"/>
      <w:r w:rsidRPr="00300560">
        <w:rPr>
          <w:rFonts w:ascii="Arial" w:hAnsi="Arial" w:cs="Arial"/>
        </w:rPr>
        <w:t>na</w:t>
      </w:r>
      <w:proofErr w:type="spellEnd"/>
      <w:r w:rsidRPr="00300560">
        <w:rPr>
          <w:rFonts w:ascii="Arial" w:hAnsi="Arial" w:cs="Arial"/>
        </w:rPr>
        <w:t xml:space="preserve"> </w:t>
      </w:r>
      <w:proofErr w:type="spellStart"/>
      <w:r w:rsidRPr="00300560">
        <w:rPr>
          <w:rFonts w:ascii="Arial" w:hAnsi="Arial" w:cs="Arial"/>
        </w:rPr>
        <w:t>snagu</w:t>
      </w:r>
      <w:proofErr w:type="spellEnd"/>
      <w:r w:rsidRPr="00300560">
        <w:rPr>
          <w:rFonts w:ascii="Arial" w:hAnsi="Arial" w:cs="Arial"/>
        </w:rPr>
        <w:t xml:space="preserve"> </w:t>
      </w:r>
      <w:proofErr w:type="spellStart"/>
      <w:r w:rsidRPr="00300560">
        <w:rPr>
          <w:rFonts w:ascii="Arial" w:hAnsi="Arial" w:cs="Arial"/>
        </w:rPr>
        <w:t>Zakona</w:t>
      </w:r>
      <w:proofErr w:type="spellEnd"/>
      <w:r w:rsidRPr="00300560">
        <w:rPr>
          <w:rFonts w:ascii="Arial" w:hAnsi="Arial" w:cs="Arial"/>
        </w:rPr>
        <w:t xml:space="preserve"> o </w:t>
      </w:r>
      <w:proofErr w:type="spellStart"/>
      <w:r w:rsidRPr="00300560">
        <w:rPr>
          <w:rFonts w:ascii="Arial" w:hAnsi="Arial" w:cs="Arial"/>
        </w:rPr>
        <w:t>otpisu</w:t>
      </w:r>
      <w:proofErr w:type="spellEnd"/>
      <w:r w:rsidRPr="00300560">
        <w:rPr>
          <w:rFonts w:ascii="Arial" w:hAnsi="Arial" w:cs="Arial"/>
        </w:rPr>
        <w:t xml:space="preserve"> </w:t>
      </w:r>
      <w:proofErr w:type="spellStart"/>
      <w:r w:rsidRPr="00300560">
        <w:rPr>
          <w:rFonts w:ascii="Arial" w:hAnsi="Arial" w:cs="Arial"/>
          <w:color w:val="000000"/>
        </w:rPr>
        <w:t>dugova</w:t>
      </w:r>
      <w:proofErr w:type="spellEnd"/>
      <w:r w:rsidRPr="00300560">
        <w:rPr>
          <w:rFonts w:ascii="Arial" w:hAnsi="Arial" w:cs="Arial"/>
          <w:color w:val="000000"/>
        </w:rPr>
        <w:t xml:space="preserve"> </w:t>
      </w:r>
      <w:proofErr w:type="spellStart"/>
      <w:r w:rsidRPr="00300560">
        <w:rPr>
          <w:rFonts w:ascii="Arial" w:hAnsi="Arial" w:cs="Arial"/>
          <w:color w:val="000000"/>
        </w:rPr>
        <w:t>fizičkim</w:t>
      </w:r>
      <w:proofErr w:type="spellEnd"/>
      <w:r w:rsidRPr="00300560">
        <w:rPr>
          <w:rFonts w:ascii="Arial" w:hAnsi="Arial" w:cs="Arial"/>
          <w:color w:val="000000"/>
        </w:rPr>
        <w:t xml:space="preserve"> </w:t>
      </w:r>
      <w:proofErr w:type="spellStart"/>
      <w:r w:rsidRPr="00300560">
        <w:rPr>
          <w:rFonts w:ascii="Arial" w:hAnsi="Arial" w:cs="Arial"/>
          <w:color w:val="000000"/>
        </w:rPr>
        <w:t>osobama</w:t>
      </w:r>
      <w:proofErr w:type="spellEnd"/>
      <w:r w:rsidRPr="00300560">
        <w:rPr>
          <w:rFonts w:ascii="Arial" w:hAnsi="Arial" w:cs="Arial"/>
          <w:color w:val="000000"/>
        </w:rPr>
        <w:t xml:space="preserve"> ("</w:t>
      </w:r>
      <w:proofErr w:type="spellStart"/>
      <w:r w:rsidRPr="00300560">
        <w:rPr>
          <w:rFonts w:ascii="Arial" w:hAnsi="Arial" w:cs="Arial"/>
          <w:color w:val="000000"/>
        </w:rPr>
        <w:t>Narodne</w:t>
      </w:r>
      <w:proofErr w:type="spellEnd"/>
      <w:r w:rsidRPr="00300560">
        <w:rPr>
          <w:rFonts w:ascii="Arial" w:hAnsi="Arial" w:cs="Arial"/>
          <w:color w:val="000000"/>
        </w:rPr>
        <w:t xml:space="preserve"> </w:t>
      </w:r>
      <w:proofErr w:type="spellStart"/>
      <w:r w:rsidRPr="00300560">
        <w:rPr>
          <w:rFonts w:ascii="Arial" w:hAnsi="Arial" w:cs="Arial"/>
          <w:color w:val="000000"/>
        </w:rPr>
        <w:t>novine</w:t>
      </w:r>
      <w:proofErr w:type="spellEnd"/>
      <w:r w:rsidRPr="00300560">
        <w:rPr>
          <w:rFonts w:ascii="Arial" w:hAnsi="Arial" w:cs="Arial"/>
          <w:color w:val="000000"/>
        </w:rPr>
        <w:t>" 62/18)</w:t>
      </w:r>
      <w:r w:rsidRPr="00300560">
        <w:rPr>
          <w:rFonts w:ascii="Arial" w:hAnsi="Arial" w:cs="Arial"/>
        </w:rPr>
        <w:t xml:space="preserve"> </w:t>
      </w:r>
      <w:proofErr w:type="spellStart"/>
      <w:r w:rsidRPr="00300560">
        <w:rPr>
          <w:rFonts w:ascii="Arial" w:hAnsi="Arial" w:cs="Arial"/>
        </w:rPr>
        <w:t>još</w:t>
      </w:r>
      <w:proofErr w:type="spellEnd"/>
      <w:r w:rsidRPr="00300560">
        <w:rPr>
          <w:rFonts w:ascii="Arial" w:hAnsi="Arial" w:cs="Arial"/>
        </w:rPr>
        <w:t xml:space="preserve"> </w:t>
      </w:r>
      <w:proofErr w:type="spellStart"/>
      <w:r w:rsidRPr="00300560">
        <w:rPr>
          <w:rFonts w:ascii="Arial" w:hAnsi="Arial" w:cs="Arial"/>
        </w:rPr>
        <w:t>uvijek</w:t>
      </w:r>
      <w:proofErr w:type="spellEnd"/>
      <w:r w:rsidRPr="00300560">
        <w:rPr>
          <w:rFonts w:ascii="Arial" w:hAnsi="Arial" w:cs="Arial"/>
        </w:rPr>
        <w:t xml:space="preserve"> </w:t>
      </w:r>
      <w:proofErr w:type="spellStart"/>
      <w:r w:rsidRPr="00300560">
        <w:rPr>
          <w:rFonts w:ascii="Arial" w:hAnsi="Arial" w:cs="Arial"/>
        </w:rPr>
        <w:t>provodi</w:t>
      </w:r>
      <w:proofErr w:type="spellEnd"/>
      <w:r w:rsidRPr="00300560">
        <w:rPr>
          <w:rFonts w:ascii="Arial" w:hAnsi="Arial" w:cs="Arial"/>
        </w:rPr>
        <w:t>.</w:t>
      </w:r>
    </w:p>
    <w:p w:rsidR="00AF3A0C" w:rsidRPr="00300560" w:rsidRDefault="00AF3A0C" w:rsidP="00AF3A0C">
      <w:pPr>
        <w:pStyle w:val="NoSpacing"/>
        <w:ind w:firstLine="720"/>
        <w:rPr>
          <w:rFonts w:ascii="Arial" w:hAnsi="Arial" w:cs="Arial"/>
          <w:sz w:val="24"/>
          <w:szCs w:val="24"/>
        </w:rPr>
      </w:pPr>
      <w:r w:rsidRPr="00300560">
        <w:rPr>
          <w:rFonts w:ascii="Arial" w:hAnsi="Arial" w:cs="Arial"/>
          <w:sz w:val="24"/>
          <w:szCs w:val="24"/>
        </w:rPr>
        <w:t>Registriranom djelatnošću, u smislu ove Odluke, smatra se:</w:t>
      </w:r>
    </w:p>
    <w:p w:rsidR="00AF3A0C" w:rsidRPr="00300560" w:rsidRDefault="00AF3A0C" w:rsidP="00AF3A0C">
      <w:pPr>
        <w:pStyle w:val="NoSpacing"/>
        <w:rPr>
          <w:rFonts w:ascii="Arial" w:hAnsi="Arial" w:cs="Arial"/>
          <w:sz w:val="24"/>
          <w:szCs w:val="24"/>
        </w:rPr>
      </w:pPr>
      <w:r w:rsidRPr="00300560">
        <w:rPr>
          <w:rFonts w:ascii="Arial" w:hAnsi="Arial" w:cs="Arial"/>
          <w:sz w:val="24"/>
          <w:szCs w:val="24"/>
        </w:rPr>
        <w:t>1. djelatnost obrta upisana u obrtni registar, sukladno propisima o obrtu</w:t>
      </w:r>
    </w:p>
    <w:p w:rsidR="00AF3A0C" w:rsidRPr="00300560" w:rsidRDefault="00AF3A0C" w:rsidP="00AF3A0C">
      <w:pPr>
        <w:pStyle w:val="NoSpacing"/>
        <w:rPr>
          <w:rFonts w:ascii="Arial" w:hAnsi="Arial" w:cs="Arial"/>
          <w:sz w:val="24"/>
          <w:szCs w:val="24"/>
        </w:rPr>
      </w:pPr>
      <w:r w:rsidRPr="00300560">
        <w:rPr>
          <w:rFonts w:ascii="Arial" w:hAnsi="Arial" w:cs="Arial"/>
          <w:sz w:val="24"/>
          <w:szCs w:val="24"/>
        </w:rPr>
        <w:t>2. djelatnost trgovca fizičke osobe upisane u registar trgovačkog suda kao trgovac pojedinac, sukladno propisima o trgovačkim društvima</w:t>
      </w:r>
    </w:p>
    <w:p w:rsidR="00AF3A0C" w:rsidRPr="00300560" w:rsidRDefault="00AF3A0C" w:rsidP="00AF3A0C">
      <w:pPr>
        <w:pStyle w:val="NoSpacing"/>
        <w:rPr>
          <w:rFonts w:ascii="Arial" w:hAnsi="Arial" w:cs="Arial"/>
          <w:sz w:val="24"/>
          <w:szCs w:val="24"/>
        </w:rPr>
      </w:pPr>
      <w:r w:rsidRPr="00300560">
        <w:rPr>
          <w:rFonts w:ascii="Arial" w:hAnsi="Arial" w:cs="Arial"/>
          <w:sz w:val="24"/>
          <w:szCs w:val="24"/>
        </w:rPr>
        <w:t>3. djelatnost slobodnog zanimanja fizičke osobe upisane u registar obveznika poreza na dohodak ili poreza na dobit od obavljanja samostalne djelatnosti slobodnog zanimanja</w:t>
      </w:r>
    </w:p>
    <w:p w:rsidR="00AF3A0C" w:rsidRPr="00300560" w:rsidRDefault="00AF3A0C" w:rsidP="00AF3A0C">
      <w:pPr>
        <w:pStyle w:val="NoSpacing"/>
        <w:rPr>
          <w:rFonts w:ascii="Arial" w:hAnsi="Arial" w:cs="Arial"/>
          <w:sz w:val="24"/>
          <w:szCs w:val="24"/>
        </w:rPr>
      </w:pPr>
      <w:r w:rsidRPr="00300560">
        <w:rPr>
          <w:rFonts w:ascii="Arial" w:hAnsi="Arial" w:cs="Arial"/>
          <w:sz w:val="24"/>
          <w:szCs w:val="24"/>
        </w:rPr>
        <w:t>4. djelatnost poljoprivrede i šumarstva fizičke osobe upisane u registar obveznika poreza na dohodak ili poreza na dobit od obavljanja samostalne djelatnosti poljoprivrede i šumarstva i/ili</w:t>
      </w:r>
    </w:p>
    <w:p w:rsidR="00AF3A0C" w:rsidRPr="00300560" w:rsidRDefault="00AF3A0C" w:rsidP="00AF3A0C">
      <w:pPr>
        <w:pStyle w:val="NoSpacing"/>
        <w:rPr>
          <w:rFonts w:ascii="Arial" w:hAnsi="Arial" w:cs="Arial"/>
          <w:sz w:val="24"/>
          <w:szCs w:val="24"/>
        </w:rPr>
      </w:pPr>
      <w:r w:rsidRPr="00300560">
        <w:rPr>
          <w:rFonts w:ascii="Arial" w:hAnsi="Arial" w:cs="Arial"/>
          <w:sz w:val="24"/>
          <w:szCs w:val="24"/>
        </w:rPr>
        <w:t>5. ostale nenavedene samostalne djelatnosti fizičke osobe temeljem kojih je izvršen upis u registar obveznika poreza na dohodak ili poreza na dobit te su po toj osnovi obveznici poreza na dohodak od obavljanja samostalne djelatnosti ili poreza na dobit.</w:t>
      </w:r>
    </w:p>
    <w:p w:rsidR="00AF3A0C" w:rsidRDefault="00AF3A0C" w:rsidP="00AF3A0C">
      <w:pPr>
        <w:autoSpaceDE w:val="0"/>
        <w:autoSpaceDN w:val="0"/>
        <w:adjustRightInd w:val="0"/>
        <w:rPr>
          <w:rFonts w:ascii="TimesNewRoman-OneByteIdentityH" w:hAnsi="TimesNewRoman-OneByteIdentityH" w:cs="TimesNewRoman-OneByteIdentityH"/>
          <w:color w:val="231F20"/>
        </w:rPr>
      </w:pPr>
    </w:p>
    <w:p w:rsidR="00AF3A0C" w:rsidRDefault="00AF3A0C" w:rsidP="00AF3A0C">
      <w:pPr>
        <w:autoSpaceDE w:val="0"/>
        <w:autoSpaceDN w:val="0"/>
        <w:adjustRightInd w:val="0"/>
        <w:rPr>
          <w:rFonts w:ascii="TimesNewRoman-OneByteIdentityH" w:hAnsi="TimesNewRoman-OneByteIdentityH" w:cs="TimesNewRoman-OneByteIdentityH"/>
          <w:color w:val="231F20"/>
        </w:rPr>
      </w:pPr>
    </w:p>
    <w:p w:rsidR="00AF3A0C" w:rsidRDefault="00AF3A0C" w:rsidP="00AF3A0C">
      <w:pPr>
        <w:autoSpaceDE w:val="0"/>
        <w:autoSpaceDN w:val="0"/>
        <w:adjustRightInd w:val="0"/>
        <w:jc w:val="center"/>
        <w:rPr>
          <w:rFonts w:ascii="Arial" w:hAnsi="Arial" w:cs="Arial"/>
          <w:b/>
          <w:color w:val="231F20"/>
        </w:rPr>
      </w:pPr>
      <w:r w:rsidRPr="00300560">
        <w:rPr>
          <w:rFonts w:ascii="Arial" w:hAnsi="Arial" w:cs="Arial"/>
          <w:b/>
          <w:color w:val="231F20"/>
        </w:rPr>
        <w:t>Članak 6.</w:t>
      </w:r>
    </w:p>
    <w:p w:rsidR="00AF3A0C" w:rsidRPr="00300560" w:rsidRDefault="00AF3A0C" w:rsidP="00AF3A0C">
      <w:pPr>
        <w:autoSpaceDE w:val="0"/>
        <w:autoSpaceDN w:val="0"/>
        <w:adjustRightInd w:val="0"/>
        <w:jc w:val="center"/>
        <w:rPr>
          <w:rFonts w:ascii="Arial" w:hAnsi="Arial" w:cs="Arial"/>
          <w:b/>
          <w:color w:val="231F20"/>
        </w:rPr>
      </w:pPr>
    </w:p>
    <w:p w:rsidR="00AF3A0C" w:rsidRPr="00300560" w:rsidRDefault="00AF3A0C" w:rsidP="00AF3A0C">
      <w:pPr>
        <w:autoSpaceDE w:val="0"/>
        <w:autoSpaceDN w:val="0"/>
        <w:adjustRightInd w:val="0"/>
        <w:ind w:firstLine="720"/>
        <w:jc w:val="both"/>
        <w:rPr>
          <w:rFonts w:ascii="Arial" w:hAnsi="Arial" w:cs="Arial"/>
          <w:color w:val="000000"/>
        </w:rPr>
      </w:pPr>
      <w:r w:rsidRPr="00300560">
        <w:rPr>
          <w:rFonts w:ascii="Arial" w:hAnsi="Arial" w:cs="Arial"/>
          <w:color w:val="000000"/>
        </w:rPr>
        <w:t>Dospjeli dug dužnika iz članka 5. ove Odluke čine glavnica duga i trošak te pripadajuće kamate, za koji se na dan 31. prosinca 2017. godine provodila ovrha na novčanim sredstvima po računu i koja se na dan stupanja na snagu Zakona o otpisu dugova fizičkim osobama još uvijek provodi, a nije naplaćena do dana stupanja na snagu ove Odluke.</w:t>
      </w:r>
    </w:p>
    <w:p w:rsidR="00AF3A0C" w:rsidRPr="00300560" w:rsidRDefault="00AF3A0C" w:rsidP="00AF3A0C">
      <w:pPr>
        <w:autoSpaceDE w:val="0"/>
        <w:autoSpaceDN w:val="0"/>
        <w:adjustRightInd w:val="0"/>
        <w:jc w:val="both"/>
        <w:rPr>
          <w:rFonts w:ascii="Arial" w:hAnsi="Arial" w:cs="Arial"/>
          <w:color w:val="231F20"/>
        </w:rPr>
      </w:pPr>
    </w:p>
    <w:p w:rsidR="00AF3A0C" w:rsidRPr="00300560" w:rsidRDefault="00AF3A0C" w:rsidP="00AF3A0C">
      <w:pPr>
        <w:autoSpaceDE w:val="0"/>
        <w:autoSpaceDN w:val="0"/>
        <w:adjustRightInd w:val="0"/>
        <w:ind w:firstLine="720"/>
        <w:jc w:val="both"/>
        <w:rPr>
          <w:rFonts w:ascii="Arial" w:hAnsi="Arial" w:cs="Arial"/>
          <w:color w:val="231F20"/>
        </w:rPr>
      </w:pPr>
      <w:r w:rsidRPr="00300560">
        <w:rPr>
          <w:rFonts w:ascii="Arial" w:hAnsi="Arial" w:cs="Arial"/>
          <w:color w:val="231F20"/>
        </w:rPr>
        <w:t>Dospjelim dugom iz stavka 1. ovog članka se ne smatra naknada za provedbu ovrhe na novčanim sredstvima koja se naplaćuje prema odredbama propisa koji uređuju provedbu ovrhe na novčanim sredstvima, a koja se odnosi na osnove za plaćanje po kojima nije niti djelomično otpisan dug prema Općini Gračac, kao i dug iz osnove za plaćanje kojom je određena mjera osiguranja.</w:t>
      </w:r>
    </w:p>
    <w:p w:rsidR="00AF3A0C" w:rsidRDefault="00AF3A0C" w:rsidP="00AF3A0C">
      <w:pPr>
        <w:autoSpaceDE w:val="0"/>
        <w:autoSpaceDN w:val="0"/>
        <w:adjustRightInd w:val="0"/>
        <w:rPr>
          <w:rFonts w:ascii="TimesNewRoman-OneByteIdentityH" w:hAnsi="TimesNewRoman-OneByteIdentityH" w:cs="TimesNewRoman-OneByteIdentityH"/>
          <w:color w:val="231F20"/>
        </w:rPr>
      </w:pPr>
    </w:p>
    <w:p w:rsidR="00AF3A0C" w:rsidRPr="00300560" w:rsidRDefault="00AF3A0C" w:rsidP="00AF3A0C">
      <w:pPr>
        <w:autoSpaceDE w:val="0"/>
        <w:autoSpaceDN w:val="0"/>
        <w:adjustRightInd w:val="0"/>
        <w:jc w:val="center"/>
        <w:rPr>
          <w:rFonts w:ascii="Arial" w:hAnsi="Arial" w:cs="Arial"/>
          <w:b/>
          <w:color w:val="231F20"/>
        </w:rPr>
      </w:pPr>
      <w:r w:rsidRPr="00300560">
        <w:rPr>
          <w:rFonts w:ascii="Arial" w:hAnsi="Arial" w:cs="Arial"/>
          <w:b/>
          <w:color w:val="231F20"/>
        </w:rPr>
        <w:t>Članak 7.</w:t>
      </w:r>
    </w:p>
    <w:p w:rsidR="00AF3A0C" w:rsidRPr="00735DA9" w:rsidRDefault="00AF3A0C" w:rsidP="00AF3A0C">
      <w:pPr>
        <w:autoSpaceDE w:val="0"/>
        <w:autoSpaceDN w:val="0"/>
        <w:adjustRightInd w:val="0"/>
        <w:ind w:firstLine="720"/>
        <w:jc w:val="both"/>
        <w:rPr>
          <w:rFonts w:ascii="Arial" w:hAnsi="Arial" w:cs="Arial"/>
          <w:color w:val="231F20"/>
        </w:rPr>
      </w:pPr>
      <w:r w:rsidRPr="00735DA9">
        <w:rPr>
          <w:rFonts w:ascii="Arial" w:hAnsi="Arial" w:cs="Arial"/>
          <w:color w:val="231F20"/>
        </w:rPr>
        <w:t xml:space="preserve">Danom stupanja na snagu ove Odluke dužniku iz članka 5. ove Odluke, Općina Gračac će otpisati dospjeli dug iz članka 6. ove Odluke najviše do ukupnog iznosa </w:t>
      </w:r>
      <w:r w:rsidRPr="0001071E">
        <w:rPr>
          <w:rFonts w:ascii="Arial" w:hAnsi="Arial" w:cs="Arial"/>
          <w:color w:val="231F20"/>
        </w:rPr>
        <w:t>zbroja glavnice i troška od 10.000,00 kuna, a koji zbroj se onda uvećava za pripadajuće dospjele kamate, pri čemu nema ograničenja novčanog iznosa kamata.</w:t>
      </w:r>
    </w:p>
    <w:p w:rsidR="00AF3A0C" w:rsidRDefault="00AF3A0C" w:rsidP="00AF3A0C">
      <w:pPr>
        <w:autoSpaceDE w:val="0"/>
        <w:autoSpaceDN w:val="0"/>
        <w:adjustRightInd w:val="0"/>
        <w:rPr>
          <w:rFonts w:ascii="Times-Roman" w:hAnsi="Times-Roman" w:cs="Times-Roman"/>
          <w:color w:val="231F20"/>
        </w:rPr>
      </w:pPr>
    </w:p>
    <w:p w:rsidR="00AF3A0C" w:rsidRPr="00735DA9" w:rsidRDefault="00AF3A0C" w:rsidP="00AF3A0C">
      <w:pPr>
        <w:autoSpaceDE w:val="0"/>
        <w:autoSpaceDN w:val="0"/>
        <w:adjustRightInd w:val="0"/>
        <w:ind w:firstLine="720"/>
        <w:rPr>
          <w:rFonts w:ascii="Arial" w:hAnsi="Arial" w:cs="Arial"/>
          <w:color w:val="231F20"/>
        </w:rPr>
      </w:pPr>
      <w:r w:rsidRPr="00735DA9">
        <w:rPr>
          <w:rFonts w:ascii="Arial" w:hAnsi="Arial" w:cs="Arial"/>
          <w:color w:val="231F20"/>
        </w:rPr>
        <w:t>Općina Gračac će izvršiti otpis samostalno bez podnošenja zahtjeva dužnika.</w:t>
      </w:r>
    </w:p>
    <w:p w:rsidR="00AF3A0C" w:rsidRDefault="00AF3A0C" w:rsidP="00AF3A0C">
      <w:pPr>
        <w:autoSpaceDE w:val="0"/>
        <w:autoSpaceDN w:val="0"/>
        <w:adjustRightInd w:val="0"/>
        <w:ind w:firstLine="720"/>
        <w:rPr>
          <w:rFonts w:ascii="Times-Roman" w:hAnsi="Times-Roman" w:cs="Times-Roman"/>
          <w:color w:val="231F20"/>
        </w:rPr>
      </w:pPr>
    </w:p>
    <w:p w:rsidR="00AF3A0C" w:rsidRPr="00735DA9" w:rsidRDefault="00AF3A0C" w:rsidP="00AF3A0C">
      <w:pPr>
        <w:autoSpaceDE w:val="0"/>
        <w:autoSpaceDN w:val="0"/>
        <w:adjustRightInd w:val="0"/>
        <w:ind w:firstLine="720"/>
        <w:jc w:val="both"/>
        <w:rPr>
          <w:rFonts w:ascii="Arial" w:hAnsi="Arial" w:cs="Arial"/>
          <w:color w:val="231F20"/>
        </w:rPr>
      </w:pPr>
      <w:r w:rsidRPr="00735DA9">
        <w:rPr>
          <w:rFonts w:ascii="Arial" w:hAnsi="Arial" w:cs="Arial"/>
          <w:color w:val="231F20"/>
        </w:rPr>
        <w:t xml:space="preserve">Ako dužnik ima dug po osnovama za plaćanje čiji ukupan iznos prema Općini Gračac prelazi iznos iz stavka 1. ovog članka, otpisat će se dug iz osnove za </w:t>
      </w:r>
      <w:r w:rsidRPr="00735DA9">
        <w:rPr>
          <w:rFonts w:ascii="Arial" w:hAnsi="Arial" w:cs="Arial"/>
          <w:color w:val="231F20"/>
        </w:rPr>
        <w:lastRenderedPageBreak/>
        <w:t>plaćanje koja je ranije upisana u Očevidniku redoslijeda osnova za plaćanje kod Financijske agencije sve do iznosa iz stavka 1. ovog članka.</w:t>
      </w:r>
    </w:p>
    <w:p w:rsidR="00AF3A0C" w:rsidRDefault="00AF3A0C" w:rsidP="00AF3A0C">
      <w:pPr>
        <w:autoSpaceDE w:val="0"/>
        <w:autoSpaceDN w:val="0"/>
        <w:adjustRightInd w:val="0"/>
        <w:ind w:firstLine="720"/>
        <w:rPr>
          <w:rFonts w:ascii="Times-Roman" w:hAnsi="Times-Roman" w:cs="Times-Roman"/>
          <w:color w:val="231F20"/>
        </w:rPr>
      </w:pPr>
    </w:p>
    <w:p w:rsidR="00AF3A0C" w:rsidRDefault="00AF3A0C" w:rsidP="00AF3A0C">
      <w:pPr>
        <w:autoSpaceDE w:val="0"/>
        <w:autoSpaceDN w:val="0"/>
        <w:adjustRightInd w:val="0"/>
        <w:jc w:val="center"/>
        <w:rPr>
          <w:rFonts w:ascii="Arial" w:hAnsi="Arial" w:cs="Arial"/>
          <w:b/>
          <w:color w:val="231F20"/>
        </w:rPr>
      </w:pPr>
      <w:r w:rsidRPr="00F13AD0">
        <w:rPr>
          <w:rFonts w:ascii="Arial" w:hAnsi="Arial" w:cs="Arial"/>
          <w:b/>
          <w:color w:val="231F20"/>
        </w:rPr>
        <w:t>Članak 8.</w:t>
      </w:r>
    </w:p>
    <w:p w:rsidR="00AF3A0C" w:rsidRPr="00F13AD0" w:rsidRDefault="00AF3A0C" w:rsidP="00AF3A0C">
      <w:pPr>
        <w:autoSpaceDE w:val="0"/>
        <w:autoSpaceDN w:val="0"/>
        <w:adjustRightInd w:val="0"/>
        <w:jc w:val="center"/>
        <w:rPr>
          <w:rFonts w:ascii="Arial" w:hAnsi="Arial" w:cs="Arial"/>
          <w:b/>
          <w:color w:val="231F20"/>
        </w:rPr>
      </w:pPr>
    </w:p>
    <w:p w:rsidR="00AF3A0C" w:rsidRPr="00C336F0" w:rsidRDefault="00AF3A0C" w:rsidP="00AF3A0C">
      <w:pPr>
        <w:autoSpaceDE w:val="0"/>
        <w:autoSpaceDN w:val="0"/>
        <w:adjustRightInd w:val="0"/>
        <w:ind w:firstLine="720"/>
        <w:jc w:val="both"/>
        <w:rPr>
          <w:rFonts w:ascii="Arial" w:hAnsi="Arial" w:cs="Arial"/>
        </w:rPr>
      </w:pPr>
      <w:r w:rsidRPr="00C336F0">
        <w:rPr>
          <w:rFonts w:ascii="Arial" w:hAnsi="Arial" w:cs="Arial"/>
          <w:color w:val="000000"/>
        </w:rPr>
        <w:t xml:space="preserve">Općina Gračac će putem svojih mrežnih stranica učiniti javno dostupnom informaciju o odabranom načinu otpisa duga te u roku od 60 dana od dana objave o namjeri otpisa </w:t>
      </w:r>
      <w:r w:rsidRPr="00C336F0">
        <w:rPr>
          <w:rFonts w:ascii="Arial" w:hAnsi="Arial" w:cs="Arial"/>
        </w:rPr>
        <w:t>izvršiti otpis duga i podnijeti prijedlog za obustavu ovrhe odnosno poduzeti drugu odgovarajuću radnju koja dovodi do prestanka ovrhe na novčanim sredstvima radi naplate otpisanog duga.</w:t>
      </w:r>
    </w:p>
    <w:p w:rsidR="00AF3A0C" w:rsidRPr="00C336F0" w:rsidRDefault="00AF3A0C" w:rsidP="00AF3A0C">
      <w:pPr>
        <w:autoSpaceDE w:val="0"/>
        <w:autoSpaceDN w:val="0"/>
        <w:adjustRightInd w:val="0"/>
        <w:rPr>
          <w:rFonts w:ascii="Arial" w:hAnsi="Arial" w:cs="Arial"/>
          <w:color w:val="000000"/>
        </w:rPr>
      </w:pPr>
    </w:p>
    <w:p w:rsidR="00AF3A0C" w:rsidRPr="00C336F0" w:rsidRDefault="00AF3A0C" w:rsidP="00AF3A0C">
      <w:pPr>
        <w:autoSpaceDE w:val="0"/>
        <w:autoSpaceDN w:val="0"/>
        <w:adjustRightInd w:val="0"/>
        <w:ind w:firstLine="720"/>
        <w:jc w:val="both"/>
        <w:rPr>
          <w:rFonts w:ascii="Arial" w:hAnsi="Arial" w:cs="Arial"/>
          <w:color w:val="000000"/>
        </w:rPr>
      </w:pPr>
      <w:r w:rsidRPr="00C336F0">
        <w:rPr>
          <w:rFonts w:ascii="Arial" w:hAnsi="Arial" w:cs="Arial"/>
          <w:color w:val="000000"/>
        </w:rPr>
        <w:t>O izvršenom otpisu dospjelog duga Općina Gračac će obavijestiti dužnike bez odgađanja.</w:t>
      </w:r>
    </w:p>
    <w:p w:rsidR="00AF3A0C" w:rsidRDefault="00AF3A0C" w:rsidP="00AF3A0C">
      <w:pPr>
        <w:autoSpaceDE w:val="0"/>
        <w:autoSpaceDN w:val="0"/>
        <w:adjustRightInd w:val="0"/>
        <w:rPr>
          <w:rFonts w:ascii="Times-Roman" w:hAnsi="Times-Roman" w:cs="Times-Roman"/>
          <w:color w:val="000000"/>
        </w:rPr>
      </w:pPr>
    </w:p>
    <w:p w:rsidR="00AF3A0C" w:rsidRPr="00C336F0" w:rsidRDefault="00AF3A0C" w:rsidP="00AF3A0C">
      <w:pPr>
        <w:autoSpaceDE w:val="0"/>
        <w:autoSpaceDN w:val="0"/>
        <w:adjustRightInd w:val="0"/>
        <w:jc w:val="center"/>
        <w:rPr>
          <w:rFonts w:ascii="Arial" w:hAnsi="Arial" w:cs="Arial"/>
          <w:b/>
          <w:color w:val="231F20"/>
        </w:rPr>
      </w:pPr>
      <w:r w:rsidRPr="00C336F0">
        <w:rPr>
          <w:rFonts w:ascii="Arial" w:hAnsi="Arial" w:cs="Arial"/>
          <w:b/>
          <w:color w:val="231F20"/>
        </w:rPr>
        <w:t>Članak 9.</w:t>
      </w:r>
    </w:p>
    <w:p w:rsidR="00AF3A0C" w:rsidRDefault="00AF3A0C" w:rsidP="00AF3A0C">
      <w:pPr>
        <w:autoSpaceDE w:val="0"/>
        <w:autoSpaceDN w:val="0"/>
        <w:adjustRightInd w:val="0"/>
        <w:rPr>
          <w:rFonts w:ascii="Times-Roman" w:hAnsi="Times-Roman" w:cs="Times-Roman"/>
          <w:color w:val="231F20"/>
        </w:rPr>
      </w:pPr>
    </w:p>
    <w:p w:rsidR="00AF3A0C" w:rsidRDefault="00AF3A0C" w:rsidP="00AF3A0C">
      <w:pPr>
        <w:autoSpaceDE w:val="0"/>
        <w:autoSpaceDN w:val="0"/>
        <w:adjustRightInd w:val="0"/>
        <w:ind w:firstLine="720"/>
        <w:jc w:val="both"/>
        <w:rPr>
          <w:rFonts w:ascii="Times-Roman" w:hAnsi="Times-Roman" w:cs="Times-Roman"/>
          <w:color w:val="231F20"/>
        </w:rPr>
      </w:pPr>
      <w:r>
        <w:rPr>
          <w:rFonts w:ascii="Times-Roman" w:hAnsi="Times-Roman" w:cs="Times-Roman"/>
          <w:color w:val="231F20"/>
        </w:rPr>
        <w:t>Ovaj Odluka stupa na snagu dan nakon objave u „Službenom glasniku Općine Gračac”.</w:t>
      </w:r>
    </w:p>
    <w:p w:rsidR="00AF3A0C" w:rsidRDefault="00AF3A0C" w:rsidP="00AF3A0C">
      <w:pPr>
        <w:autoSpaceDE w:val="0"/>
        <w:autoSpaceDN w:val="0"/>
        <w:adjustRightInd w:val="0"/>
        <w:ind w:firstLine="720"/>
        <w:rPr>
          <w:rFonts w:ascii="Times-Roman" w:hAnsi="Times-Roman" w:cs="Times-Roman"/>
          <w:color w:val="231F20"/>
        </w:rPr>
      </w:pPr>
    </w:p>
    <w:p w:rsidR="00AF3A0C" w:rsidRPr="00D10FC8" w:rsidRDefault="00AF3A0C" w:rsidP="00AF3A0C">
      <w:pPr>
        <w:pStyle w:val="NoSpacing"/>
        <w:jc w:val="right"/>
        <w:rPr>
          <w:rFonts w:ascii="Arial" w:hAnsi="Arial" w:cs="Arial"/>
          <w:b/>
          <w:sz w:val="24"/>
          <w:szCs w:val="24"/>
        </w:rPr>
      </w:pPr>
      <w:r w:rsidRPr="00D10FC8">
        <w:rPr>
          <w:rFonts w:ascii="Arial" w:hAnsi="Arial" w:cs="Arial"/>
          <w:b/>
          <w:sz w:val="24"/>
          <w:szCs w:val="24"/>
        </w:rPr>
        <w:t xml:space="preserve">                                      PREDSJEDNIK:  </w:t>
      </w:r>
    </w:p>
    <w:p w:rsidR="00AF3A0C" w:rsidRPr="00D10FC8" w:rsidRDefault="00AF3A0C" w:rsidP="00AF3A0C">
      <w:pPr>
        <w:pStyle w:val="NoSpacing"/>
        <w:jc w:val="right"/>
        <w:rPr>
          <w:rFonts w:ascii="Arial" w:hAnsi="Arial" w:cs="Arial"/>
          <w:b/>
          <w:sz w:val="24"/>
          <w:szCs w:val="24"/>
        </w:rPr>
      </w:pPr>
      <w:r w:rsidRPr="00D10FC8">
        <w:rPr>
          <w:rFonts w:ascii="Arial" w:hAnsi="Arial" w:cs="Arial"/>
          <w:b/>
          <w:sz w:val="24"/>
          <w:szCs w:val="24"/>
        </w:rPr>
        <w:t xml:space="preserve">                                  Tadija Šišić, dipl. iur.</w:t>
      </w:r>
    </w:p>
    <w:p w:rsidR="00AF3A0C" w:rsidRDefault="00AF3A0C" w:rsidP="00AF3A0C">
      <w:pPr>
        <w:autoSpaceDE w:val="0"/>
        <w:autoSpaceDN w:val="0"/>
        <w:adjustRightInd w:val="0"/>
        <w:ind w:firstLine="720"/>
        <w:rPr>
          <w:rFonts w:ascii="Times-Roman" w:hAnsi="Times-Roman" w:cs="Times-Roman"/>
          <w:color w:val="231F20"/>
        </w:rPr>
      </w:pPr>
    </w:p>
    <w:p w:rsidR="00AF3A0C" w:rsidRDefault="00AF3A0C" w:rsidP="00AF3A0C">
      <w:pPr>
        <w:autoSpaceDE w:val="0"/>
        <w:autoSpaceDN w:val="0"/>
        <w:adjustRightInd w:val="0"/>
        <w:ind w:firstLine="720"/>
        <w:rPr>
          <w:rFonts w:ascii="TimesNewRoman,Bold-OneByteIdent" w:hAnsi="TimesNewRoman,Bold-OneByteIdent" w:cs="TimesNewRoman,Bold-OneByteIdent"/>
          <w:b/>
          <w:bCs/>
          <w:color w:val="000000"/>
        </w:rPr>
      </w:pPr>
    </w:p>
    <w:p w:rsidR="00AF3A0C" w:rsidRDefault="00AF3A0C" w:rsidP="00AF3A0C"/>
    <w:p w:rsidR="00AF3A0C" w:rsidRDefault="00AF3A0C"/>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4F177F" w:rsidRDefault="004F177F"/>
    <w:p w:rsidR="004F177F" w:rsidRDefault="004F177F"/>
    <w:tbl>
      <w:tblPr>
        <w:tblStyle w:val="TableGrid"/>
        <w:tblW w:w="0" w:type="auto"/>
        <w:tblLook w:val="04A0" w:firstRow="1" w:lastRow="0" w:firstColumn="1" w:lastColumn="0" w:noHBand="0" w:noVBand="1"/>
      </w:tblPr>
      <w:tblGrid>
        <w:gridCol w:w="9288"/>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7"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bookmarkEnd w:id="0"/>
    </w:tbl>
    <w:p w:rsidR="00AA3EEE" w:rsidRDefault="00AA3EEE"/>
    <w:sectPr w:rsidR="00AA3EEE" w:rsidSect="00391706">
      <w:headerReference w:type="default" r:id="rId18"/>
      <w:footerReference w:type="default" r:id="rId19"/>
      <w:headerReference w:type="first" r:id="rId20"/>
      <w:pgSz w:w="11906" w:h="16838"/>
      <w:pgMar w:top="1417" w:right="1417" w:bottom="1417" w:left="1417" w:header="85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55" w:rsidRDefault="006D4B55" w:rsidP="00A46039">
      <w:r>
        <w:separator/>
      </w:r>
    </w:p>
  </w:endnote>
  <w:endnote w:type="continuationSeparator" w:id="0">
    <w:p w:rsidR="006D4B55" w:rsidRDefault="006D4B55"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NewRoman-OneByteIdentityH">
    <w:altName w:val="Times New Roman"/>
    <w:panose1 w:val="00000000000000000000"/>
    <w:charset w:val="EE"/>
    <w:family w:val="auto"/>
    <w:notTrueType/>
    <w:pitch w:val="default"/>
    <w:sig w:usb0="00000005" w:usb1="00000000" w:usb2="00000000" w:usb3="00000000" w:csb0="00000002" w:csb1="00000000"/>
  </w:font>
  <w:font w:name="TimesNewRoman,Bold-OneByteIden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DD" w:rsidRDefault="00FC27DD">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D97EAF" w:rsidRPr="00D97EAF">
      <w:rPr>
        <w:rFonts w:asciiTheme="majorHAnsi" w:hAnsiTheme="majorHAnsi"/>
        <w:noProof/>
      </w:rPr>
      <w:t>1</w:t>
    </w:r>
    <w:r>
      <w:rPr>
        <w:rFonts w:asciiTheme="majorHAnsi" w:hAnsiTheme="majorHAnsi"/>
        <w:noProof/>
      </w:rPr>
      <w:fldChar w:fldCharType="end"/>
    </w:r>
  </w:p>
  <w:p w:rsidR="00FC27DD" w:rsidRDefault="00FC2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55" w:rsidRDefault="006D4B55" w:rsidP="00A46039">
      <w:r>
        <w:separator/>
      </w:r>
    </w:p>
  </w:footnote>
  <w:footnote w:type="continuationSeparator" w:id="0">
    <w:p w:rsidR="006D4B55" w:rsidRDefault="006D4B55"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FC27DD" w:rsidRPr="00A46039" w:rsidRDefault="00FC27DD"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„Službeni glasnik Općine Gračac“                            </w:t>
        </w:r>
        <w:r w:rsidR="002856EB">
          <w:rPr>
            <w:rFonts w:ascii="Book Antiqua" w:eastAsiaTheme="majorEastAsia" w:hAnsi="Book Antiqua" w:cs="Courier New"/>
            <w:b/>
            <w:sz w:val="32"/>
            <w:szCs w:val="32"/>
          </w:rPr>
          <w:t xml:space="preserve">                          broj 8         18. rujn</w:t>
        </w:r>
        <w:r>
          <w:rPr>
            <w:rFonts w:ascii="Book Antiqua" w:eastAsiaTheme="majorEastAsia" w:hAnsi="Book Antiqua" w:cs="Courier New"/>
            <w:b/>
            <w:sz w:val="32"/>
            <w:szCs w:val="32"/>
          </w:rPr>
          <w:t>a 2018. godine        Godina: VI</w:t>
        </w:r>
      </w:p>
    </w:sdtContent>
  </w:sdt>
  <w:p w:rsidR="00FC27DD" w:rsidRDefault="00FC2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DD" w:rsidRDefault="00FC27DD"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FC27DD" w:rsidRPr="00863147" w:rsidRDefault="00FC27DD"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FC27DD" w:rsidRDefault="00FC27DD"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FC27DD" w:rsidRPr="00112FE3" w:rsidRDefault="00FC27DD" w:rsidP="00112FE3">
    <w:pPr>
      <w:pStyle w:val="Header"/>
      <w:tabs>
        <w:tab w:val="left" w:pos="4020"/>
      </w:tabs>
      <w:jc w:val="both"/>
      <w:rPr>
        <w:rFonts w:ascii="Book Antiqua" w:hAnsi="Book Antiqua"/>
        <w:b/>
        <w:sz w:val="32"/>
        <w:szCs w:val="32"/>
      </w:rPr>
    </w:pPr>
  </w:p>
  <w:p w:rsidR="00FC27DD" w:rsidRDefault="002856EB"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8</w:t>
    </w:r>
    <w:r w:rsidR="00FC27DD">
      <w:rPr>
        <w:rFonts w:ascii="Book Antiqua" w:eastAsiaTheme="majorEastAsia" w:hAnsi="Book Antiqua" w:cs="Courier New"/>
        <w:b/>
        <w:sz w:val="32"/>
        <w:szCs w:val="32"/>
      </w:rPr>
      <w:t xml:space="preserve">         </w:t>
    </w:r>
    <w:r>
      <w:rPr>
        <w:rFonts w:ascii="Book Antiqua" w:eastAsiaTheme="majorEastAsia" w:hAnsi="Book Antiqua" w:cs="Courier New"/>
        <w:b/>
        <w:sz w:val="32"/>
        <w:szCs w:val="32"/>
      </w:rPr>
      <w:t>GRAČAC, 18. rujn</w:t>
    </w:r>
    <w:r w:rsidR="00FC27DD">
      <w:rPr>
        <w:rFonts w:ascii="Book Antiqua" w:eastAsiaTheme="majorEastAsia" w:hAnsi="Book Antiqua" w:cs="Courier New"/>
        <w:b/>
        <w:sz w:val="32"/>
        <w:szCs w:val="32"/>
      </w:rPr>
      <w:t>a 2018. godine           Godina: VI</w:t>
    </w:r>
  </w:p>
  <w:p w:rsidR="00FC27DD" w:rsidRPr="00112FE3" w:rsidRDefault="00FC27DD" w:rsidP="00112FE3">
    <w:pPr>
      <w:pStyle w:val="Header"/>
      <w:tabs>
        <w:tab w:val="left" w:pos="4020"/>
      </w:tabs>
      <w:jc w:val="both"/>
      <w:rPr>
        <w:rFonts w:ascii="Book Antiqua" w:hAnsi="Book Antiqua"/>
        <w:b/>
        <w:sz w:val="48"/>
        <w:szCs w:val="48"/>
      </w:rPr>
    </w:pPr>
  </w:p>
  <w:p w:rsidR="00FC27DD" w:rsidRDefault="00FC2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C45"/>
    <w:multiLevelType w:val="hybridMultilevel"/>
    <w:tmpl w:val="7EA2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A1F91"/>
    <w:multiLevelType w:val="hybridMultilevel"/>
    <w:tmpl w:val="320EAD3A"/>
    <w:lvl w:ilvl="0" w:tplc="04090003">
      <w:start w:val="1"/>
      <w:numFmt w:val="bullet"/>
      <w:lvlText w:val="o"/>
      <w:lvlJc w:val="left"/>
      <w:pPr>
        <w:ind w:left="1245" w:hanging="360"/>
      </w:pPr>
      <w:rPr>
        <w:rFonts w:ascii="Courier New" w:hAnsi="Courier New" w:cs="Courier New"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04D4710D"/>
    <w:multiLevelType w:val="hybridMultilevel"/>
    <w:tmpl w:val="908E4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07692"/>
    <w:multiLevelType w:val="hybridMultilevel"/>
    <w:tmpl w:val="86AA8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97FBB"/>
    <w:multiLevelType w:val="hybridMultilevel"/>
    <w:tmpl w:val="64488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EA08E0"/>
    <w:multiLevelType w:val="hybridMultilevel"/>
    <w:tmpl w:val="7BEEE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6010FB"/>
    <w:multiLevelType w:val="hybridMultilevel"/>
    <w:tmpl w:val="B2608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B35DB0"/>
    <w:multiLevelType w:val="hybridMultilevel"/>
    <w:tmpl w:val="298C24D4"/>
    <w:lvl w:ilvl="0" w:tplc="43EE6BC0">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C43CAA"/>
    <w:multiLevelType w:val="hybridMultilevel"/>
    <w:tmpl w:val="13E8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12D30"/>
    <w:multiLevelType w:val="hybridMultilevel"/>
    <w:tmpl w:val="5B12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23FF5"/>
    <w:multiLevelType w:val="hybridMultilevel"/>
    <w:tmpl w:val="5212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F7925"/>
    <w:multiLevelType w:val="hybridMultilevel"/>
    <w:tmpl w:val="77D0ED6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2E2700B"/>
    <w:multiLevelType w:val="hybridMultilevel"/>
    <w:tmpl w:val="F8EC3CC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30B08FE"/>
    <w:multiLevelType w:val="multilevel"/>
    <w:tmpl w:val="A4FCFF1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27551049"/>
    <w:multiLevelType w:val="hybridMultilevel"/>
    <w:tmpl w:val="C456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87847"/>
    <w:multiLevelType w:val="hybridMultilevel"/>
    <w:tmpl w:val="D4DEC7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3F039CE"/>
    <w:multiLevelType w:val="hybridMultilevel"/>
    <w:tmpl w:val="AF8C0D0E"/>
    <w:lvl w:ilvl="0" w:tplc="40AA22C8">
      <w:start w:val="24"/>
      <w:numFmt w:val="bullet"/>
      <w:lvlText w:val="-"/>
      <w:lvlJc w:val="left"/>
      <w:pPr>
        <w:ind w:left="360" w:hanging="360"/>
      </w:pPr>
      <w:rPr>
        <w:rFonts w:ascii="Courier New" w:eastAsia="Times New Roman"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34FE3041"/>
    <w:multiLevelType w:val="hybridMultilevel"/>
    <w:tmpl w:val="B1B042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C1748"/>
    <w:multiLevelType w:val="hybridMultilevel"/>
    <w:tmpl w:val="1B363B8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38DA4B00"/>
    <w:multiLevelType w:val="hybridMultilevel"/>
    <w:tmpl w:val="9EC2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F2BE4"/>
    <w:multiLevelType w:val="hybridMultilevel"/>
    <w:tmpl w:val="B7A6EA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FE3211"/>
    <w:multiLevelType w:val="hybridMultilevel"/>
    <w:tmpl w:val="D402C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856F8"/>
    <w:multiLevelType w:val="hybridMultilevel"/>
    <w:tmpl w:val="E7A664F6"/>
    <w:lvl w:ilvl="0" w:tplc="AF06E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5A7022"/>
    <w:multiLevelType w:val="hybridMultilevel"/>
    <w:tmpl w:val="2490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9D9"/>
    <w:multiLevelType w:val="hybridMultilevel"/>
    <w:tmpl w:val="71C0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57466"/>
    <w:multiLevelType w:val="hybridMultilevel"/>
    <w:tmpl w:val="71345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85E97"/>
    <w:multiLevelType w:val="hybridMultilevel"/>
    <w:tmpl w:val="4D4A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F6A17"/>
    <w:multiLevelType w:val="hybridMultilevel"/>
    <w:tmpl w:val="5A8299CA"/>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nsid w:val="54E76D81"/>
    <w:multiLevelType w:val="hybridMultilevel"/>
    <w:tmpl w:val="47E23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6320B9B"/>
    <w:multiLevelType w:val="hybridMultilevel"/>
    <w:tmpl w:val="9D14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886B18"/>
    <w:multiLevelType w:val="hybridMultilevel"/>
    <w:tmpl w:val="7B2E2206"/>
    <w:lvl w:ilvl="0" w:tplc="EA266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202A2A"/>
    <w:multiLevelType w:val="hybridMultilevel"/>
    <w:tmpl w:val="AD36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1A236D8"/>
    <w:multiLevelType w:val="hybridMultilevel"/>
    <w:tmpl w:val="58DA00F2"/>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50" w:hanging="360"/>
      </w:pPr>
      <w:rPr>
        <w:rFonts w:ascii="Courier New" w:hAnsi="Courier New" w:cs="Courier New" w:hint="default"/>
      </w:rPr>
    </w:lvl>
    <w:lvl w:ilvl="2" w:tplc="041A0005" w:tentative="1">
      <w:start w:val="1"/>
      <w:numFmt w:val="bullet"/>
      <w:lvlText w:val=""/>
      <w:lvlJc w:val="left"/>
      <w:pPr>
        <w:ind w:left="2170" w:hanging="360"/>
      </w:pPr>
      <w:rPr>
        <w:rFonts w:ascii="Wingdings" w:hAnsi="Wingdings" w:hint="default"/>
      </w:rPr>
    </w:lvl>
    <w:lvl w:ilvl="3" w:tplc="041A0001" w:tentative="1">
      <w:start w:val="1"/>
      <w:numFmt w:val="bullet"/>
      <w:lvlText w:val=""/>
      <w:lvlJc w:val="left"/>
      <w:pPr>
        <w:ind w:left="2890" w:hanging="360"/>
      </w:pPr>
      <w:rPr>
        <w:rFonts w:ascii="Symbol" w:hAnsi="Symbol" w:hint="default"/>
      </w:rPr>
    </w:lvl>
    <w:lvl w:ilvl="4" w:tplc="041A0003" w:tentative="1">
      <w:start w:val="1"/>
      <w:numFmt w:val="bullet"/>
      <w:lvlText w:val="o"/>
      <w:lvlJc w:val="left"/>
      <w:pPr>
        <w:ind w:left="3610" w:hanging="360"/>
      </w:pPr>
      <w:rPr>
        <w:rFonts w:ascii="Courier New" w:hAnsi="Courier New" w:cs="Courier New" w:hint="default"/>
      </w:rPr>
    </w:lvl>
    <w:lvl w:ilvl="5" w:tplc="041A0005" w:tentative="1">
      <w:start w:val="1"/>
      <w:numFmt w:val="bullet"/>
      <w:lvlText w:val=""/>
      <w:lvlJc w:val="left"/>
      <w:pPr>
        <w:ind w:left="4330" w:hanging="360"/>
      </w:pPr>
      <w:rPr>
        <w:rFonts w:ascii="Wingdings" w:hAnsi="Wingdings" w:hint="default"/>
      </w:rPr>
    </w:lvl>
    <w:lvl w:ilvl="6" w:tplc="041A0001" w:tentative="1">
      <w:start w:val="1"/>
      <w:numFmt w:val="bullet"/>
      <w:lvlText w:val=""/>
      <w:lvlJc w:val="left"/>
      <w:pPr>
        <w:ind w:left="5050" w:hanging="360"/>
      </w:pPr>
      <w:rPr>
        <w:rFonts w:ascii="Symbol" w:hAnsi="Symbol" w:hint="default"/>
      </w:rPr>
    </w:lvl>
    <w:lvl w:ilvl="7" w:tplc="041A0003" w:tentative="1">
      <w:start w:val="1"/>
      <w:numFmt w:val="bullet"/>
      <w:lvlText w:val="o"/>
      <w:lvlJc w:val="left"/>
      <w:pPr>
        <w:ind w:left="5770" w:hanging="360"/>
      </w:pPr>
      <w:rPr>
        <w:rFonts w:ascii="Courier New" w:hAnsi="Courier New" w:cs="Courier New" w:hint="default"/>
      </w:rPr>
    </w:lvl>
    <w:lvl w:ilvl="8" w:tplc="041A0005" w:tentative="1">
      <w:start w:val="1"/>
      <w:numFmt w:val="bullet"/>
      <w:lvlText w:val=""/>
      <w:lvlJc w:val="left"/>
      <w:pPr>
        <w:ind w:left="6490" w:hanging="360"/>
      </w:pPr>
      <w:rPr>
        <w:rFonts w:ascii="Wingdings" w:hAnsi="Wingdings" w:hint="default"/>
      </w:rPr>
    </w:lvl>
  </w:abstractNum>
  <w:abstractNum w:abstractNumId="34">
    <w:nsid w:val="75505B0C"/>
    <w:multiLevelType w:val="hybridMultilevel"/>
    <w:tmpl w:val="00365AAA"/>
    <w:lvl w:ilvl="0" w:tplc="041A000F">
      <w:start w:val="1"/>
      <w:numFmt w:val="decimal"/>
      <w:lvlText w:val="%1."/>
      <w:lvlJc w:val="left"/>
      <w:pPr>
        <w:tabs>
          <w:tab w:val="num" w:pos="720"/>
        </w:tabs>
        <w:ind w:left="720" w:hanging="360"/>
      </w:pPr>
      <w:rPr>
        <w:rFonts w:hint="default"/>
      </w:rPr>
    </w:lvl>
    <w:lvl w:ilvl="1" w:tplc="A2EE0182">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7B8856A6"/>
    <w:multiLevelType w:val="hybridMultilevel"/>
    <w:tmpl w:val="6BF4FBC8"/>
    <w:lvl w:ilvl="0" w:tplc="87704EE6">
      <w:numFmt w:val="bullet"/>
      <w:lvlText w:val="-"/>
      <w:lvlJc w:val="left"/>
      <w:pPr>
        <w:ind w:left="730" w:hanging="360"/>
      </w:pPr>
      <w:rPr>
        <w:rFonts w:ascii="Arial" w:eastAsia="Times New Roman" w:hAnsi="Arial" w:cs="Arial" w:hint="default"/>
      </w:rPr>
    </w:lvl>
    <w:lvl w:ilvl="1" w:tplc="041A0003" w:tentative="1">
      <w:start w:val="1"/>
      <w:numFmt w:val="bullet"/>
      <w:lvlText w:val="o"/>
      <w:lvlJc w:val="left"/>
      <w:pPr>
        <w:ind w:left="1450" w:hanging="360"/>
      </w:pPr>
      <w:rPr>
        <w:rFonts w:ascii="Courier New" w:hAnsi="Courier New" w:cs="Courier New" w:hint="default"/>
      </w:rPr>
    </w:lvl>
    <w:lvl w:ilvl="2" w:tplc="041A0005" w:tentative="1">
      <w:start w:val="1"/>
      <w:numFmt w:val="bullet"/>
      <w:lvlText w:val=""/>
      <w:lvlJc w:val="left"/>
      <w:pPr>
        <w:ind w:left="2170" w:hanging="360"/>
      </w:pPr>
      <w:rPr>
        <w:rFonts w:ascii="Wingdings" w:hAnsi="Wingdings" w:hint="default"/>
      </w:rPr>
    </w:lvl>
    <w:lvl w:ilvl="3" w:tplc="041A0001" w:tentative="1">
      <w:start w:val="1"/>
      <w:numFmt w:val="bullet"/>
      <w:lvlText w:val=""/>
      <w:lvlJc w:val="left"/>
      <w:pPr>
        <w:ind w:left="2890" w:hanging="360"/>
      </w:pPr>
      <w:rPr>
        <w:rFonts w:ascii="Symbol" w:hAnsi="Symbol" w:hint="default"/>
      </w:rPr>
    </w:lvl>
    <w:lvl w:ilvl="4" w:tplc="041A0003" w:tentative="1">
      <w:start w:val="1"/>
      <w:numFmt w:val="bullet"/>
      <w:lvlText w:val="o"/>
      <w:lvlJc w:val="left"/>
      <w:pPr>
        <w:ind w:left="3610" w:hanging="360"/>
      </w:pPr>
      <w:rPr>
        <w:rFonts w:ascii="Courier New" w:hAnsi="Courier New" w:cs="Courier New" w:hint="default"/>
      </w:rPr>
    </w:lvl>
    <w:lvl w:ilvl="5" w:tplc="041A0005" w:tentative="1">
      <w:start w:val="1"/>
      <w:numFmt w:val="bullet"/>
      <w:lvlText w:val=""/>
      <w:lvlJc w:val="left"/>
      <w:pPr>
        <w:ind w:left="4330" w:hanging="360"/>
      </w:pPr>
      <w:rPr>
        <w:rFonts w:ascii="Wingdings" w:hAnsi="Wingdings" w:hint="default"/>
      </w:rPr>
    </w:lvl>
    <w:lvl w:ilvl="6" w:tplc="041A0001" w:tentative="1">
      <w:start w:val="1"/>
      <w:numFmt w:val="bullet"/>
      <w:lvlText w:val=""/>
      <w:lvlJc w:val="left"/>
      <w:pPr>
        <w:ind w:left="5050" w:hanging="360"/>
      </w:pPr>
      <w:rPr>
        <w:rFonts w:ascii="Symbol" w:hAnsi="Symbol" w:hint="default"/>
      </w:rPr>
    </w:lvl>
    <w:lvl w:ilvl="7" w:tplc="041A0003" w:tentative="1">
      <w:start w:val="1"/>
      <w:numFmt w:val="bullet"/>
      <w:lvlText w:val="o"/>
      <w:lvlJc w:val="left"/>
      <w:pPr>
        <w:ind w:left="5770" w:hanging="360"/>
      </w:pPr>
      <w:rPr>
        <w:rFonts w:ascii="Courier New" w:hAnsi="Courier New" w:cs="Courier New" w:hint="default"/>
      </w:rPr>
    </w:lvl>
    <w:lvl w:ilvl="8" w:tplc="041A0005" w:tentative="1">
      <w:start w:val="1"/>
      <w:numFmt w:val="bullet"/>
      <w:lvlText w:val=""/>
      <w:lvlJc w:val="left"/>
      <w:pPr>
        <w:ind w:left="6490" w:hanging="360"/>
      </w:pPr>
      <w:rPr>
        <w:rFonts w:ascii="Wingdings" w:hAnsi="Wingdings" w:hint="default"/>
      </w:rPr>
    </w:lvl>
  </w:abstractNum>
  <w:abstractNum w:abstractNumId="36">
    <w:nsid w:val="7F355AD1"/>
    <w:multiLevelType w:val="hybridMultilevel"/>
    <w:tmpl w:val="4B02E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29"/>
  </w:num>
  <w:num w:numId="5">
    <w:abstractNumId w:val="6"/>
  </w:num>
  <w:num w:numId="6">
    <w:abstractNumId w:val="16"/>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5"/>
  </w:num>
  <w:num w:numId="10">
    <w:abstractNumId w:val="30"/>
  </w:num>
  <w:num w:numId="11">
    <w:abstractNumId w:val="19"/>
  </w:num>
  <w:num w:numId="12">
    <w:abstractNumId w:val="13"/>
  </w:num>
  <w:num w:numId="13">
    <w:abstractNumId w:val="3"/>
  </w:num>
  <w:num w:numId="14">
    <w:abstractNumId w:val="23"/>
  </w:num>
  <w:num w:numId="15">
    <w:abstractNumId w:val="18"/>
  </w:num>
  <w:num w:numId="16">
    <w:abstractNumId w:val="22"/>
  </w:num>
  <w:num w:numId="17">
    <w:abstractNumId w:val="33"/>
  </w:num>
  <w:num w:numId="18">
    <w:abstractNumId w:val="35"/>
  </w:num>
  <w:num w:numId="19">
    <w:abstractNumId w:val="36"/>
  </w:num>
  <w:num w:numId="20">
    <w:abstractNumId w:val="2"/>
  </w:num>
  <w:num w:numId="21">
    <w:abstractNumId w:val="8"/>
  </w:num>
  <w:num w:numId="22">
    <w:abstractNumId w:val="31"/>
  </w:num>
  <w:num w:numId="23">
    <w:abstractNumId w:val="21"/>
  </w:num>
  <w:num w:numId="24">
    <w:abstractNumId w:val="12"/>
  </w:num>
  <w:num w:numId="25">
    <w:abstractNumId w:val="11"/>
  </w:num>
  <w:num w:numId="26">
    <w:abstractNumId w:val="1"/>
  </w:num>
  <w:num w:numId="27">
    <w:abstractNumId w:val="28"/>
  </w:num>
  <w:num w:numId="28">
    <w:abstractNumId w:val="7"/>
  </w:num>
  <w:num w:numId="29">
    <w:abstractNumId w:val="14"/>
  </w:num>
  <w:num w:numId="30">
    <w:abstractNumId w:val="25"/>
  </w:num>
  <w:num w:numId="31">
    <w:abstractNumId w:val="27"/>
  </w:num>
  <w:num w:numId="32">
    <w:abstractNumId w:val="9"/>
  </w:num>
  <w:num w:numId="33">
    <w:abstractNumId w:val="24"/>
  </w:num>
  <w:num w:numId="34">
    <w:abstractNumId w:val="20"/>
  </w:num>
  <w:num w:numId="35">
    <w:abstractNumId w:val="0"/>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A5DA3"/>
    <w:rsid w:val="00112FE3"/>
    <w:rsid w:val="001D588F"/>
    <w:rsid w:val="001D713B"/>
    <w:rsid w:val="00212348"/>
    <w:rsid w:val="002175CC"/>
    <w:rsid w:val="002856EB"/>
    <w:rsid w:val="002E6CDB"/>
    <w:rsid w:val="003128F1"/>
    <w:rsid w:val="00340294"/>
    <w:rsid w:val="00391706"/>
    <w:rsid w:val="00393584"/>
    <w:rsid w:val="003E28D9"/>
    <w:rsid w:val="0040552A"/>
    <w:rsid w:val="004F177F"/>
    <w:rsid w:val="00512882"/>
    <w:rsid w:val="00587570"/>
    <w:rsid w:val="005A0F35"/>
    <w:rsid w:val="005A148C"/>
    <w:rsid w:val="005B6A5A"/>
    <w:rsid w:val="005D7568"/>
    <w:rsid w:val="00630276"/>
    <w:rsid w:val="0066102F"/>
    <w:rsid w:val="00677CE2"/>
    <w:rsid w:val="0069725C"/>
    <w:rsid w:val="006D4B55"/>
    <w:rsid w:val="006E6179"/>
    <w:rsid w:val="00716E8D"/>
    <w:rsid w:val="00723D89"/>
    <w:rsid w:val="00733499"/>
    <w:rsid w:val="008261A9"/>
    <w:rsid w:val="00863147"/>
    <w:rsid w:val="008A4BB1"/>
    <w:rsid w:val="008B5A96"/>
    <w:rsid w:val="009243C4"/>
    <w:rsid w:val="00960BF5"/>
    <w:rsid w:val="00A46039"/>
    <w:rsid w:val="00A90D33"/>
    <w:rsid w:val="00A9629C"/>
    <w:rsid w:val="00AA3EEE"/>
    <w:rsid w:val="00AB2DCB"/>
    <w:rsid w:val="00AD4149"/>
    <w:rsid w:val="00AF0C94"/>
    <w:rsid w:val="00AF3A0C"/>
    <w:rsid w:val="00B04819"/>
    <w:rsid w:val="00B07711"/>
    <w:rsid w:val="00B24D4D"/>
    <w:rsid w:val="00CE7251"/>
    <w:rsid w:val="00D01111"/>
    <w:rsid w:val="00D32B3B"/>
    <w:rsid w:val="00D40C57"/>
    <w:rsid w:val="00D512EC"/>
    <w:rsid w:val="00D97EAF"/>
    <w:rsid w:val="00DB7895"/>
    <w:rsid w:val="00DE7039"/>
    <w:rsid w:val="00E33B2E"/>
    <w:rsid w:val="00EB70ED"/>
    <w:rsid w:val="00EE6EF4"/>
    <w:rsid w:val="00F430F9"/>
    <w:rsid w:val="00F97E97"/>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gracac.hr"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NewRoman-OneByteIdentityH">
    <w:altName w:val="Times New Roman"/>
    <w:panose1 w:val="00000000000000000000"/>
    <w:charset w:val="EE"/>
    <w:family w:val="auto"/>
    <w:notTrueType/>
    <w:pitch w:val="default"/>
    <w:sig w:usb0="00000005" w:usb1="00000000" w:usb2="00000000" w:usb3="00000000" w:csb0="00000002" w:csb1="00000000"/>
  </w:font>
  <w:font w:name="TimesNewRoman,Bold-OneByteIden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C1013"/>
    <w:rsid w:val="003C4A89"/>
    <w:rsid w:val="00494F42"/>
    <w:rsid w:val="005B3B92"/>
    <w:rsid w:val="00716877"/>
    <w:rsid w:val="007C06FC"/>
    <w:rsid w:val="008F791A"/>
    <w:rsid w:val="00980D8A"/>
    <w:rsid w:val="00A81E2B"/>
    <w:rsid w:val="00A8732F"/>
    <w:rsid w:val="00BA3CEA"/>
    <w:rsid w:val="00C3228C"/>
    <w:rsid w:val="00E43EA4"/>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„Službeni glasnik Općine Gračac“                                                      broj 8         18. rujna 2018. godine        Godina: VI</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8         18. rujna 2018. godine        Godina: VI</dc:title>
  <dc:creator>Korisnik</dc:creator>
  <cp:lastModifiedBy>Windows User</cp:lastModifiedBy>
  <cp:revision>4</cp:revision>
  <cp:lastPrinted>2018-06-29T10:42:00Z</cp:lastPrinted>
  <dcterms:created xsi:type="dcterms:W3CDTF">2018-09-18T09:00:00Z</dcterms:created>
  <dcterms:modified xsi:type="dcterms:W3CDTF">2018-09-18T11:22:00Z</dcterms:modified>
</cp:coreProperties>
</file>