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p w:rsidR="00596C7B" w:rsidRDefault="00596C7B"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C34C75" w:rsidTr="00D01111">
        <w:tc>
          <w:tcPr>
            <w:tcW w:w="9288" w:type="dxa"/>
          </w:tcPr>
          <w:p w:rsidR="00C34C75" w:rsidRDefault="00C34C75" w:rsidP="00990DD4">
            <w:pPr>
              <w:pStyle w:val="NoSpacing"/>
              <w:rPr>
                <w:rFonts w:ascii="Arial" w:hAnsi="Arial" w:cs="Arial"/>
                <w:b/>
              </w:rPr>
            </w:pPr>
            <w:r w:rsidRPr="00C34C75">
              <w:rPr>
                <w:rFonts w:ascii="Arial" w:hAnsi="Arial" w:cs="Arial"/>
                <w:b/>
              </w:rPr>
              <w:t>AKT</w:t>
            </w:r>
            <w:r w:rsidR="00D667CC">
              <w:rPr>
                <w:rFonts w:ascii="Arial" w:hAnsi="Arial" w:cs="Arial"/>
                <w:b/>
              </w:rPr>
              <w:t>I</w:t>
            </w:r>
            <w:bookmarkStart w:id="0" w:name="_GoBack"/>
            <w:bookmarkEnd w:id="0"/>
            <w:r w:rsidRPr="00C34C75">
              <w:rPr>
                <w:rFonts w:ascii="Arial" w:hAnsi="Arial" w:cs="Arial"/>
                <w:b/>
              </w:rPr>
              <w:t xml:space="preserve"> ZAMJENIKA OPĆINSKE NAČELNICE KOJI OBNAŠA DUŽNOST</w:t>
            </w:r>
          </w:p>
          <w:p w:rsidR="00630276" w:rsidRPr="00C34C75" w:rsidRDefault="00C34C75" w:rsidP="00990DD4">
            <w:pPr>
              <w:pStyle w:val="NoSpacing"/>
              <w:rPr>
                <w:rFonts w:ascii="Arial" w:hAnsi="Arial" w:cs="Arial"/>
                <w:b/>
              </w:rPr>
            </w:pPr>
            <w:r w:rsidRPr="00C34C75">
              <w:rPr>
                <w:rFonts w:ascii="Arial" w:hAnsi="Arial" w:cs="Arial"/>
                <w:b/>
              </w:rPr>
              <w:t>OPĆINSKOG NAČELNIKA:</w:t>
            </w:r>
          </w:p>
        </w:tc>
      </w:tr>
      <w:tr w:rsidR="00630276" w:rsidRPr="000D46C8" w:rsidTr="00D01111">
        <w:tc>
          <w:tcPr>
            <w:tcW w:w="9288" w:type="dxa"/>
          </w:tcPr>
          <w:p w:rsidR="00630276" w:rsidRPr="000D46C8" w:rsidRDefault="00630276" w:rsidP="00D01111">
            <w:pPr>
              <w:pStyle w:val="NoSpacing"/>
              <w:rPr>
                <w:rFonts w:ascii="Arial" w:hAnsi="Arial" w:cs="Arial"/>
              </w:rPr>
            </w:pPr>
          </w:p>
        </w:tc>
      </w:tr>
      <w:tr w:rsidR="002F5540" w:rsidRPr="000D46C8" w:rsidTr="00D01111">
        <w:tc>
          <w:tcPr>
            <w:tcW w:w="9288" w:type="dxa"/>
          </w:tcPr>
          <w:p w:rsidR="002F5540" w:rsidRPr="00CC4964" w:rsidRDefault="00750D02" w:rsidP="00CC4964">
            <w:pPr>
              <w:pStyle w:val="ListParagraph"/>
              <w:numPr>
                <w:ilvl w:val="0"/>
                <w:numId w:val="61"/>
              </w:numPr>
              <w:jc w:val="both"/>
              <w:rPr>
                <w:rFonts w:ascii="Arial" w:hAnsi="Arial" w:cs="Arial"/>
                <w:sz w:val="22"/>
                <w:szCs w:val="22"/>
                <w:lang w:eastAsia="hr-HR"/>
              </w:rPr>
            </w:pPr>
            <w:r w:rsidRPr="00CC4964">
              <w:rPr>
                <w:rFonts w:ascii="Arial" w:hAnsi="Arial" w:cs="Arial"/>
                <w:sz w:val="22"/>
                <w:szCs w:val="22"/>
                <w:lang w:eastAsia="hr-HR"/>
              </w:rPr>
              <w:t>Odluka o isplati</w:t>
            </w:r>
            <w:r w:rsidR="00342F15">
              <w:rPr>
                <w:rFonts w:ascii="Arial" w:hAnsi="Arial" w:cs="Arial"/>
                <w:sz w:val="22"/>
                <w:szCs w:val="22"/>
                <w:lang w:eastAsia="hr-HR"/>
              </w:rPr>
              <w:t xml:space="preserve">                                                                                                              1</w:t>
            </w:r>
          </w:p>
        </w:tc>
      </w:tr>
      <w:tr w:rsidR="000D46C8" w:rsidRPr="000D46C8" w:rsidTr="00D01111">
        <w:tc>
          <w:tcPr>
            <w:tcW w:w="9288" w:type="dxa"/>
          </w:tcPr>
          <w:p w:rsidR="000D46C8" w:rsidRPr="00CC4964" w:rsidRDefault="00750D02" w:rsidP="00CC4964">
            <w:pPr>
              <w:pStyle w:val="ListParagraph"/>
              <w:numPr>
                <w:ilvl w:val="0"/>
                <w:numId w:val="61"/>
              </w:numPr>
              <w:jc w:val="both"/>
              <w:rPr>
                <w:rFonts w:ascii="Arial" w:hAnsi="Arial" w:cs="Arial"/>
                <w:sz w:val="22"/>
                <w:szCs w:val="22"/>
                <w:lang w:eastAsia="hr-HR"/>
              </w:rPr>
            </w:pPr>
            <w:r w:rsidRPr="00CC4964">
              <w:rPr>
                <w:rFonts w:ascii="Arial" w:hAnsi="Arial" w:cs="Arial"/>
                <w:sz w:val="22"/>
                <w:szCs w:val="22"/>
                <w:lang w:eastAsia="hr-HR"/>
              </w:rPr>
              <w:t>Plan vježbi civilne zaštite u 2021. godini</w:t>
            </w:r>
            <w:r w:rsidR="00342F15">
              <w:rPr>
                <w:rFonts w:ascii="Arial" w:hAnsi="Arial" w:cs="Arial"/>
                <w:sz w:val="22"/>
                <w:szCs w:val="22"/>
                <w:lang w:eastAsia="hr-HR"/>
              </w:rPr>
              <w:t xml:space="preserve">                                                                       2</w:t>
            </w:r>
          </w:p>
        </w:tc>
      </w:tr>
      <w:tr w:rsidR="00750D02" w:rsidRPr="000D46C8" w:rsidTr="00D01111">
        <w:tc>
          <w:tcPr>
            <w:tcW w:w="9288" w:type="dxa"/>
          </w:tcPr>
          <w:p w:rsidR="00750D02" w:rsidRDefault="00750D02" w:rsidP="00D54817">
            <w:pPr>
              <w:jc w:val="both"/>
              <w:rPr>
                <w:rFonts w:ascii="Arial" w:hAnsi="Arial" w:cs="Arial"/>
                <w:sz w:val="22"/>
                <w:szCs w:val="22"/>
                <w:lang w:eastAsia="hr-HR"/>
              </w:rPr>
            </w:pPr>
          </w:p>
        </w:tc>
      </w:tr>
      <w:tr w:rsidR="000D46C8" w:rsidRPr="000D46C8" w:rsidTr="000D46C8">
        <w:tc>
          <w:tcPr>
            <w:tcW w:w="9288" w:type="dxa"/>
          </w:tcPr>
          <w:p w:rsidR="000D46C8" w:rsidRPr="000D46C8" w:rsidRDefault="000D46C8" w:rsidP="000D46C8">
            <w:pPr>
              <w:pStyle w:val="NoSpacing"/>
              <w:rPr>
                <w:rFonts w:ascii="Arial" w:hAnsi="Arial" w:cs="Arial"/>
                <w:b/>
              </w:rPr>
            </w:pPr>
            <w:r w:rsidRPr="000D46C8">
              <w:rPr>
                <w:rFonts w:ascii="Arial" w:hAnsi="Arial" w:cs="Arial"/>
                <w:b/>
              </w:rPr>
              <w:t>AKTI OPĆINSKOG VIJEĆA:</w:t>
            </w:r>
          </w:p>
        </w:tc>
      </w:tr>
      <w:tr w:rsidR="000D46C8" w:rsidRPr="000D46C8" w:rsidTr="000D46C8">
        <w:tc>
          <w:tcPr>
            <w:tcW w:w="9288" w:type="dxa"/>
          </w:tcPr>
          <w:p w:rsidR="000D46C8" w:rsidRPr="00AC500E" w:rsidRDefault="00CC4964" w:rsidP="00CC4964">
            <w:pPr>
              <w:pStyle w:val="Bezproreda11"/>
              <w:numPr>
                <w:ilvl w:val="0"/>
                <w:numId w:val="60"/>
              </w:numPr>
              <w:rPr>
                <w:rFonts w:ascii="Arial" w:hAnsi="Arial" w:cs="Arial"/>
              </w:rPr>
            </w:pPr>
            <w:r>
              <w:rPr>
                <w:rFonts w:ascii="Arial" w:hAnsi="Arial" w:cs="Arial"/>
              </w:rPr>
              <w:t xml:space="preserve">Program </w:t>
            </w:r>
            <w:r w:rsidR="00750D02" w:rsidRPr="00CC4964">
              <w:rPr>
                <w:rStyle w:val="Strong"/>
                <w:rFonts w:ascii="Arial" w:hAnsi="Arial" w:cs="Arial"/>
                <w:b w:val="0"/>
              </w:rPr>
              <w:t>javnih potreba za obavljanje djelatnosti</w:t>
            </w:r>
            <w:r w:rsidR="00750D02" w:rsidRPr="00CC4964">
              <w:rPr>
                <w:rFonts w:ascii="Arial" w:hAnsi="Arial" w:cs="Arial"/>
              </w:rPr>
              <w:t xml:space="preserve"> </w:t>
            </w:r>
            <w:r w:rsidR="00750D02" w:rsidRPr="00CC4964">
              <w:rPr>
                <w:rStyle w:val="Strong"/>
                <w:rFonts w:ascii="Arial" w:hAnsi="Arial" w:cs="Arial"/>
                <w:b w:val="0"/>
              </w:rPr>
              <w:t>HGSS, Stanice Zadar, za 2021. godinu</w:t>
            </w:r>
            <w:r w:rsidR="00A5614C">
              <w:rPr>
                <w:rStyle w:val="Strong"/>
                <w:rFonts w:ascii="Arial" w:hAnsi="Arial" w:cs="Arial"/>
                <w:b w:val="0"/>
              </w:rPr>
              <w:t xml:space="preserve">                                                                                                                           4</w:t>
            </w:r>
          </w:p>
        </w:tc>
      </w:tr>
      <w:tr w:rsidR="000D46C8" w:rsidRPr="000D46C8" w:rsidTr="000D46C8">
        <w:tc>
          <w:tcPr>
            <w:tcW w:w="9288" w:type="dxa"/>
          </w:tcPr>
          <w:p w:rsidR="00CC4964" w:rsidRDefault="00750D02" w:rsidP="00CC4964">
            <w:pPr>
              <w:pStyle w:val="Bezproreda11"/>
              <w:numPr>
                <w:ilvl w:val="0"/>
                <w:numId w:val="60"/>
              </w:numPr>
              <w:rPr>
                <w:rFonts w:ascii="Arial" w:hAnsi="Arial" w:cs="Arial"/>
              </w:rPr>
            </w:pPr>
            <w:r w:rsidRPr="00AC500E">
              <w:rPr>
                <w:rFonts w:ascii="Arial" w:hAnsi="Arial" w:cs="Arial"/>
              </w:rPr>
              <w:t>Izmjene i dopune</w:t>
            </w:r>
            <w:r w:rsidR="00CC4964">
              <w:rPr>
                <w:rFonts w:ascii="Arial" w:hAnsi="Arial" w:cs="Arial"/>
              </w:rPr>
              <w:t xml:space="preserve"> Odluke </w:t>
            </w:r>
            <w:r w:rsidRPr="00CC4964">
              <w:rPr>
                <w:rFonts w:ascii="Arial" w:hAnsi="Arial" w:cs="Arial"/>
              </w:rPr>
              <w:t>o komunalnim djelatnostima na području Općine</w:t>
            </w:r>
          </w:p>
          <w:p w:rsidR="000D46C8" w:rsidRPr="00CC4964" w:rsidRDefault="00750D02" w:rsidP="00A5614C">
            <w:pPr>
              <w:pStyle w:val="Bezproreda11"/>
              <w:ind w:left="720"/>
              <w:rPr>
                <w:rFonts w:ascii="Arial" w:hAnsi="Arial" w:cs="Arial"/>
              </w:rPr>
            </w:pPr>
            <w:r w:rsidRPr="00CC4964">
              <w:rPr>
                <w:rFonts w:ascii="Arial" w:hAnsi="Arial" w:cs="Arial"/>
              </w:rPr>
              <w:t>Gračac</w:t>
            </w:r>
            <w:r w:rsidR="00342F15">
              <w:rPr>
                <w:rFonts w:ascii="Arial" w:hAnsi="Arial" w:cs="Arial"/>
              </w:rPr>
              <w:t xml:space="preserve">                                                                                                                           </w:t>
            </w:r>
            <w:r w:rsidR="00A5614C">
              <w:rPr>
                <w:rFonts w:ascii="Arial" w:hAnsi="Arial" w:cs="Arial"/>
              </w:rPr>
              <w:t>5</w:t>
            </w:r>
          </w:p>
        </w:tc>
      </w:tr>
      <w:tr w:rsidR="000D46C8" w:rsidRPr="000D46C8" w:rsidTr="000D46C8">
        <w:tc>
          <w:tcPr>
            <w:tcW w:w="9288" w:type="dxa"/>
          </w:tcPr>
          <w:p w:rsidR="00CC4964" w:rsidRDefault="00EE4781" w:rsidP="00CC4964">
            <w:pPr>
              <w:pStyle w:val="Bezproreda11"/>
              <w:numPr>
                <w:ilvl w:val="0"/>
                <w:numId w:val="60"/>
              </w:numPr>
              <w:rPr>
                <w:rFonts w:ascii="Arial" w:hAnsi="Arial" w:cs="Arial"/>
              </w:rPr>
            </w:pPr>
            <w:r w:rsidRPr="00AC500E">
              <w:rPr>
                <w:rFonts w:ascii="Arial" w:hAnsi="Arial" w:cs="Arial"/>
              </w:rPr>
              <w:t>Izmjene i dopune</w:t>
            </w:r>
            <w:r w:rsidR="00CC4964">
              <w:rPr>
                <w:rFonts w:ascii="Arial" w:hAnsi="Arial" w:cs="Arial"/>
              </w:rPr>
              <w:t xml:space="preserve"> </w:t>
            </w:r>
            <w:r w:rsidRPr="00CC4964">
              <w:rPr>
                <w:rFonts w:ascii="Arial" w:hAnsi="Arial" w:cs="Arial"/>
              </w:rPr>
              <w:t>Odluke o osnivanju trgovačkog društva</w:t>
            </w:r>
          </w:p>
          <w:p w:rsidR="000D46C8" w:rsidRPr="00CC4964" w:rsidRDefault="00EE4781" w:rsidP="00A5614C">
            <w:pPr>
              <w:pStyle w:val="Bezproreda11"/>
              <w:ind w:left="720"/>
              <w:rPr>
                <w:rFonts w:ascii="Arial" w:hAnsi="Arial" w:cs="Arial"/>
              </w:rPr>
            </w:pPr>
            <w:r w:rsidRPr="00CC4964">
              <w:rPr>
                <w:rFonts w:ascii="Arial" w:hAnsi="Arial" w:cs="Arial"/>
              </w:rPr>
              <w:t>GRAČAC ČISTOĆA d.o.o.</w:t>
            </w:r>
            <w:r w:rsidR="00342F15">
              <w:rPr>
                <w:rFonts w:ascii="Arial" w:hAnsi="Arial" w:cs="Arial"/>
              </w:rPr>
              <w:t xml:space="preserve">                                                                                            </w:t>
            </w:r>
            <w:r w:rsidR="00A5614C">
              <w:rPr>
                <w:rFonts w:ascii="Arial" w:hAnsi="Arial" w:cs="Arial"/>
              </w:rPr>
              <w:t>6</w:t>
            </w:r>
          </w:p>
        </w:tc>
      </w:tr>
      <w:tr w:rsidR="000D46C8" w:rsidRPr="000D46C8" w:rsidTr="000D46C8">
        <w:tc>
          <w:tcPr>
            <w:tcW w:w="9288" w:type="dxa"/>
          </w:tcPr>
          <w:p w:rsidR="00CC4964" w:rsidRDefault="00CC4964" w:rsidP="00CC4964">
            <w:pPr>
              <w:pStyle w:val="Bezproreda11"/>
              <w:numPr>
                <w:ilvl w:val="0"/>
                <w:numId w:val="60"/>
              </w:numPr>
              <w:rPr>
                <w:rFonts w:ascii="Arial" w:hAnsi="Arial" w:cs="Arial"/>
                <w:lang w:val="de-DE"/>
              </w:rPr>
            </w:pPr>
            <w:r>
              <w:rPr>
                <w:rFonts w:ascii="Arial" w:hAnsi="Arial" w:cs="Arial"/>
                <w:lang w:val="de-DE"/>
              </w:rPr>
              <w:t>Odluka</w:t>
            </w:r>
            <w:r w:rsidR="00EE4781" w:rsidRPr="00AC500E">
              <w:rPr>
                <w:rFonts w:ascii="Arial" w:hAnsi="Arial" w:cs="Arial"/>
                <w:lang w:val="de-DE"/>
              </w:rPr>
              <w:t xml:space="preserve"> o raspoređivanju sredstava politi</w:t>
            </w:r>
            <w:r w:rsidR="00EE4781" w:rsidRPr="00AC500E">
              <w:rPr>
                <w:rFonts w:ascii="Arial" w:hAnsi="Arial" w:cs="Arial"/>
              </w:rPr>
              <w:t>č</w:t>
            </w:r>
            <w:r w:rsidR="00EE4781" w:rsidRPr="00AC500E">
              <w:rPr>
                <w:rFonts w:ascii="Arial" w:hAnsi="Arial" w:cs="Arial"/>
                <w:lang w:val="de-DE"/>
              </w:rPr>
              <w:t xml:space="preserve">kim strankama </w:t>
            </w:r>
            <w:r w:rsidR="00EE4781" w:rsidRPr="00CC4964">
              <w:rPr>
                <w:rFonts w:ascii="Arial" w:hAnsi="Arial" w:cs="Arial"/>
                <w:lang w:val="de-DE"/>
              </w:rPr>
              <w:t>i nezavisnim</w:t>
            </w:r>
          </w:p>
          <w:p w:rsidR="000D46C8" w:rsidRPr="00CC4964" w:rsidRDefault="00EE4781" w:rsidP="00A5614C">
            <w:pPr>
              <w:pStyle w:val="Bezproreda11"/>
              <w:ind w:left="720"/>
              <w:rPr>
                <w:rFonts w:ascii="Arial" w:hAnsi="Arial" w:cs="Arial"/>
                <w:lang w:val="de-DE"/>
              </w:rPr>
            </w:pPr>
            <w:r w:rsidRPr="00CC4964">
              <w:rPr>
                <w:rFonts w:ascii="Arial" w:hAnsi="Arial" w:cs="Arial"/>
                <w:lang w:val="de-DE"/>
              </w:rPr>
              <w:t>vijećnicima Općinskog vijeća</w:t>
            </w:r>
            <w:r w:rsidRPr="00CC4964">
              <w:rPr>
                <w:rFonts w:ascii="Arial" w:hAnsi="Arial" w:cs="Arial"/>
              </w:rPr>
              <w:t xml:space="preserve"> </w:t>
            </w:r>
            <w:r w:rsidRPr="00CC4964">
              <w:rPr>
                <w:rFonts w:ascii="Arial" w:hAnsi="Arial" w:cs="Arial"/>
                <w:lang w:val="fr-FR"/>
              </w:rPr>
              <w:t xml:space="preserve">u </w:t>
            </w:r>
            <w:r w:rsidRPr="00CC4964">
              <w:rPr>
                <w:rFonts w:ascii="Arial" w:hAnsi="Arial" w:cs="Arial"/>
              </w:rPr>
              <w:t xml:space="preserve">2021. </w:t>
            </w:r>
            <w:r w:rsidRPr="00CC4964">
              <w:rPr>
                <w:rFonts w:ascii="Arial" w:hAnsi="Arial" w:cs="Arial"/>
                <w:lang w:val="de-DE"/>
              </w:rPr>
              <w:t>godini</w:t>
            </w:r>
            <w:r w:rsidR="00342F15">
              <w:rPr>
                <w:rFonts w:ascii="Arial" w:hAnsi="Arial" w:cs="Arial"/>
                <w:lang w:val="de-DE"/>
              </w:rPr>
              <w:t xml:space="preserve">                                                                 </w:t>
            </w:r>
            <w:r w:rsidR="00A5614C">
              <w:rPr>
                <w:rFonts w:ascii="Arial" w:hAnsi="Arial" w:cs="Arial"/>
                <w:lang w:val="de-DE"/>
              </w:rPr>
              <w:t>7</w:t>
            </w:r>
          </w:p>
        </w:tc>
      </w:tr>
      <w:tr w:rsidR="000D46C8" w:rsidRPr="000D46C8" w:rsidTr="000D46C8">
        <w:tc>
          <w:tcPr>
            <w:tcW w:w="9288" w:type="dxa"/>
          </w:tcPr>
          <w:p w:rsidR="000D46C8" w:rsidRPr="00AC500E" w:rsidRDefault="00CC4964" w:rsidP="00CC4964">
            <w:pPr>
              <w:pStyle w:val="Bezproreda11"/>
              <w:numPr>
                <w:ilvl w:val="0"/>
                <w:numId w:val="60"/>
              </w:numPr>
              <w:rPr>
                <w:rFonts w:ascii="Arial" w:hAnsi="Arial" w:cs="Arial"/>
              </w:rPr>
            </w:pPr>
            <w:r>
              <w:rPr>
                <w:rFonts w:ascii="Arial" w:hAnsi="Arial" w:cs="Arial"/>
              </w:rPr>
              <w:t xml:space="preserve">Odluka </w:t>
            </w:r>
            <w:r w:rsidR="00EE4781" w:rsidRPr="00AC500E">
              <w:rPr>
                <w:rFonts w:ascii="Arial" w:hAnsi="Arial" w:cs="Arial"/>
              </w:rPr>
              <w:t>o grobljima</w:t>
            </w:r>
            <w:r w:rsidR="00A5614C">
              <w:rPr>
                <w:rFonts w:ascii="Arial" w:hAnsi="Arial" w:cs="Arial"/>
              </w:rPr>
              <w:t xml:space="preserve">                                                                                                      10</w:t>
            </w:r>
          </w:p>
        </w:tc>
      </w:tr>
      <w:tr w:rsidR="000D46C8" w:rsidRPr="000D46C8" w:rsidTr="000D46C8">
        <w:tc>
          <w:tcPr>
            <w:tcW w:w="9288" w:type="dxa"/>
          </w:tcPr>
          <w:p w:rsidR="000D46C8" w:rsidRPr="00AC500E" w:rsidRDefault="00CC4964" w:rsidP="00CC4964">
            <w:pPr>
              <w:pStyle w:val="Bezproreda11"/>
              <w:numPr>
                <w:ilvl w:val="0"/>
                <w:numId w:val="60"/>
              </w:numPr>
              <w:rPr>
                <w:rFonts w:ascii="Arial" w:hAnsi="Arial" w:cs="Arial"/>
              </w:rPr>
            </w:pPr>
            <w:r>
              <w:rPr>
                <w:rFonts w:ascii="Arial" w:hAnsi="Arial" w:cs="Arial"/>
              </w:rPr>
              <w:t xml:space="preserve">Odluka </w:t>
            </w:r>
            <w:r w:rsidR="00EE4781" w:rsidRPr="00AC500E">
              <w:rPr>
                <w:rFonts w:ascii="Arial" w:hAnsi="Arial" w:cs="Arial"/>
              </w:rPr>
              <w:t>o izvršavanju Proračuna Općine Gračac za 2021. godinu</w:t>
            </w:r>
            <w:r w:rsidR="00A5614C">
              <w:rPr>
                <w:rFonts w:ascii="Arial" w:hAnsi="Arial" w:cs="Arial"/>
              </w:rPr>
              <w:t xml:space="preserve">                              16</w:t>
            </w:r>
          </w:p>
        </w:tc>
      </w:tr>
      <w:tr w:rsidR="000D46C8" w:rsidRPr="000D46C8" w:rsidTr="000D46C8">
        <w:tc>
          <w:tcPr>
            <w:tcW w:w="9288" w:type="dxa"/>
          </w:tcPr>
          <w:p w:rsidR="00CC4964" w:rsidRDefault="00CC4964" w:rsidP="00CC4964">
            <w:pPr>
              <w:pStyle w:val="Bezproreda11"/>
              <w:numPr>
                <w:ilvl w:val="0"/>
                <w:numId w:val="60"/>
              </w:numPr>
              <w:rPr>
                <w:rFonts w:ascii="Arial" w:hAnsi="Arial" w:cs="Arial"/>
              </w:rPr>
            </w:pPr>
            <w:r>
              <w:rPr>
                <w:rFonts w:ascii="Arial" w:hAnsi="Arial" w:cs="Arial"/>
              </w:rPr>
              <w:t>Plan</w:t>
            </w:r>
            <w:r w:rsidR="00EE4781" w:rsidRPr="00AC500E">
              <w:rPr>
                <w:rFonts w:ascii="Arial" w:hAnsi="Arial" w:cs="Arial"/>
              </w:rPr>
              <w:t xml:space="preserve"> </w:t>
            </w:r>
            <w:r w:rsidR="00EE4781" w:rsidRPr="00CC4964">
              <w:rPr>
                <w:rFonts w:ascii="Arial" w:hAnsi="Arial" w:cs="Arial"/>
              </w:rPr>
              <w:t>utroška sredstava od prodaje obiteljske kuće ili stana u državnom</w:t>
            </w:r>
          </w:p>
          <w:p w:rsidR="000D46C8" w:rsidRPr="00CC4964" w:rsidRDefault="00EE4781" w:rsidP="00CC4964">
            <w:pPr>
              <w:pStyle w:val="Bezproreda11"/>
              <w:ind w:left="720"/>
              <w:rPr>
                <w:rFonts w:ascii="Arial" w:hAnsi="Arial" w:cs="Arial"/>
              </w:rPr>
            </w:pPr>
            <w:r w:rsidRPr="00CC4964">
              <w:rPr>
                <w:rFonts w:ascii="Arial" w:hAnsi="Arial" w:cs="Arial"/>
              </w:rPr>
              <w:t>vlasništvu na  potpomognutom području Općine Gračac u 2021. godini</w:t>
            </w:r>
            <w:r w:rsidR="00A5614C">
              <w:rPr>
                <w:rFonts w:ascii="Arial" w:hAnsi="Arial" w:cs="Arial"/>
              </w:rPr>
              <w:t xml:space="preserve">                    21</w:t>
            </w:r>
          </w:p>
        </w:tc>
      </w:tr>
      <w:tr w:rsidR="00EE4781" w:rsidRPr="000D46C8" w:rsidTr="00EE4781">
        <w:tc>
          <w:tcPr>
            <w:tcW w:w="9288" w:type="dxa"/>
          </w:tcPr>
          <w:p w:rsidR="00CC4964" w:rsidRDefault="00CC4964" w:rsidP="00CC4964">
            <w:pPr>
              <w:pStyle w:val="Bezproreda11"/>
              <w:numPr>
                <w:ilvl w:val="0"/>
                <w:numId w:val="60"/>
              </w:numPr>
              <w:rPr>
                <w:rFonts w:ascii="Arial" w:hAnsi="Arial" w:cs="Arial"/>
              </w:rPr>
            </w:pPr>
            <w:r>
              <w:rPr>
                <w:rFonts w:ascii="Arial" w:hAnsi="Arial" w:cs="Arial"/>
              </w:rPr>
              <w:t xml:space="preserve">Program </w:t>
            </w:r>
            <w:r w:rsidR="00EE4781" w:rsidRPr="00CC4964">
              <w:rPr>
                <w:rFonts w:ascii="Arial" w:hAnsi="Arial" w:cs="Arial"/>
              </w:rPr>
              <w:t>građenja komunalne infrastrukture na području Općine Gračac</w:t>
            </w:r>
          </w:p>
          <w:p w:rsidR="00EE4781" w:rsidRPr="00CC4964" w:rsidRDefault="00EE4781" w:rsidP="00CC4964">
            <w:pPr>
              <w:pStyle w:val="Bezproreda11"/>
              <w:ind w:left="720"/>
              <w:rPr>
                <w:rFonts w:ascii="Arial" w:hAnsi="Arial" w:cs="Arial"/>
              </w:rPr>
            </w:pPr>
            <w:r w:rsidRPr="00CC4964">
              <w:rPr>
                <w:rFonts w:ascii="Arial" w:hAnsi="Arial" w:cs="Arial"/>
              </w:rPr>
              <w:t>za 2021. godinu</w:t>
            </w:r>
            <w:r w:rsidR="00A5614C">
              <w:rPr>
                <w:rFonts w:ascii="Arial" w:hAnsi="Arial" w:cs="Arial"/>
              </w:rPr>
              <w:t xml:space="preserve">                                                                                                           22</w:t>
            </w:r>
          </w:p>
        </w:tc>
      </w:tr>
      <w:tr w:rsidR="00EE4781" w:rsidRPr="000D46C8" w:rsidTr="00EE4781">
        <w:tc>
          <w:tcPr>
            <w:tcW w:w="9288" w:type="dxa"/>
          </w:tcPr>
          <w:p w:rsidR="00EE4781" w:rsidRPr="00CC4964" w:rsidRDefault="00CC4964" w:rsidP="00CC4964">
            <w:pPr>
              <w:pStyle w:val="Bezproreda11"/>
              <w:numPr>
                <w:ilvl w:val="0"/>
                <w:numId w:val="60"/>
              </w:numPr>
              <w:rPr>
                <w:rFonts w:ascii="Arial" w:hAnsi="Arial" w:cs="Arial"/>
              </w:rPr>
            </w:pPr>
            <w:r>
              <w:rPr>
                <w:rFonts w:ascii="Arial" w:hAnsi="Arial" w:cs="Arial"/>
              </w:rPr>
              <w:t xml:space="preserve">Program </w:t>
            </w:r>
            <w:r w:rsidR="00EE4781" w:rsidRPr="00CC4964">
              <w:rPr>
                <w:rFonts w:ascii="Arial" w:hAnsi="Arial" w:cs="Arial"/>
              </w:rPr>
              <w:t>javnih potreba u kulturi i religiji Općine Gračac za 2021. godinu</w:t>
            </w:r>
            <w:r w:rsidR="00A5614C">
              <w:rPr>
                <w:rFonts w:ascii="Arial" w:hAnsi="Arial" w:cs="Arial"/>
              </w:rPr>
              <w:t xml:space="preserve">                  30</w:t>
            </w:r>
          </w:p>
        </w:tc>
      </w:tr>
      <w:tr w:rsidR="00EE4781" w:rsidRPr="000D46C8" w:rsidTr="00EE4781">
        <w:tc>
          <w:tcPr>
            <w:tcW w:w="9288" w:type="dxa"/>
          </w:tcPr>
          <w:p w:rsidR="00EE4781" w:rsidRPr="00CC4964" w:rsidRDefault="00CC4964" w:rsidP="00CC4964">
            <w:pPr>
              <w:pStyle w:val="Bezproreda11"/>
              <w:numPr>
                <w:ilvl w:val="0"/>
                <w:numId w:val="60"/>
              </w:numPr>
              <w:rPr>
                <w:rFonts w:ascii="Arial" w:hAnsi="Arial" w:cs="Arial"/>
              </w:rPr>
            </w:pPr>
            <w:r>
              <w:rPr>
                <w:rFonts w:ascii="Arial" w:hAnsi="Arial" w:cs="Arial"/>
              </w:rPr>
              <w:t xml:space="preserve">Program </w:t>
            </w:r>
            <w:r w:rsidR="00AC500E" w:rsidRPr="00CC4964">
              <w:rPr>
                <w:rFonts w:ascii="Arial" w:hAnsi="Arial" w:cs="Arial"/>
              </w:rPr>
              <w:t>javnih potreba u sportu Općine Gračac za 2021. godinu</w:t>
            </w:r>
            <w:r w:rsidR="00A5614C">
              <w:rPr>
                <w:rFonts w:ascii="Arial" w:hAnsi="Arial" w:cs="Arial"/>
              </w:rPr>
              <w:t xml:space="preserve">                             32</w:t>
            </w:r>
          </w:p>
        </w:tc>
      </w:tr>
      <w:tr w:rsidR="00EE4781" w:rsidRPr="000D46C8" w:rsidTr="00EE4781">
        <w:tc>
          <w:tcPr>
            <w:tcW w:w="9288" w:type="dxa"/>
          </w:tcPr>
          <w:p w:rsidR="00EE4781" w:rsidRPr="00CC4964" w:rsidRDefault="00CC4964" w:rsidP="00AC500E">
            <w:pPr>
              <w:pStyle w:val="Bezproreda11"/>
              <w:numPr>
                <w:ilvl w:val="0"/>
                <w:numId w:val="60"/>
              </w:numPr>
              <w:rPr>
                <w:rFonts w:ascii="Arial" w:hAnsi="Arial" w:cs="Arial"/>
              </w:rPr>
            </w:pPr>
            <w:r>
              <w:rPr>
                <w:rFonts w:ascii="Arial" w:hAnsi="Arial" w:cs="Arial"/>
              </w:rPr>
              <w:t xml:space="preserve">Program </w:t>
            </w:r>
            <w:r w:rsidR="00AC500E" w:rsidRPr="00CC4964">
              <w:rPr>
                <w:rFonts w:ascii="Arial" w:hAnsi="Arial" w:cs="Arial"/>
              </w:rPr>
              <w:t>utroška sredstava od zakupa, prodaje, prodaje izravnom pogodbom, privremenog korištenja i davanja na korištenje izravnom pogodbom  i naknade za promjenu namjene poljoprivrednog zemljišta u vlasništvu Republike Hrvatske za 2021. godinu</w:t>
            </w:r>
            <w:r w:rsidR="00A5614C">
              <w:rPr>
                <w:rFonts w:ascii="Arial" w:hAnsi="Arial" w:cs="Arial"/>
              </w:rPr>
              <w:t xml:space="preserve">                                                                                                               34</w:t>
            </w:r>
          </w:p>
        </w:tc>
      </w:tr>
      <w:tr w:rsidR="00EE4781" w:rsidRPr="000D46C8" w:rsidTr="00EE4781">
        <w:tc>
          <w:tcPr>
            <w:tcW w:w="9288" w:type="dxa"/>
          </w:tcPr>
          <w:p w:rsidR="00EE4781" w:rsidRPr="00CC4964" w:rsidRDefault="00CC4964" w:rsidP="00CC4964">
            <w:pPr>
              <w:pStyle w:val="Bezproreda11"/>
              <w:numPr>
                <w:ilvl w:val="0"/>
                <w:numId w:val="60"/>
              </w:numPr>
              <w:rPr>
                <w:rFonts w:ascii="Arial" w:hAnsi="Arial" w:cs="Arial"/>
              </w:rPr>
            </w:pPr>
            <w:r>
              <w:rPr>
                <w:rFonts w:ascii="Arial" w:hAnsi="Arial" w:cs="Arial"/>
              </w:rPr>
              <w:t xml:space="preserve">Program </w:t>
            </w:r>
            <w:r w:rsidR="00AC500E" w:rsidRPr="00CC4964">
              <w:rPr>
                <w:rFonts w:ascii="Arial" w:hAnsi="Arial" w:cs="Arial"/>
              </w:rPr>
              <w:t>utroška sredstava šumskog doprinosa za 2021. godinu</w:t>
            </w:r>
            <w:r w:rsidR="00A5614C">
              <w:rPr>
                <w:rFonts w:ascii="Arial" w:hAnsi="Arial" w:cs="Arial"/>
              </w:rPr>
              <w:t xml:space="preserve">                              36</w:t>
            </w:r>
          </w:p>
        </w:tc>
      </w:tr>
      <w:tr w:rsidR="00AC500E" w:rsidRPr="000D46C8" w:rsidTr="00EE4781">
        <w:tc>
          <w:tcPr>
            <w:tcW w:w="9288" w:type="dxa"/>
          </w:tcPr>
          <w:p w:rsidR="00AC500E" w:rsidRPr="00CC4964" w:rsidRDefault="00CC4964" w:rsidP="00A5614C">
            <w:pPr>
              <w:pStyle w:val="Bezproreda11"/>
              <w:numPr>
                <w:ilvl w:val="0"/>
                <w:numId w:val="60"/>
              </w:numPr>
              <w:rPr>
                <w:rFonts w:ascii="Arial" w:hAnsi="Arial" w:cs="Arial"/>
              </w:rPr>
            </w:pPr>
            <w:r>
              <w:rPr>
                <w:rFonts w:ascii="Arial" w:hAnsi="Arial" w:cs="Arial"/>
              </w:rPr>
              <w:t xml:space="preserve">Program </w:t>
            </w:r>
            <w:r w:rsidR="00AC500E" w:rsidRPr="00CC4964">
              <w:rPr>
                <w:rFonts w:ascii="Arial" w:hAnsi="Arial" w:cs="Arial"/>
              </w:rPr>
              <w:t>utroška sredstava naknade za zadržavanje nezakonito izgrađene zgrade u prostoru za 2021. godinu </w:t>
            </w:r>
            <w:r w:rsidR="00A5614C">
              <w:rPr>
                <w:rFonts w:ascii="Arial" w:hAnsi="Arial" w:cs="Arial"/>
              </w:rPr>
              <w:t xml:space="preserve">                                                                                           37</w:t>
            </w:r>
          </w:p>
        </w:tc>
      </w:tr>
      <w:tr w:rsidR="00AC500E" w:rsidRPr="000D46C8" w:rsidTr="00EE4781">
        <w:tc>
          <w:tcPr>
            <w:tcW w:w="9288" w:type="dxa"/>
          </w:tcPr>
          <w:p w:rsidR="00CC4964" w:rsidRDefault="00CC4964" w:rsidP="00CC4964">
            <w:pPr>
              <w:pStyle w:val="Bezproreda11"/>
              <w:numPr>
                <w:ilvl w:val="0"/>
                <w:numId w:val="60"/>
              </w:numPr>
              <w:rPr>
                <w:rFonts w:ascii="Arial" w:hAnsi="Arial" w:cs="Arial"/>
              </w:rPr>
            </w:pPr>
            <w:r>
              <w:rPr>
                <w:rFonts w:ascii="Arial" w:hAnsi="Arial" w:cs="Arial"/>
              </w:rPr>
              <w:t>P</w:t>
            </w:r>
            <w:r w:rsidRPr="00AC500E">
              <w:rPr>
                <w:rFonts w:ascii="Arial" w:hAnsi="Arial" w:cs="Arial"/>
              </w:rPr>
              <w:t xml:space="preserve">rogram javnih potreba </w:t>
            </w:r>
            <w:r w:rsidRPr="00CC4964">
              <w:rPr>
                <w:rFonts w:ascii="Arial" w:hAnsi="Arial" w:cs="Arial"/>
              </w:rPr>
              <w:t>u školstvu, predškolskom odgo</w:t>
            </w:r>
            <w:r>
              <w:rPr>
                <w:rFonts w:ascii="Arial" w:hAnsi="Arial" w:cs="Arial"/>
              </w:rPr>
              <w:t>ju i obrazovanju</w:t>
            </w:r>
          </w:p>
          <w:p w:rsidR="00AC500E" w:rsidRPr="00CC4964" w:rsidRDefault="00CC4964" w:rsidP="00CC4964">
            <w:pPr>
              <w:pStyle w:val="Bezproreda11"/>
              <w:ind w:left="720"/>
              <w:rPr>
                <w:rFonts w:ascii="Arial" w:hAnsi="Arial" w:cs="Arial"/>
              </w:rPr>
            </w:pPr>
            <w:r>
              <w:rPr>
                <w:rFonts w:ascii="Arial" w:hAnsi="Arial" w:cs="Arial"/>
              </w:rPr>
              <w:t>za 2021. godinu</w:t>
            </w:r>
            <w:r w:rsidR="00A5614C">
              <w:rPr>
                <w:rFonts w:ascii="Arial" w:hAnsi="Arial" w:cs="Arial"/>
              </w:rPr>
              <w:t xml:space="preserve">                                                                                                           38</w:t>
            </w:r>
          </w:p>
        </w:tc>
      </w:tr>
      <w:tr w:rsidR="00AC500E" w:rsidRPr="000D46C8" w:rsidTr="00EE4781">
        <w:tc>
          <w:tcPr>
            <w:tcW w:w="9288" w:type="dxa"/>
          </w:tcPr>
          <w:p w:rsidR="00AC500E" w:rsidRPr="00AC500E" w:rsidRDefault="00CC4964" w:rsidP="00CC4964">
            <w:pPr>
              <w:pStyle w:val="Bezproreda11"/>
              <w:numPr>
                <w:ilvl w:val="0"/>
                <w:numId w:val="60"/>
              </w:numPr>
              <w:rPr>
                <w:rFonts w:ascii="Arial" w:hAnsi="Arial" w:cs="Arial"/>
                <w:color w:val="000000"/>
                <w:lang w:eastAsia="hr-HR"/>
              </w:rPr>
            </w:pPr>
            <w:r>
              <w:rPr>
                <w:rFonts w:ascii="Arial" w:hAnsi="Arial" w:cs="Arial"/>
                <w:color w:val="000000"/>
                <w:lang w:eastAsia="hr-HR"/>
              </w:rPr>
              <w:t>Socijalni program Općine G</w:t>
            </w:r>
            <w:r w:rsidRPr="00AC500E">
              <w:rPr>
                <w:rFonts w:ascii="Arial" w:hAnsi="Arial" w:cs="Arial"/>
                <w:color w:val="000000"/>
                <w:lang w:eastAsia="hr-HR"/>
              </w:rPr>
              <w:t>račac za 2021. godinu</w:t>
            </w:r>
            <w:r w:rsidR="00AC500E" w:rsidRPr="00AC500E">
              <w:rPr>
                <w:rFonts w:ascii="Arial" w:hAnsi="Arial" w:cs="Arial"/>
                <w:color w:val="000000"/>
                <w:lang w:eastAsia="hr-HR"/>
              </w:rPr>
              <w:t xml:space="preserve"> </w:t>
            </w:r>
            <w:r w:rsidR="00A5614C">
              <w:rPr>
                <w:rFonts w:ascii="Arial" w:hAnsi="Arial" w:cs="Arial"/>
                <w:color w:val="000000"/>
                <w:lang w:eastAsia="hr-HR"/>
              </w:rPr>
              <w:t xml:space="preserve">                                                    41</w:t>
            </w:r>
          </w:p>
        </w:tc>
      </w:tr>
      <w:tr w:rsidR="00AC500E" w:rsidRPr="000D46C8" w:rsidTr="00EE4781">
        <w:tc>
          <w:tcPr>
            <w:tcW w:w="9288" w:type="dxa"/>
          </w:tcPr>
          <w:p w:rsidR="00CC4964" w:rsidRDefault="00CC4964" w:rsidP="00CC4964">
            <w:pPr>
              <w:pStyle w:val="Bezproreda11"/>
              <w:numPr>
                <w:ilvl w:val="0"/>
                <w:numId w:val="60"/>
              </w:numPr>
              <w:rPr>
                <w:rFonts w:ascii="Arial" w:hAnsi="Arial" w:cs="Arial"/>
                <w:lang w:eastAsia="hr-HR"/>
              </w:rPr>
            </w:pPr>
            <w:r>
              <w:rPr>
                <w:rFonts w:ascii="Arial" w:hAnsi="Arial" w:cs="Arial"/>
                <w:lang w:eastAsia="hr-HR"/>
              </w:rPr>
              <w:t xml:space="preserve">Program </w:t>
            </w:r>
            <w:r w:rsidR="00AC500E" w:rsidRPr="00CC4964">
              <w:rPr>
                <w:rFonts w:ascii="Arial" w:hAnsi="Arial" w:cs="Arial"/>
                <w:lang w:eastAsia="hr-HR"/>
              </w:rPr>
              <w:t>održavanja komunalne infrastrukture na području Općine Gračac</w:t>
            </w:r>
          </w:p>
          <w:p w:rsidR="00AC500E" w:rsidRPr="00CC4964" w:rsidRDefault="00AC500E" w:rsidP="00CC4964">
            <w:pPr>
              <w:pStyle w:val="Bezproreda11"/>
              <w:ind w:left="720"/>
              <w:rPr>
                <w:rFonts w:ascii="Arial" w:hAnsi="Arial" w:cs="Arial"/>
                <w:lang w:eastAsia="hr-HR"/>
              </w:rPr>
            </w:pPr>
            <w:r w:rsidRPr="00CC4964">
              <w:rPr>
                <w:rFonts w:ascii="Arial" w:hAnsi="Arial" w:cs="Arial"/>
                <w:lang w:eastAsia="hr-HR"/>
              </w:rPr>
              <w:t>za 2021. godinu</w:t>
            </w:r>
            <w:r w:rsidR="00A5614C">
              <w:rPr>
                <w:rFonts w:ascii="Arial" w:hAnsi="Arial" w:cs="Arial"/>
                <w:lang w:eastAsia="hr-HR"/>
              </w:rPr>
              <w:t xml:space="preserve">                                                                                                           49</w:t>
            </w:r>
          </w:p>
        </w:tc>
      </w:tr>
      <w:tr w:rsidR="00AC500E" w:rsidRPr="000D46C8" w:rsidTr="00EE4781">
        <w:tc>
          <w:tcPr>
            <w:tcW w:w="9288" w:type="dxa"/>
          </w:tcPr>
          <w:p w:rsidR="00AC500E" w:rsidRPr="00AC500E" w:rsidRDefault="00CC4964" w:rsidP="00CC4964">
            <w:pPr>
              <w:pStyle w:val="Bezproreda11"/>
              <w:numPr>
                <w:ilvl w:val="0"/>
                <w:numId w:val="60"/>
              </w:numPr>
              <w:rPr>
                <w:rFonts w:ascii="Arial" w:eastAsia="Calibri" w:hAnsi="Arial" w:cs="Arial"/>
              </w:rPr>
            </w:pPr>
            <w:r>
              <w:rPr>
                <w:rFonts w:ascii="Arial" w:eastAsia="Arial" w:hAnsi="Arial" w:cs="Arial"/>
                <w:color w:val="000000"/>
              </w:rPr>
              <w:t>Proračun Općine G</w:t>
            </w:r>
            <w:r w:rsidRPr="00AC500E">
              <w:rPr>
                <w:rFonts w:ascii="Arial" w:eastAsia="Arial" w:hAnsi="Arial" w:cs="Arial"/>
                <w:color w:val="000000"/>
              </w:rPr>
              <w:t>račac za 2021. godinu i projekcije za</w:t>
            </w:r>
            <w:r>
              <w:rPr>
                <w:rFonts w:ascii="Arial" w:eastAsia="Arial" w:hAnsi="Arial" w:cs="Arial"/>
                <w:color w:val="000000"/>
              </w:rPr>
              <w:t xml:space="preserve"> 2022. i 2023. godinu</w:t>
            </w:r>
            <w:r w:rsidR="00A5614C">
              <w:rPr>
                <w:rFonts w:ascii="Arial" w:eastAsia="Arial" w:hAnsi="Arial" w:cs="Arial"/>
                <w:color w:val="000000"/>
              </w:rPr>
              <w:t xml:space="preserve">         66</w:t>
            </w:r>
          </w:p>
        </w:tc>
      </w:tr>
    </w:tbl>
    <w:p w:rsidR="00960BF5" w:rsidRPr="000D46C8" w:rsidRDefault="00960BF5" w:rsidP="00391706">
      <w:pPr>
        <w:widowControl w:val="0"/>
        <w:jc w:val="both"/>
        <w:outlineLvl w:val="0"/>
        <w:rPr>
          <w:rFonts w:ascii="Courier New" w:hAnsi="Courier New" w:cs="Courier New"/>
          <w:b/>
          <w:sz w:val="22"/>
          <w:szCs w:val="22"/>
        </w:rPr>
      </w:pPr>
    </w:p>
    <w:p w:rsidR="00960BF5" w:rsidRPr="00476E96" w:rsidRDefault="00960BF5" w:rsidP="00A46039">
      <w:pPr>
        <w:widowControl w:val="0"/>
        <w:outlineLvl w:val="0"/>
        <w:rPr>
          <w:rFonts w:ascii="Courier New" w:hAnsi="Courier New" w:cs="Courier New"/>
          <w:b/>
        </w:rPr>
      </w:pPr>
    </w:p>
    <w:p w:rsidR="001268E0" w:rsidRDefault="001268E0" w:rsidP="00E50656">
      <w:pPr>
        <w:jc w:val="both"/>
        <w:rPr>
          <w:rFonts w:ascii="Arial" w:hAnsi="Arial" w:cs="Arial"/>
          <w:b/>
        </w:rPr>
      </w:pPr>
    </w:p>
    <w:p w:rsidR="001268E0" w:rsidRDefault="001268E0" w:rsidP="00E50656">
      <w:pPr>
        <w:jc w:val="both"/>
        <w:rPr>
          <w:rFonts w:ascii="Arial" w:hAnsi="Arial" w:cs="Arial"/>
          <w:b/>
        </w:rPr>
      </w:pPr>
    </w:p>
    <w:p w:rsidR="00E50656" w:rsidRDefault="00E50656" w:rsidP="00E50656">
      <w:pPr>
        <w:jc w:val="both"/>
        <w:rPr>
          <w:rFonts w:ascii="Arial" w:hAnsi="Arial" w:cs="Arial"/>
        </w:rPr>
      </w:pPr>
      <w:r>
        <w:rPr>
          <w:rFonts w:ascii="Arial" w:hAnsi="Arial" w:cs="Arial"/>
          <w:b/>
        </w:rPr>
        <w:t>OPĆINSKI NAČELNIK</w:t>
      </w:r>
    </w:p>
    <w:p w:rsidR="00E50656" w:rsidRDefault="00E50656" w:rsidP="00E50656">
      <w:pPr>
        <w:jc w:val="both"/>
        <w:rPr>
          <w:rFonts w:ascii="Arial" w:hAnsi="Arial" w:cs="Arial"/>
          <w:b/>
        </w:rPr>
      </w:pPr>
      <w:r>
        <w:rPr>
          <w:rFonts w:ascii="Arial" w:hAnsi="Arial" w:cs="Arial"/>
          <w:b/>
        </w:rPr>
        <w:t>KLASA: 402-07/20-01/51</w:t>
      </w:r>
    </w:p>
    <w:p w:rsidR="00E50656" w:rsidRDefault="00E50656" w:rsidP="00E50656">
      <w:pPr>
        <w:jc w:val="both"/>
        <w:rPr>
          <w:rFonts w:ascii="Arial" w:hAnsi="Arial" w:cs="Arial"/>
          <w:b/>
        </w:rPr>
      </w:pPr>
      <w:r>
        <w:rPr>
          <w:rFonts w:ascii="Arial" w:hAnsi="Arial" w:cs="Arial"/>
          <w:b/>
        </w:rPr>
        <w:t>URBROJ: 2198/31-01-20-3</w:t>
      </w:r>
    </w:p>
    <w:p w:rsidR="00E50656" w:rsidRDefault="00E50656" w:rsidP="00E50656">
      <w:pPr>
        <w:jc w:val="both"/>
        <w:rPr>
          <w:rFonts w:ascii="Arial" w:hAnsi="Arial" w:cs="Arial"/>
          <w:b/>
        </w:rPr>
      </w:pPr>
      <w:r>
        <w:rPr>
          <w:rFonts w:ascii="Arial" w:hAnsi="Arial" w:cs="Arial"/>
          <w:b/>
        </w:rPr>
        <w:t xml:space="preserve">Gračac, 11. prosinca 2020. g. </w:t>
      </w:r>
    </w:p>
    <w:p w:rsidR="00E50656" w:rsidRPr="001F1395" w:rsidRDefault="00E50656" w:rsidP="00E50656">
      <w:pPr>
        <w:jc w:val="both"/>
        <w:rPr>
          <w:rFonts w:ascii="Arial" w:hAnsi="Arial" w:cs="Arial"/>
          <w:b/>
        </w:rPr>
      </w:pPr>
      <w:r w:rsidRPr="001F1395">
        <w:rPr>
          <w:rFonts w:ascii="Arial" w:hAnsi="Arial" w:cs="Arial"/>
          <w:b/>
        </w:rPr>
        <w:t xml:space="preserve">  </w:t>
      </w:r>
    </w:p>
    <w:p w:rsidR="00E50656" w:rsidRPr="001F1395" w:rsidRDefault="00E50656" w:rsidP="00E50656">
      <w:pPr>
        <w:jc w:val="both"/>
        <w:rPr>
          <w:rFonts w:ascii="Arial" w:hAnsi="Arial" w:cs="Arial"/>
          <w:b/>
        </w:rPr>
      </w:pPr>
    </w:p>
    <w:p w:rsidR="00E50656" w:rsidRDefault="00E50656" w:rsidP="00E50656">
      <w:pPr>
        <w:pStyle w:val="NoSpacing"/>
        <w:jc w:val="both"/>
        <w:rPr>
          <w:rFonts w:ascii="Arial" w:hAnsi="Arial" w:cs="Arial"/>
        </w:rPr>
      </w:pPr>
      <w:r w:rsidRPr="00044ECC">
        <w:rPr>
          <w:rFonts w:ascii="Arial" w:hAnsi="Arial" w:cs="Arial"/>
        </w:rPr>
        <w:tab/>
        <w:t>Temeljem čl. 47. Statuta Općine Gračac («Službeni glasnik Zadarske županije» 11/13, „Službeni glasnik Općine Gračac“ 1/18</w:t>
      </w:r>
      <w:r>
        <w:rPr>
          <w:rFonts w:ascii="Arial" w:hAnsi="Arial" w:cs="Arial"/>
        </w:rPr>
        <w:t>, 1/20</w:t>
      </w:r>
      <w:r w:rsidRPr="00044ECC">
        <w:rPr>
          <w:rFonts w:ascii="Arial" w:hAnsi="Arial" w:cs="Arial"/>
        </w:rPr>
        <w:t xml:space="preserve">), </w:t>
      </w:r>
      <w:r w:rsidRPr="00CC4964">
        <w:rPr>
          <w:rStyle w:val="Strong"/>
          <w:rFonts w:ascii="Arial" w:hAnsi="Arial" w:cs="Arial"/>
          <w:b w:val="0"/>
        </w:rPr>
        <w:t>Programa javnih potreba za obavljanje djelatnosti</w:t>
      </w:r>
      <w:r w:rsidRPr="00CC4964">
        <w:rPr>
          <w:rFonts w:ascii="Arial" w:hAnsi="Arial" w:cs="Arial"/>
          <w:b/>
        </w:rPr>
        <w:t xml:space="preserve"> </w:t>
      </w:r>
      <w:r w:rsidRPr="00CC4964">
        <w:rPr>
          <w:rStyle w:val="Strong"/>
          <w:rFonts w:ascii="Arial" w:hAnsi="Arial" w:cs="Arial"/>
          <w:b w:val="0"/>
        </w:rPr>
        <w:t xml:space="preserve">HGSS, Stanice Zadar za 2020. godinu </w:t>
      </w:r>
      <w:r w:rsidRPr="00CC4964">
        <w:rPr>
          <w:rFonts w:ascii="Arial" w:hAnsi="Arial" w:cs="Arial"/>
          <w:lang w:val="pl-PL" w:eastAsia="hr-HR"/>
        </w:rPr>
        <w:t>(</w:t>
      </w:r>
      <w:r w:rsidRPr="00CC4964">
        <w:rPr>
          <w:rFonts w:ascii="Arial" w:hAnsi="Arial" w:cs="Arial"/>
        </w:rPr>
        <w:t>«Službeni glasnik Općine Gračac»</w:t>
      </w:r>
      <w:r w:rsidRPr="00CC4964">
        <w:rPr>
          <w:rFonts w:ascii="Arial" w:hAnsi="Arial" w:cs="Arial"/>
          <w:b/>
        </w:rPr>
        <w:t xml:space="preserve"> </w:t>
      </w:r>
      <w:r w:rsidRPr="00CC4964">
        <w:rPr>
          <w:rStyle w:val="Strong"/>
          <w:rFonts w:ascii="Arial" w:hAnsi="Arial" w:cs="Arial"/>
          <w:b w:val="0"/>
        </w:rPr>
        <w:t>1/20)</w:t>
      </w:r>
      <w:r w:rsidRPr="00044ECC">
        <w:rPr>
          <w:rStyle w:val="Strong"/>
          <w:rFonts w:ascii="Arial" w:hAnsi="Arial" w:cs="Arial"/>
        </w:rPr>
        <w:t xml:space="preserve"> </w:t>
      </w:r>
      <w:r w:rsidRPr="00044ECC">
        <w:rPr>
          <w:rFonts w:ascii="Arial" w:hAnsi="Arial" w:cs="Arial"/>
        </w:rPr>
        <w:t xml:space="preserve">i </w:t>
      </w:r>
      <w:r w:rsidRPr="00044ECC">
        <w:rPr>
          <w:rFonts w:ascii="Arial" w:eastAsia="Verdana" w:hAnsi="Arial" w:cs="Arial"/>
        </w:rPr>
        <w:t>Sporazuma o zajedničkom interesu i dugoročnoj suradnji u provedbi Programa traganja i spašavanja na području Općine Gračac</w:t>
      </w:r>
      <w:r w:rsidRPr="00044ECC">
        <w:rPr>
          <w:rFonts w:ascii="Arial" w:hAnsi="Arial" w:cs="Arial"/>
        </w:rPr>
        <w:t xml:space="preserve">, a po zahtjevu HGSS Stanice Zadar, </w:t>
      </w:r>
      <w:r>
        <w:rPr>
          <w:rFonts w:ascii="Arial" w:hAnsi="Arial" w:cs="Arial"/>
        </w:rPr>
        <w:t>zamjenik općinske načelnice koji obnaša dužnost općinskog načelnika, donosi</w:t>
      </w:r>
    </w:p>
    <w:p w:rsidR="00E50656" w:rsidRPr="00044ECC" w:rsidRDefault="00E50656" w:rsidP="00E50656">
      <w:pPr>
        <w:jc w:val="both"/>
        <w:rPr>
          <w:rFonts w:ascii="Arial" w:eastAsia="Verdana" w:hAnsi="Arial" w:cs="Arial"/>
        </w:rPr>
      </w:pPr>
    </w:p>
    <w:p w:rsidR="00E50656" w:rsidRDefault="00E50656" w:rsidP="00E50656">
      <w:pPr>
        <w:jc w:val="both"/>
        <w:rPr>
          <w:rFonts w:ascii="Arial" w:hAnsi="Arial" w:cs="Arial"/>
        </w:rPr>
      </w:pPr>
    </w:p>
    <w:p w:rsidR="00E50656" w:rsidRPr="001F1395" w:rsidRDefault="00E50656" w:rsidP="00E50656">
      <w:pPr>
        <w:jc w:val="both"/>
        <w:rPr>
          <w:rFonts w:ascii="Arial" w:hAnsi="Arial" w:cs="Arial"/>
        </w:rPr>
      </w:pPr>
    </w:p>
    <w:p w:rsidR="00E50656" w:rsidRPr="001F1395" w:rsidRDefault="00E50656" w:rsidP="00E50656">
      <w:pPr>
        <w:jc w:val="center"/>
        <w:rPr>
          <w:rFonts w:ascii="Arial" w:hAnsi="Arial" w:cs="Arial"/>
          <w:b/>
        </w:rPr>
      </w:pPr>
      <w:r w:rsidRPr="001F1395">
        <w:rPr>
          <w:rFonts w:ascii="Arial" w:hAnsi="Arial" w:cs="Arial"/>
          <w:b/>
        </w:rPr>
        <w:t>Odluku o isplati</w:t>
      </w:r>
    </w:p>
    <w:p w:rsidR="00E50656" w:rsidRPr="001F1395" w:rsidRDefault="00E50656" w:rsidP="00E50656">
      <w:pPr>
        <w:jc w:val="center"/>
        <w:rPr>
          <w:rFonts w:ascii="Arial" w:hAnsi="Arial" w:cs="Arial"/>
          <w:b/>
        </w:rPr>
      </w:pPr>
    </w:p>
    <w:p w:rsidR="00E50656" w:rsidRPr="001F1395" w:rsidRDefault="00E50656" w:rsidP="00E50656">
      <w:pPr>
        <w:jc w:val="center"/>
        <w:rPr>
          <w:rFonts w:ascii="Arial" w:hAnsi="Arial" w:cs="Arial"/>
          <w:b/>
        </w:rPr>
      </w:pPr>
    </w:p>
    <w:p w:rsidR="00E50656" w:rsidRPr="001F1395" w:rsidRDefault="00E50656" w:rsidP="00E50656">
      <w:pPr>
        <w:jc w:val="center"/>
        <w:rPr>
          <w:rFonts w:ascii="Arial" w:hAnsi="Arial" w:cs="Arial"/>
          <w:b/>
        </w:rPr>
      </w:pPr>
      <w:r w:rsidRPr="001F1395">
        <w:rPr>
          <w:rFonts w:ascii="Arial" w:hAnsi="Arial" w:cs="Arial"/>
          <w:b/>
        </w:rPr>
        <w:t>Članak 1.</w:t>
      </w:r>
    </w:p>
    <w:p w:rsidR="00E50656" w:rsidRPr="001F1395" w:rsidRDefault="00E50656" w:rsidP="00E50656">
      <w:pPr>
        <w:jc w:val="center"/>
        <w:rPr>
          <w:rFonts w:ascii="Arial" w:hAnsi="Arial" w:cs="Arial"/>
          <w:b/>
        </w:rPr>
      </w:pPr>
    </w:p>
    <w:p w:rsidR="00E50656" w:rsidRPr="001F1395" w:rsidRDefault="00E50656" w:rsidP="00E50656">
      <w:pPr>
        <w:jc w:val="both"/>
        <w:rPr>
          <w:rFonts w:ascii="Arial" w:hAnsi="Arial" w:cs="Arial"/>
        </w:rPr>
      </w:pPr>
      <w:r w:rsidRPr="001F1395">
        <w:rPr>
          <w:rFonts w:ascii="Arial" w:hAnsi="Arial" w:cs="Arial"/>
        </w:rPr>
        <w:tab/>
        <w:t xml:space="preserve">Ovom Odlukom </w:t>
      </w:r>
      <w:r>
        <w:rPr>
          <w:rFonts w:ascii="Arial" w:hAnsi="Arial" w:cs="Arial"/>
        </w:rPr>
        <w:t>Hrvatskoj gorskoj službi spašavanja- Stanici Zadar</w:t>
      </w:r>
      <w:r w:rsidRPr="00F33CD8">
        <w:rPr>
          <w:rFonts w:ascii="Arial" w:hAnsi="Arial" w:cs="Arial"/>
        </w:rPr>
        <w:t xml:space="preserve"> </w:t>
      </w:r>
      <w:r w:rsidRPr="001F1395">
        <w:rPr>
          <w:rFonts w:ascii="Arial" w:hAnsi="Arial" w:cs="Arial"/>
        </w:rPr>
        <w:t xml:space="preserve">odobrava se isplata sredstava </w:t>
      </w:r>
      <w:r>
        <w:rPr>
          <w:rFonts w:ascii="Arial" w:hAnsi="Arial" w:cs="Arial"/>
        </w:rPr>
        <w:t>za 2020. godinu za “Financiranje rada HGSS Stanice Zadar” tekuća donacija u iznosu od 8</w:t>
      </w:r>
      <w:r w:rsidRPr="001F1395">
        <w:rPr>
          <w:rFonts w:ascii="Arial" w:hAnsi="Arial" w:cs="Arial"/>
        </w:rPr>
        <w:t>.000,00 kuna.</w:t>
      </w:r>
    </w:p>
    <w:p w:rsidR="00E50656" w:rsidRPr="001F1395" w:rsidRDefault="00E50656" w:rsidP="00E50656">
      <w:pPr>
        <w:jc w:val="both"/>
        <w:rPr>
          <w:rFonts w:ascii="Arial" w:hAnsi="Arial" w:cs="Arial"/>
        </w:rPr>
      </w:pPr>
    </w:p>
    <w:p w:rsidR="00E50656" w:rsidRPr="001F1395" w:rsidRDefault="00E50656" w:rsidP="00E50656">
      <w:pPr>
        <w:jc w:val="center"/>
        <w:rPr>
          <w:rFonts w:ascii="Arial" w:hAnsi="Arial" w:cs="Arial"/>
          <w:b/>
        </w:rPr>
      </w:pPr>
      <w:r w:rsidRPr="001F1395">
        <w:rPr>
          <w:rFonts w:ascii="Arial" w:hAnsi="Arial" w:cs="Arial"/>
          <w:b/>
        </w:rPr>
        <w:t>Članak 2.</w:t>
      </w:r>
    </w:p>
    <w:p w:rsidR="00E50656" w:rsidRPr="001F1395" w:rsidRDefault="00E50656" w:rsidP="00E50656">
      <w:pPr>
        <w:jc w:val="center"/>
        <w:rPr>
          <w:rFonts w:ascii="Arial" w:hAnsi="Arial" w:cs="Arial"/>
        </w:rPr>
      </w:pPr>
    </w:p>
    <w:p w:rsidR="00E50656" w:rsidRPr="001F1395" w:rsidRDefault="00E50656" w:rsidP="00E50656">
      <w:pPr>
        <w:jc w:val="both"/>
        <w:rPr>
          <w:rFonts w:ascii="Arial" w:hAnsi="Arial" w:cs="Arial"/>
        </w:rPr>
      </w:pPr>
      <w:r w:rsidRPr="001F1395">
        <w:rPr>
          <w:rFonts w:ascii="Arial" w:hAnsi="Arial" w:cs="Arial"/>
        </w:rPr>
        <w:tab/>
        <w:t xml:space="preserve">Ova Odluka stupa na snagu danom donošenja, a isplatit će se na žiro- račun </w:t>
      </w:r>
      <w:r>
        <w:rPr>
          <w:rFonts w:ascii="Arial" w:hAnsi="Arial" w:cs="Arial"/>
        </w:rPr>
        <w:t>Hrvatske gorske službe spašavanja- Stanice Zadar</w:t>
      </w:r>
      <w:r w:rsidRPr="001F1395">
        <w:rPr>
          <w:rFonts w:ascii="Arial" w:hAnsi="Arial" w:cs="Arial"/>
        </w:rPr>
        <w:t xml:space="preserve"> HR</w:t>
      </w:r>
      <w:r>
        <w:rPr>
          <w:rFonts w:ascii="Arial" w:hAnsi="Arial" w:cs="Arial"/>
        </w:rPr>
        <w:t>6524070001100077144.</w:t>
      </w:r>
      <w:r w:rsidRPr="001F1395">
        <w:rPr>
          <w:rFonts w:ascii="Arial" w:hAnsi="Arial" w:cs="Arial"/>
        </w:rPr>
        <w:t xml:space="preserve"> </w:t>
      </w:r>
    </w:p>
    <w:p w:rsidR="00E50656" w:rsidRPr="001F1395" w:rsidRDefault="00E50656" w:rsidP="00E50656">
      <w:pPr>
        <w:jc w:val="both"/>
        <w:rPr>
          <w:rFonts w:ascii="Arial" w:hAnsi="Arial" w:cs="Arial"/>
        </w:rPr>
      </w:pPr>
    </w:p>
    <w:p w:rsidR="00E50656" w:rsidRPr="001F1395" w:rsidRDefault="00E50656" w:rsidP="00E50656">
      <w:pPr>
        <w:jc w:val="both"/>
        <w:rPr>
          <w:rFonts w:ascii="Arial" w:hAnsi="Arial" w:cs="Arial"/>
          <w:b/>
        </w:rPr>
      </w:pPr>
      <w:r w:rsidRPr="001F1395">
        <w:rPr>
          <w:rFonts w:ascii="Arial" w:hAnsi="Arial" w:cs="Arial"/>
          <w:b/>
        </w:rPr>
        <w:t xml:space="preserve">                          </w:t>
      </w:r>
    </w:p>
    <w:p w:rsidR="00E50656" w:rsidRPr="001F1395" w:rsidRDefault="00E50656" w:rsidP="00E50656">
      <w:pPr>
        <w:jc w:val="both"/>
        <w:rPr>
          <w:rFonts w:ascii="Arial" w:hAnsi="Arial" w:cs="Arial"/>
          <w:b/>
        </w:rPr>
      </w:pPr>
      <w:r w:rsidRPr="001F1395">
        <w:rPr>
          <w:rFonts w:ascii="Arial" w:hAnsi="Arial" w:cs="Arial"/>
          <w:b/>
        </w:rPr>
        <w:t xml:space="preserve">                                           </w:t>
      </w:r>
    </w:p>
    <w:p w:rsidR="00E50656" w:rsidRDefault="00E50656" w:rsidP="00E50656">
      <w:pPr>
        <w:pStyle w:val="NoSpacing"/>
        <w:jc w:val="right"/>
        <w:rPr>
          <w:rFonts w:ascii="Arial" w:hAnsi="Arial" w:cs="Arial"/>
          <w:b/>
        </w:rPr>
      </w:pPr>
      <w:r w:rsidRPr="001F1395">
        <w:rPr>
          <w:rFonts w:ascii="Arial" w:hAnsi="Arial" w:cs="Arial"/>
          <w:b/>
        </w:rPr>
        <w:t xml:space="preserve">                                   </w:t>
      </w:r>
      <w:r>
        <w:rPr>
          <w:rFonts w:ascii="Arial" w:hAnsi="Arial" w:cs="Arial"/>
          <w:b/>
        </w:rPr>
        <w:t>ZAMJENIK OPĆINSKE NAČELNICE</w:t>
      </w:r>
    </w:p>
    <w:p w:rsidR="00E50656" w:rsidRDefault="00E50656" w:rsidP="00E50656">
      <w:pPr>
        <w:pStyle w:val="NoSpacing"/>
        <w:jc w:val="right"/>
        <w:rPr>
          <w:rFonts w:ascii="Arial" w:hAnsi="Arial" w:cs="Arial"/>
          <w:b/>
        </w:rPr>
      </w:pPr>
      <w:r>
        <w:rPr>
          <w:rFonts w:ascii="Arial" w:hAnsi="Arial" w:cs="Arial"/>
          <w:b/>
        </w:rPr>
        <w:t>KOJI OBNAŠA DUŽNOST</w:t>
      </w:r>
    </w:p>
    <w:p w:rsidR="00E50656" w:rsidRDefault="00E50656" w:rsidP="00E50656">
      <w:pPr>
        <w:pStyle w:val="NoSpacing"/>
        <w:jc w:val="right"/>
        <w:rPr>
          <w:rFonts w:ascii="Arial" w:hAnsi="Arial" w:cs="Arial"/>
          <w:b/>
        </w:rPr>
      </w:pPr>
      <w:r>
        <w:rPr>
          <w:rFonts w:ascii="Arial" w:hAnsi="Arial" w:cs="Arial"/>
          <w:b/>
        </w:rPr>
        <w:t xml:space="preserve"> OPĆINSKOG NAČELNIKA:</w:t>
      </w:r>
    </w:p>
    <w:p w:rsidR="00E50656" w:rsidRDefault="00E50656" w:rsidP="00E50656">
      <w:pPr>
        <w:pStyle w:val="NoSpacing"/>
        <w:jc w:val="righ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Robert Juko, ing.</w:t>
      </w:r>
    </w:p>
    <w:p w:rsidR="00E50656" w:rsidRDefault="00E50656" w:rsidP="00E50656">
      <w:pPr>
        <w:jc w:val="right"/>
      </w:pPr>
    </w:p>
    <w:p w:rsidR="00152B43" w:rsidRDefault="00152B43"/>
    <w:p w:rsidR="00152B43" w:rsidRDefault="00152B43"/>
    <w:p w:rsidR="00152B43" w:rsidRDefault="00152B43"/>
    <w:p w:rsidR="00152B43" w:rsidRDefault="00152B43"/>
    <w:p w:rsidR="00152B43" w:rsidRDefault="00152B43"/>
    <w:p w:rsidR="00152B43" w:rsidRDefault="00152B43"/>
    <w:p w:rsidR="00152B43" w:rsidRDefault="00152B43"/>
    <w:p w:rsidR="00152B43" w:rsidRDefault="00152B43"/>
    <w:p w:rsidR="00152B43" w:rsidRDefault="00152B43"/>
    <w:p w:rsidR="00DF45B7" w:rsidRDefault="00DF45B7"/>
    <w:p w:rsidR="00DF45B7" w:rsidRDefault="00DF45B7"/>
    <w:p w:rsidR="00DF45B7" w:rsidRDefault="00DF45B7"/>
    <w:p w:rsidR="00E50656" w:rsidRDefault="00E50656" w:rsidP="00E50656">
      <w:pPr>
        <w:jc w:val="both"/>
        <w:rPr>
          <w:b/>
        </w:rPr>
      </w:pPr>
    </w:p>
    <w:p w:rsidR="00E50656" w:rsidRDefault="00E50656" w:rsidP="00E50656">
      <w:pPr>
        <w:jc w:val="both"/>
        <w:rPr>
          <w:b/>
        </w:rPr>
      </w:pPr>
    </w:p>
    <w:p w:rsidR="00DF45B7" w:rsidRPr="00E50656" w:rsidRDefault="00E50656" w:rsidP="00E50656">
      <w:pPr>
        <w:jc w:val="both"/>
      </w:pPr>
      <w:r w:rsidRPr="00E50656">
        <w:rPr>
          <w:b/>
        </w:rPr>
        <w:t>OPĆINSKI NAČELNIK</w:t>
      </w:r>
    </w:p>
    <w:p w:rsidR="00E50656" w:rsidRPr="002F1B00" w:rsidRDefault="00E50656" w:rsidP="00E50656">
      <w:pPr>
        <w:rPr>
          <w:b/>
          <w:lang w:eastAsia="hr-HR"/>
        </w:rPr>
      </w:pPr>
      <w:r w:rsidRPr="002F1B00">
        <w:rPr>
          <w:b/>
          <w:lang w:eastAsia="hr-HR"/>
        </w:rPr>
        <w:t>KLASA:  810- 01/20-01/7</w:t>
      </w:r>
    </w:p>
    <w:p w:rsidR="00E50656" w:rsidRPr="002F1B00" w:rsidRDefault="00E50656" w:rsidP="00E50656">
      <w:pPr>
        <w:outlineLvl w:val="0"/>
        <w:rPr>
          <w:b/>
          <w:lang w:eastAsia="hr-HR"/>
        </w:rPr>
      </w:pPr>
      <w:r w:rsidRPr="002F1B00">
        <w:rPr>
          <w:b/>
          <w:lang w:eastAsia="hr-HR"/>
        </w:rPr>
        <w:t xml:space="preserve">URBROJ:2198/31-01-20-1                                                                </w:t>
      </w:r>
    </w:p>
    <w:p w:rsidR="00E50656" w:rsidRPr="002F1B00" w:rsidRDefault="00E50656" w:rsidP="00E50656">
      <w:pPr>
        <w:outlineLvl w:val="0"/>
        <w:rPr>
          <w:rFonts w:eastAsia="Calibri"/>
          <w:b/>
        </w:rPr>
      </w:pPr>
      <w:r w:rsidRPr="002F1B00">
        <w:rPr>
          <w:b/>
          <w:lang w:eastAsia="hr-HR"/>
        </w:rPr>
        <w:t>Gračac,  09.</w:t>
      </w:r>
      <w:r w:rsidR="00750D02">
        <w:rPr>
          <w:b/>
          <w:lang w:eastAsia="hr-HR"/>
        </w:rPr>
        <w:t xml:space="preserve"> </w:t>
      </w:r>
      <w:r w:rsidRPr="002F1B00">
        <w:rPr>
          <w:b/>
          <w:lang w:eastAsia="hr-HR"/>
        </w:rPr>
        <w:t>prosinca 2020. godine</w:t>
      </w:r>
    </w:p>
    <w:p w:rsidR="00E50656" w:rsidRPr="00C176AD" w:rsidRDefault="00E50656" w:rsidP="00E50656">
      <w:pPr>
        <w:autoSpaceDE w:val="0"/>
        <w:autoSpaceDN w:val="0"/>
        <w:adjustRightInd w:val="0"/>
        <w:jc w:val="both"/>
        <w:rPr>
          <w:rFonts w:eastAsia="Calibri"/>
          <w:color w:val="000000"/>
        </w:rPr>
      </w:pPr>
    </w:p>
    <w:p w:rsidR="00E50656" w:rsidRPr="00C176AD" w:rsidRDefault="00E50656" w:rsidP="00E50656">
      <w:pPr>
        <w:autoSpaceDE w:val="0"/>
        <w:autoSpaceDN w:val="0"/>
        <w:adjustRightInd w:val="0"/>
        <w:jc w:val="both"/>
        <w:rPr>
          <w:rFonts w:eastAsia="Calibri"/>
          <w:color w:val="000000"/>
        </w:rPr>
      </w:pPr>
      <w:r w:rsidRPr="00C176AD">
        <w:rPr>
          <w:rFonts w:eastAsia="Calibri"/>
          <w:color w:val="000000"/>
        </w:rPr>
        <w:t xml:space="preserve">Temeljem članka 17. stavka 3. podstavka 2. Zakona o sustavu civilne zaštite („Narodne novine“, broj 82/15, 118/18, 31/20) te Pravilnika o vrstama i načinu provođenja vježbi operativnih snaga sustava civilne zaštite (Narodne novine“, broj 49/16), </w:t>
      </w:r>
      <w:r w:rsidRPr="009A71DB">
        <w:rPr>
          <w:rFonts w:eastAsia="Calibri"/>
          <w:color w:val="000000"/>
        </w:rPr>
        <w:t>Zamjenik općinske načelnice koji obnaša dužnost općinskog načelnika Općine Gračac</w:t>
      </w:r>
      <w:r w:rsidRPr="00C176AD">
        <w:rPr>
          <w:rFonts w:eastAsia="Calibri"/>
          <w:color w:val="000000"/>
        </w:rPr>
        <w:t xml:space="preserve">, dana </w:t>
      </w:r>
      <w:r>
        <w:rPr>
          <w:rFonts w:eastAsia="Calibri"/>
          <w:color w:val="000000"/>
        </w:rPr>
        <w:t>09</w:t>
      </w:r>
      <w:r w:rsidRPr="00C176AD">
        <w:rPr>
          <w:rFonts w:eastAsia="Calibri"/>
          <w:color w:val="000000"/>
        </w:rPr>
        <w:t xml:space="preserve">. </w:t>
      </w:r>
      <w:r>
        <w:rPr>
          <w:rFonts w:eastAsia="Calibri"/>
          <w:color w:val="000000"/>
        </w:rPr>
        <w:t>prosinca</w:t>
      </w:r>
      <w:r w:rsidRPr="00C176AD">
        <w:rPr>
          <w:rFonts w:eastAsia="Calibri"/>
          <w:color w:val="000000"/>
        </w:rPr>
        <w:t xml:space="preserve"> 20</w:t>
      </w:r>
      <w:r>
        <w:rPr>
          <w:rFonts w:eastAsia="Calibri"/>
          <w:color w:val="000000"/>
        </w:rPr>
        <w:t>20</w:t>
      </w:r>
      <w:r w:rsidRPr="00C176AD">
        <w:rPr>
          <w:rFonts w:eastAsia="Calibri"/>
          <w:color w:val="000000"/>
        </w:rPr>
        <w:t xml:space="preserve">. godine donosi, </w:t>
      </w:r>
    </w:p>
    <w:p w:rsidR="00E50656" w:rsidRPr="00C176AD" w:rsidRDefault="00E50656" w:rsidP="00E50656">
      <w:pPr>
        <w:autoSpaceDE w:val="0"/>
        <w:autoSpaceDN w:val="0"/>
        <w:adjustRightInd w:val="0"/>
        <w:jc w:val="center"/>
        <w:rPr>
          <w:rFonts w:eastAsia="Calibri"/>
          <w:color w:val="000000"/>
        </w:rPr>
      </w:pPr>
    </w:p>
    <w:p w:rsidR="00E50656" w:rsidRPr="00C176AD" w:rsidRDefault="00E50656" w:rsidP="00E50656">
      <w:pPr>
        <w:autoSpaceDE w:val="0"/>
        <w:autoSpaceDN w:val="0"/>
        <w:adjustRightInd w:val="0"/>
        <w:jc w:val="center"/>
        <w:rPr>
          <w:rFonts w:eastAsia="Calibri"/>
          <w:color w:val="000000"/>
        </w:rPr>
      </w:pPr>
      <w:r w:rsidRPr="00C176AD">
        <w:rPr>
          <w:rFonts w:eastAsia="Calibri"/>
          <w:b/>
          <w:bCs/>
          <w:color w:val="000000"/>
        </w:rPr>
        <w:t>P L A N</w:t>
      </w:r>
    </w:p>
    <w:p w:rsidR="00E50656" w:rsidRPr="00C176AD" w:rsidRDefault="00E50656" w:rsidP="00E50656">
      <w:pPr>
        <w:autoSpaceDE w:val="0"/>
        <w:autoSpaceDN w:val="0"/>
        <w:adjustRightInd w:val="0"/>
        <w:jc w:val="center"/>
        <w:rPr>
          <w:rFonts w:eastAsia="Calibri"/>
          <w:b/>
          <w:bCs/>
          <w:color w:val="000000"/>
        </w:rPr>
      </w:pPr>
      <w:r>
        <w:rPr>
          <w:rFonts w:eastAsia="Calibri"/>
          <w:b/>
          <w:bCs/>
          <w:color w:val="000000"/>
        </w:rPr>
        <w:t>vježbi c</w:t>
      </w:r>
      <w:r w:rsidRPr="00C176AD">
        <w:rPr>
          <w:rFonts w:eastAsia="Calibri"/>
          <w:b/>
          <w:bCs/>
          <w:color w:val="000000"/>
        </w:rPr>
        <w:t xml:space="preserve">ivilne zaštite </w:t>
      </w:r>
      <w:r>
        <w:rPr>
          <w:rFonts w:eastAsia="Calibri"/>
          <w:b/>
          <w:bCs/>
          <w:color w:val="000000"/>
        </w:rPr>
        <w:t>u 2021</w:t>
      </w:r>
      <w:r w:rsidRPr="00C176AD">
        <w:rPr>
          <w:rFonts w:eastAsia="Calibri"/>
          <w:b/>
          <w:bCs/>
          <w:color w:val="000000"/>
        </w:rPr>
        <w:t>. godini</w:t>
      </w:r>
    </w:p>
    <w:p w:rsidR="00E50656" w:rsidRPr="00C176AD" w:rsidRDefault="00E50656" w:rsidP="00E50656">
      <w:pPr>
        <w:autoSpaceDE w:val="0"/>
        <w:autoSpaceDN w:val="0"/>
        <w:adjustRightInd w:val="0"/>
        <w:rPr>
          <w:rFonts w:eastAsia="Calibri"/>
          <w:color w:val="000000"/>
        </w:rPr>
      </w:pPr>
    </w:p>
    <w:p w:rsidR="00E50656" w:rsidRPr="00C176AD" w:rsidRDefault="00E50656" w:rsidP="00E50656">
      <w:pPr>
        <w:autoSpaceDE w:val="0"/>
        <w:autoSpaceDN w:val="0"/>
        <w:adjustRightInd w:val="0"/>
        <w:jc w:val="center"/>
        <w:rPr>
          <w:rFonts w:eastAsia="Calibri"/>
          <w:color w:val="000000"/>
        </w:rPr>
      </w:pPr>
      <w:r w:rsidRPr="00C176AD">
        <w:rPr>
          <w:rFonts w:eastAsia="Calibri"/>
          <w:color w:val="000000"/>
        </w:rPr>
        <w:t>I.</w:t>
      </w:r>
    </w:p>
    <w:p w:rsidR="00E50656" w:rsidRDefault="00E50656" w:rsidP="00E50656">
      <w:pPr>
        <w:autoSpaceDE w:val="0"/>
        <w:autoSpaceDN w:val="0"/>
        <w:adjustRightInd w:val="0"/>
        <w:jc w:val="both"/>
        <w:rPr>
          <w:rFonts w:eastAsia="Calibri"/>
          <w:color w:val="000000"/>
        </w:rPr>
      </w:pPr>
      <w:r w:rsidRPr="00C176AD">
        <w:rPr>
          <w:rFonts w:eastAsia="Calibri"/>
          <w:color w:val="000000"/>
        </w:rPr>
        <w:t>Slijedom zadaće donošenja Plana vježbi civilne zaštite utvrđuje se p</w:t>
      </w:r>
      <w:r>
        <w:rPr>
          <w:rFonts w:eastAsia="Calibri"/>
          <w:color w:val="000000"/>
        </w:rPr>
        <w:t>lan vježbi civilne zaštite u 2021</w:t>
      </w:r>
      <w:r w:rsidRPr="00C176AD">
        <w:rPr>
          <w:rFonts w:eastAsia="Calibri"/>
          <w:color w:val="000000"/>
        </w:rPr>
        <w:t>. godini kako slijedi:</w:t>
      </w:r>
    </w:p>
    <w:p w:rsidR="00E50656" w:rsidRDefault="00E50656" w:rsidP="00E50656">
      <w:pPr>
        <w:autoSpaceDE w:val="0"/>
        <w:autoSpaceDN w:val="0"/>
        <w:adjustRightInd w:val="0"/>
        <w:jc w:val="both"/>
        <w:rPr>
          <w:rFonts w:eastAsia="Calibri"/>
          <w:color w:val="000000"/>
        </w:rPr>
      </w:pPr>
    </w:p>
    <w:tbl>
      <w:tblPr>
        <w:tblStyle w:val="TableGrid"/>
        <w:tblW w:w="9604" w:type="dxa"/>
        <w:jc w:val="center"/>
        <w:tblInd w:w="357"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2445"/>
        <w:gridCol w:w="7159"/>
      </w:tblGrid>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Naziv vježbe</w:t>
            </w:r>
          </w:p>
        </w:tc>
        <w:tc>
          <w:tcPr>
            <w:tcW w:w="7159" w:type="dxa"/>
            <w:vAlign w:val="center"/>
          </w:tcPr>
          <w:p w:rsidR="00E50656" w:rsidRPr="00AC576F" w:rsidRDefault="00E50656" w:rsidP="00401E46">
            <w:pPr>
              <w:rPr>
                <w:rFonts w:eastAsia="Calibri"/>
              </w:rPr>
            </w:pPr>
            <w:r w:rsidRPr="00AC576F">
              <w:rPr>
                <w:rFonts w:eastAsia="Calibri"/>
              </w:rPr>
              <w:t>Stožerno upravljanje (pozivanje, aktiviranje, početak rada Stožera civilne zaštite uz upoznavanje sa planskim dokumentima).</w:t>
            </w:r>
          </w:p>
        </w:tc>
      </w:tr>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Vrsta vježbe prema razini organiziranja</w:t>
            </w:r>
          </w:p>
        </w:tc>
        <w:tc>
          <w:tcPr>
            <w:tcW w:w="7159" w:type="dxa"/>
            <w:vAlign w:val="center"/>
          </w:tcPr>
          <w:p w:rsidR="00E50656" w:rsidRPr="00AC576F" w:rsidRDefault="00E50656" w:rsidP="00401E46">
            <w:pPr>
              <w:rPr>
                <w:rFonts w:eastAsia="Calibri"/>
              </w:rPr>
            </w:pPr>
            <w:r w:rsidRPr="00AC576F">
              <w:rPr>
                <w:rFonts w:eastAsia="Calibri"/>
              </w:rPr>
              <w:t>Vježba jedinice lokalne samouprave.</w:t>
            </w:r>
          </w:p>
        </w:tc>
      </w:tr>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Vrsta vježbi prema ciljevima i angažiranim sudionicima</w:t>
            </w:r>
          </w:p>
        </w:tc>
        <w:tc>
          <w:tcPr>
            <w:tcW w:w="7159" w:type="dxa"/>
            <w:vAlign w:val="center"/>
          </w:tcPr>
          <w:p w:rsidR="00E50656" w:rsidRPr="00AC576F" w:rsidRDefault="00E50656" w:rsidP="00401E46">
            <w:pPr>
              <w:rPr>
                <w:rFonts w:eastAsia="Calibri"/>
              </w:rPr>
            </w:pPr>
            <w:r w:rsidRPr="00AC576F">
              <w:rPr>
                <w:rFonts w:eastAsia="Calibri"/>
              </w:rPr>
              <w:t>Stožerno-zapovjedna</w:t>
            </w:r>
          </w:p>
        </w:tc>
      </w:tr>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Nositelj vježbe</w:t>
            </w:r>
          </w:p>
        </w:tc>
        <w:tc>
          <w:tcPr>
            <w:tcW w:w="7159" w:type="dxa"/>
            <w:vAlign w:val="center"/>
          </w:tcPr>
          <w:p w:rsidR="00E50656" w:rsidRPr="00AC576F" w:rsidRDefault="00E50656" w:rsidP="00401E46">
            <w:pPr>
              <w:rPr>
                <w:rFonts w:eastAsia="Calibri"/>
              </w:rPr>
            </w:pPr>
            <w:r w:rsidRPr="00AC576F">
              <w:rPr>
                <w:rFonts w:eastAsia="Calibri"/>
              </w:rPr>
              <w:t>Općina Gračac</w:t>
            </w:r>
          </w:p>
        </w:tc>
      </w:tr>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Vrijeme održavanja vježbe</w:t>
            </w:r>
          </w:p>
        </w:tc>
        <w:tc>
          <w:tcPr>
            <w:tcW w:w="7159" w:type="dxa"/>
            <w:vAlign w:val="center"/>
          </w:tcPr>
          <w:p w:rsidR="00E50656" w:rsidRPr="00AC576F" w:rsidRDefault="00E50656" w:rsidP="00401E46">
            <w:pPr>
              <w:rPr>
                <w:rFonts w:eastAsia="Calibri"/>
              </w:rPr>
            </w:pPr>
            <w:r w:rsidRPr="00AC576F">
              <w:rPr>
                <w:rFonts w:eastAsia="Calibri"/>
              </w:rPr>
              <w:t>Odredit će se odlukom nositelja vježbi temeljem članka 7. stavka 5. Pravilnika o vrstama i načinu provođenja vježbi operativnih snaga sustava civilne zaštite (druga plovica 2021).</w:t>
            </w:r>
          </w:p>
        </w:tc>
      </w:tr>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Lokacija održavanja vježbe</w:t>
            </w:r>
          </w:p>
        </w:tc>
        <w:tc>
          <w:tcPr>
            <w:tcW w:w="7159" w:type="dxa"/>
            <w:vAlign w:val="center"/>
          </w:tcPr>
          <w:p w:rsidR="00E50656" w:rsidRPr="00AC576F" w:rsidRDefault="00E50656" w:rsidP="00401E46">
            <w:pPr>
              <w:rPr>
                <w:rFonts w:eastAsia="Calibri"/>
              </w:rPr>
            </w:pPr>
            <w:r w:rsidRPr="00AC576F">
              <w:rPr>
                <w:rFonts w:eastAsia="Calibri"/>
              </w:rPr>
              <w:t>Zgrada Općine Gračac</w:t>
            </w:r>
          </w:p>
        </w:tc>
      </w:tr>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Sudionici vježbe</w:t>
            </w:r>
          </w:p>
        </w:tc>
        <w:tc>
          <w:tcPr>
            <w:tcW w:w="7159" w:type="dxa"/>
            <w:vAlign w:val="center"/>
          </w:tcPr>
          <w:p w:rsidR="00E50656" w:rsidRPr="00AC576F" w:rsidRDefault="00E50656" w:rsidP="00401E46">
            <w:pPr>
              <w:rPr>
                <w:rFonts w:eastAsia="Calibri"/>
              </w:rPr>
            </w:pPr>
            <w:r w:rsidRPr="00AC576F">
              <w:rPr>
                <w:rFonts w:eastAsia="Calibri"/>
              </w:rPr>
              <w:t>Članovi Stožera civilne zaštite, teklići i druge osobe po potrebi (po elaboratu vježbe).</w:t>
            </w:r>
          </w:p>
        </w:tc>
      </w:tr>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Ciljevi vježbe</w:t>
            </w:r>
          </w:p>
        </w:tc>
        <w:tc>
          <w:tcPr>
            <w:tcW w:w="7159" w:type="dxa"/>
            <w:vAlign w:val="center"/>
          </w:tcPr>
          <w:p w:rsidR="00E50656" w:rsidRPr="00AC576F" w:rsidRDefault="00E50656" w:rsidP="00401E46">
            <w:pPr>
              <w:rPr>
                <w:rFonts w:eastAsia="Calibri"/>
              </w:rPr>
            </w:pPr>
            <w:r w:rsidRPr="00AC576F">
              <w:rPr>
                <w:rFonts w:eastAsia="Calibri"/>
              </w:rPr>
              <w:t>Uvježbavanje i podizanje razine osposobljenosti članova Stožera civilne zaštite te teklićkog sustava</w:t>
            </w:r>
          </w:p>
        </w:tc>
      </w:tr>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Procijenjeni iznos financijskih sredstava za provedbu vježbe</w:t>
            </w:r>
          </w:p>
        </w:tc>
        <w:tc>
          <w:tcPr>
            <w:tcW w:w="7159" w:type="dxa"/>
            <w:vAlign w:val="center"/>
          </w:tcPr>
          <w:p w:rsidR="00E50656" w:rsidRPr="00AC576F" w:rsidRDefault="00E50656" w:rsidP="00401E46">
            <w:pPr>
              <w:rPr>
                <w:rFonts w:eastAsia="Calibri"/>
              </w:rPr>
            </w:pPr>
            <w:r w:rsidRPr="00AC576F">
              <w:rPr>
                <w:rFonts w:eastAsia="Calibri"/>
              </w:rPr>
              <w:t>2.000,00 kn</w:t>
            </w:r>
          </w:p>
        </w:tc>
      </w:tr>
      <w:tr w:rsidR="00E50656" w:rsidRPr="00AC576F" w:rsidTr="00401E46">
        <w:trPr>
          <w:jc w:val="center"/>
        </w:trPr>
        <w:tc>
          <w:tcPr>
            <w:tcW w:w="2445" w:type="dxa"/>
            <w:vAlign w:val="center"/>
          </w:tcPr>
          <w:p w:rsidR="00E50656" w:rsidRPr="00AC576F" w:rsidRDefault="00E50656" w:rsidP="00401E46">
            <w:pPr>
              <w:rPr>
                <w:rFonts w:eastAsia="Calibri"/>
              </w:rPr>
            </w:pPr>
            <w:r w:rsidRPr="00AC576F">
              <w:rPr>
                <w:rFonts w:eastAsia="Calibri"/>
              </w:rPr>
              <w:t>Elaborat vježbe</w:t>
            </w:r>
          </w:p>
        </w:tc>
        <w:tc>
          <w:tcPr>
            <w:tcW w:w="7159" w:type="dxa"/>
            <w:vAlign w:val="center"/>
          </w:tcPr>
          <w:p w:rsidR="00E50656" w:rsidRPr="00AC576F" w:rsidRDefault="00E50656" w:rsidP="00401E46">
            <w:pPr>
              <w:rPr>
                <w:rFonts w:eastAsia="Calibri"/>
              </w:rPr>
            </w:pPr>
            <w:r w:rsidRPr="00AC576F">
              <w:rPr>
                <w:rFonts w:eastAsia="Calibri"/>
              </w:rPr>
              <w:t xml:space="preserve">Izrađuje upravljačka skupina koju imenuje nositelj vježbe temeljem članka 7. stavka 5. Pravilnika o vrstama i načinu provođenja vježbi operativnih snaga sustava civilne zaštite, a rok za izradu elaborata vježbe je najkasnije 15 dana prije planiranog vremena za održavanje </w:t>
            </w:r>
            <w:r w:rsidRPr="00AC576F">
              <w:rPr>
                <w:rFonts w:eastAsia="Calibri"/>
              </w:rPr>
              <w:lastRenderedPageBreak/>
              <w:t>vježbe.</w:t>
            </w:r>
          </w:p>
        </w:tc>
      </w:tr>
    </w:tbl>
    <w:p w:rsidR="00E50656" w:rsidRPr="00C176AD" w:rsidRDefault="00E50656" w:rsidP="00E50656">
      <w:pPr>
        <w:autoSpaceDE w:val="0"/>
        <w:autoSpaceDN w:val="0"/>
        <w:adjustRightInd w:val="0"/>
        <w:jc w:val="center"/>
        <w:rPr>
          <w:rFonts w:eastAsia="Calibri"/>
          <w:color w:val="000000"/>
        </w:rPr>
      </w:pPr>
      <w:r w:rsidRPr="00C176AD">
        <w:rPr>
          <w:rFonts w:eastAsia="Calibri"/>
          <w:color w:val="000000"/>
        </w:rPr>
        <w:lastRenderedPageBreak/>
        <w:t>II.</w:t>
      </w:r>
    </w:p>
    <w:p w:rsidR="00E50656" w:rsidRPr="00C176AD" w:rsidRDefault="00E50656" w:rsidP="00E50656">
      <w:pPr>
        <w:autoSpaceDE w:val="0"/>
        <w:autoSpaceDN w:val="0"/>
        <w:adjustRightInd w:val="0"/>
        <w:jc w:val="both"/>
        <w:rPr>
          <w:rFonts w:eastAsia="Calibri"/>
          <w:color w:val="000000"/>
        </w:rPr>
      </w:pPr>
      <w:r w:rsidRPr="00C176AD">
        <w:rPr>
          <w:rFonts w:eastAsia="Calibri"/>
          <w:color w:val="000000"/>
        </w:rPr>
        <w:t xml:space="preserve">Nositelj vježbe donijet će odluku o pripremi i provođenju vježbe najranije 90 dana a najkasnije 30 dana prije početka vježbe. </w:t>
      </w:r>
    </w:p>
    <w:p w:rsidR="00E50656" w:rsidRPr="00C176AD" w:rsidRDefault="00E50656" w:rsidP="00E50656">
      <w:pPr>
        <w:autoSpaceDE w:val="0"/>
        <w:autoSpaceDN w:val="0"/>
        <w:adjustRightInd w:val="0"/>
        <w:rPr>
          <w:rFonts w:eastAsia="Calibri"/>
          <w:color w:val="000000"/>
        </w:rPr>
      </w:pPr>
    </w:p>
    <w:p w:rsidR="00E50656" w:rsidRPr="00C176AD" w:rsidRDefault="00E50656" w:rsidP="00E50656">
      <w:pPr>
        <w:autoSpaceDE w:val="0"/>
        <w:autoSpaceDN w:val="0"/>
        <w:adjustRightInd w:val="0"/>
        <w:jc w:val="center"/>
        <w:rPr>
          <w:rFonts w:eastAsia="Calibri"/>
          <w:color w:val="000000"/>
        </w:rPr>
      </w:pPr>
      <w:r w:rsidRPr="00C176AD">
        <w:rPr>
          <w:rFonts w:eastAsia="Calibri"/>
          <w:color w:val="000000"/>
        </w:rPr>
        <w:t>III.</w:t>
      </w:r>
    </w:p>
    <w:p w:rsidR="00E50656" w:rsidRPr="00C176AD" w:rsidRDefault="00E50656" w:rsidP="00E50656">
      <w:pPr>
        <w:autoSpaceDE w:val="0"/>
        <w:autoSpaceDN w:val="0"/>
        <w:adjustRightInd w:val="0"/>
        <w:jc w:val="both"/>
        <w:rPr>
          <w:rFonts w:eastAsia="Calibri"/>
          <w:color w:val="000000"/>
        </w:rPr>
      </w:pPr>
      <w:r w:rsidRPr="00C176AD">
        <w:rPr>
          <w:rFonts w:eastAsia="Calibri"/>
          <w:color w:val="000000"/>
        </w:rPr>
        <w:t>Odluke u smislu ovog Plana, u ime nositelja vježbe, Općine Gračac, donosi Općinsk</w:t>
      </w:r>
      <w:r>
        <w:rPr>
          <w:rFonts w:eastAsia="Calibri"/>
          <w:color w:val="000000"/>
        </w:rPr>
        <w:t>i</w:t>
      </w:r>
      <w:r w:rsidRPr="00C176AD">
        <w:rPr>
          <w:rFonts w:eastAsia="Calibri"/>
          <w:color w:val="000000"/>
        </w:rPr>
        <w:t xml:space="preserve"> načelni</w:t>
      </w:r>
      <w:r>
        <w:rPr>
          <w:rFonts w:eastAsia="Calibri"/>
          <w:color w:val="000000"/>
        </w:rPr>
        <w:t>k</w:t>
      </w:r>
      <w:r w:rsidRPr="00C176AD">
        <w:rPr>
          <w:rFonts w:eastAsia="Calibri"/>
          <w:color w:val="000000"/>
        </w:rPr>
        <w:t xml:space="preserve">, kao ovlaštena osoba nositelja vježbe. </w:t>
      </w:r>
    </w:p>
    <w:p w:rsidR="00E50656" w:rsidRPr="00C176AD" w:rsidRDefault="00E50656" w:rsidP="00E50656">
      <w:pPr>
        <w:autoSpaceDE w:val="0"/>
        <w:autoSpaceDN w:val="0"/>
        <w:adjustRightInd w:val="0"/>
        <w:rPr>
          <w:rFonts w:eastAsia="Calibri"/>
          <w:color w:val="000000"/>
        </w:rPr>
      </w:pPr>
    </w:p>
    <w:p w:rsidR="00E50656" w:rsidRPr="00C176AD" w:rsidRDefault="00E50656" w:rsidP="00E50656">
      <w:pPr>
        <w:autoSpaceDE w:val="0"/>
        <w:autoSpaceDN w:val="0"/>
        <w:adjustRightInd w:val="0"/>
        <w:jc w:val="center"/>
        <w:rPr>
          <w:rFonts w:eastAsia="Calibri"/>
          <w:color w:val="000000"/>
        </w:rPr>
      </w:pPr>
      <w:r w:rsidRPr="00C176AD">
        <w:rPr>
          <w:rFonts w:eastAsia="Calibri"/>
          <w:color w:val="000000"/>
        </w:rPr>
        <w:t>IV.</w:t>
      </w:r>
    </w:p>
    <w:p w:rsidR="00E50656" w:rsidRDefault="00E50656" w:rsidP="00E50656">
      <w:pPr>
        <w:jc w:val="both"/>
        <w:rPr>
          <w:rFonts w:eastAsia="Calibri"/>
        </w:rPr>
      </w:pPr>
      <w:r w:rsidRPr="00C176AD">
        <w:rPr>
          <w:rFonts w:eastAsia="Calibri"/>
        </w:rPr>
        <w:t>Ovaj Plan stupa na snagu danom donošenja, a objavit će se u „Službenom glasniku Općine Gračac“.</w:t>
      </w:r>
    </w:p>
    <w:p w:rsidR="00E50656" w:rsidRDefault="00E50656" w:rsidP="00E50656">
      <w:pPr>
        <w:jc w:val="both"/>
        <w:rPr>
          <w:rFonts w:eastAsia="Calibri"/>
        </w:rPr>
      </w:pPr>
    </w:p>
    <w:p w:rsidR="00E50656" w:rsidRDefault="00E50656" w:rsidP="00E50656">
      <w:pPr>
        <w:jc w:val="both"/>
        <w:rPr>
          <w:rFonts w:eastAsia="Calibri"/>
        </w:rPr>
      </w:pPr>
    </w:p>
    <w:p w:rsidR="00E50656" w:rsidRDefault="00E50656" w:rsidP="00E50656">
      <w:pPr>
        <w:jc w:val="both"/>
        <w:rPr>
          <w:rFonts w:eastAsia="Calibri"/>
        </w:rPr>
      </w:pPr>
    </w:p>
    <w:p w:rsidR="00E50656" w:rsidRPr="00C176AD" w:rsidRDefault="00E50656" w:rsidP="00E50656">
      <w:pPr>
        <w:jc w:val="both"/>
        <w:rPr>
          <w:rFonts w:eastAsia="Calibri"/>
        </w:rPr>
      </w:pPr>
    </w:p>
    <w:p w:rsidR="00E50656" w:rsidRPr="009A71DB" w:rsidRDefault="00E50656" w:rsidP="00E50656">
      <w:pPr>
        <w:rPr>
          <w:rFonts w:eastAsia="Calibri"/>
          <w:b/>
        </w:rPr>
      </w:pPr>
      <w:r>
        <w:rPr>
          <w:rFonts w:eastAsia="Calibri"/>
          <w:b/>
        </w:rPr>
        <w:t xml:space="preserve">                                                                 </w:t>
      </w:r>
      <w:r w:rsidRPr="009A71DB">
        <w:rPr>
          <w:rFonts w:eastAsia="Calibri"/>
          <w:b/>
        </w:rPr>
        <w:t>ZAMJENIK OPĆINSKE NAČELNICE</w:t>
      </w:r>
    </w:p>
    <w:p w:rsidR="00E50656" w:rsidRDefault="00E50656" w:rsidP="00E50656">
      <w:pPr>
        <w:rPr>
          <w:rFonts w:eastAsia="Calibri"/>
          <w:b/>
        </w:rPr>
      </w:pPr>
      <w:r w:rsidRPr="009A71DB">
        <w:rPr>
          <w:rFonts w:eastAsia="Calibri"/>
          <w:b/>
        </w:rPr>
        <w:t xml:space="preserve">                       </w:t>
      </w:r>
      <w:r>
        <w:rPr>
          <w:rFonts w:eastAsia="Calibri"/>
          <w:b/>
        </w:rPr>
        <w:t xml:space="preserve">               </w:t>
      </w:r>
      <w:r w:rsidRPr="009A71DB">
        <w:rPr>
          <w:rFonts w:eastAsia="Calibri"/>
          <w:b/>
        </w:rPr>
        <w:t xml:space="preserve">              KOJI OBNAŠA DUŽNOST OPĆINSKOG NAČELNIKA</w:t>
      </w:r>
    </w:p>
    <w:p w:rsidR="00E50656" w:rsidRPr="009A71DB" w:rsidRDefault="00E50656" w:rsidP="00E50656">
      <w:pPr>
        <w:rPr>
          <w:rFonts w:eastAsia="Calibri"/>
          <w:b/>
        </w:rPr>
      </w:pPr>
    </w:p>
    <w:p w:rsidR="00E50656" w:rsidRDefault="00E50656" w:rsidP="00E50656">
      <w:pPr>
        <w:rPr>
          <w:rFonts w:eastAsia="Calibri"/>
          <w:b/>
          <w:bCs/>
        </w:rPr>
      </w:pPr>
      <w:r w:rsidRPr="009A71DB">
        <w:rPr>
          <w:rFonts w:eastAsia="Calibri"/>
          <w:b/>
          <w:bCs/>
        </w:rPr>
        <w:t xml:space="preserve">                                                               </w:t>
      </w:r>
      <w:r>
        <w:rPr>
          <w:rFonts w:eastAsia="Calibri"/>
          <w:b/>
          <w:bCs/>
        </w:rPr>
        <w:t xml:space="preserve">              </w:t>
      </w:r>
      <w:r w:rsidRPr="009A71DB">
        <w:rPr>
          <w:rFonts w:eastAsia="Calibri"/>
          <w:b/>
          <w:bCs/>
        </w:rPr>
        <w:t xml:space="preserve">  Robert Juko, ing.</w:t>
      </w:r>
    </w:p>
    <w:p w:rsidR="00E50656" w:rsidRDefault="00E50656" w:rsidP="00E50656">
      <w:pPr>
        <w:rPr>
          <w:rFonts w:eastAsia="Calibri"/>
          <w:b/>
          <w:bCs/>
        </w:rPr>
      </w:pPr>
    </w:p>
    <w:p w:rsidR="00E50656" w:rsidRDefault="00E50656" w:rsidP="00E50656">
      <w:pPr>
        <w:rPr>
          <w:rFonts w:eastAsia="Calibri"/>
          <w:b/>
          <w:bCs/>
        </w:rPr>
      </w:pPr>
    </w:p>
    <w:p w:rsidR="00E50656" w:rsidRDefault="00E50656" w:rsidP="00E50656">
      <w:pPr>
        <w:rPr>
          <w:rFonts w:eastAsia="Calibri"/>
          <w:b/>
          <w:bCs/>
        </w:rPr>
      </w:pPr>
    </w:p>
    <w:p w:rsidR="00E50656" w:rsidRDefault="00E50656" w:rsidP="00E50656">
      <w:pPr>
        <w:rPr>
          <w:rFonts w:eastAsia="Calibri"/>
          <w:b/>
          <w:bCs/>
        </w:rPr>
      </w:pPr>
    </w:p>
    <w:p w:rsidR="00E50656" w:rsidRDefault="00E50656" w:rsidP="00E50656">
      <w:pPr>
        <w:rPr>
          <w:rFonts w:eastAsia="Calibri"/>
          <w:b/>
          <w:bCs/>
        </w:rPr>
      </w:pPr>
    </w:p>
    <w:p w:rsidR="00E50656" w:rsidRDefault="00E50656" w:rsidP="00E50656">
      <w:pPr>
        <w:rPr>
          <w:rFonts w:eastAsia="Calibri"/>
          <w:b/>
          <w:bCs/>
        </w:rPr>
      </w:pPr>
    </w:p>
    <w:p w:rsidR="00E50656" w:rsidRDefault="00E50656" w:rsidP="00E50656">
      <w:pPr>
        <w:rPr>
          <w:rFonts w:eastAsia="Calibri"/>
          <w:b/>
          <w:bCs/>
        </w:rPr>
      </w:pPr>
    </w:p>
    <w:p w:rsidR="00E50656" w:rsidRDefault="00E50656" w:rsidP="00E50656">
      <w:pPr>
        <w:rPr>
          <w:rFonts w:eastAsia="Calibri"/>
          <w:b/>
          <w:bCs/>
        </w:rPr>
      </w:pPr>
    </w:p>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E50656" w:rsidRPr="00F078EC" w:rsidRDefault="00E50656" w:rsidP="00E50656">
      <w:pPr>
        <w:pStyle w:val="NoSpacing"/>
        <w:rPr>
          <w:rFonts w:ascii="Arial" w:hAnsi="Arial" w:cs="Arial"/>
          <w:b/>
        </w:rPr>
      </w:pPr>
      <w:r w:rsidRPr="00F078EC">
        <w:rPr>
          <w:rFonts w:ascii="Arial" w:hAnsi="Arial" w:cs="Arial"/>
          <w:b/>
        </w:rPr>
        <w:t>OPĆINSKO VIJEĆE</w:t>
      </w:r>
    </w:p>
    <w:p w:rsidR="00E50656" w:rsidRPr="00F078EC" w:rsidRDefault="00E50656" w:rsidP="00E50656">
      <w:pPr>
        <w:pStyle w:val="NoSpacing"/>
        <w:rPr>
          <w:rFonts w:ascii="Arial" w:hAnsi="Arial" w:cs="Arial"/>
          <w:b/>
        </w:rPr>
      </w:pPr>
      <w:r>
        <w:rPr>
          <w:rFonts w:ascii="Arial" w:hAnsi="Arial" w:cs="Arial"/>
          <w:b/>
        </w:rPr>
        <w:t>KLASA: 810-03/20-01/11</w:t>
      </w:r>
    </w:p>
    <w:p w:rsidR="00E50656" w:rsidRPr="00F078EC" w:rsidRDefault="00E50656" w:rsidP="00E50656">
      <w:pPr>
        <w:pStyle w:val="NoSpacing"/>
        <w:rPr>
          <w:rFonts w:ascii="Arial" w:hAnsi="Arial" w:cs="Arial"/>
          <w:b/>
        </w:rPr>
      </w:pPr>
      <w:r>
        <w:rPr>
          <w:rFonts w:ascii="Arial" w:hAnsi="Arial" w:cs="Arial"/>
          <w:b/>
        </w:rPr>
        <w:t>URBROJ: 2198/31-02-20-1</w:t>
      </w:r>
    </w:p>
    <w:p w:rsidR="00E50656" w:rsidRPr="00F078EC" w:rsidRDefault="00E50656" w:rsidP="00E50656">
      <w:pPr>
        <w:pStyle w:val="NoSpacing"/>
        <w:rPr>
          <w:rFonts w:ascii="Arial" w:hAnsi="Arial" w:cs="Arial"/>
          <w:b/>
        </w:rPr>
      </w:pPr>
      <w:r>
        <w:rPr>
          <w:rFonts w:ascii="Arial" w:hAnsi="Arial" w:cs="Arial"/>
          <w:b/>
        </w:rPr>
        <w:t>GRAČAC, 15. prosinca 2020</w:t>
      </w:r>
      <w:r w:rsidRPr="00F078EC">
        <w:rPr>
          <w:rFonts w:ascii="Arial" w:hAnsi="Arial" w:cs="Arial"/>
          <w:b/>
        </w:rPr>
        <w:t xml:space="preserve">. </w:t>
      </w:r>
      <w:r>
        <w:rPr>
          <w:rFonts w:ascii="Arial" w:hAnsi="Arial" w:cs="Arial"/>
          <w:b/>
        </w:rPr>
        <w:t>godine</w:t>
      </w:r>
    </w:p>
    <w:p w:rsidR="00E50656" w:rsidRDefault="00E50656" w:rsidP="00E50656">
      <w:pPr>
        <w:pStyle w:val="NoSpacing"/>
        <w:jc w:val="both"/>
        <w:rPr>
          <w:rFonts w:ascii="Arial" w:hAnsi="Arial" w:cs="Arial"/>
        </w:rPr>
      </w:pPr>
    </w:p>
    <w:p w:rsidR="00E50656" w:rsidRDefault="00E50656" w:rsidP="00E50656">
      <w:pPr>
        <w:pStyle w:val="NoSpacing"/>
        <w:jc w:val="both"/>
        <w:rPr>
          <w:rFonts w:ascii="Arial" w:hAnsi="Arial" w:cs="Arial"/>
        </w:rPr>
      </w:pPr>
    </w:p>
    <w:p w:rsidR="00E50656" w:rsidRDefault="00E50656" w:rsidP="00E50656">
      <w:pPr>
        <w:pStyle w:val="NoSpacing"/>
        <w:ind w:firstLine="708"/>
        <w:jc w:val="both"/>
        <w:rPr>
          <w:rFonts w:ascii="Arial" w:eastAsia="Calibri" w:hAnsi="Arial" w:cs="Arial"/>
        </w:rPr>
      </w:pPr>
      <w:r w:rsidRPr="00CA2898">
        <w:rPr>
          <w:rFonts w:ascii="Arial" w:hAnsi="Arial" w:cs="Arial"/>
        </w:rPr>
        <w:t>Na temelju članka 18. stavak 1. i 2. Zakona o Hrvatskoj gorskoj službi spašavanja („Narodne novine“ broj 79/06, 110/15) i članka 32. Statuta Općine Gračac («Službeni glasnik Zadarske županije» 11/13, „Službeni glasnik Općine Gračac“ 1/18</w:t>
      </w:r>
      <w:r>
        <w:rPr>
          <w:rFonts w:ascii="Arial" w:hAnsi="Arial" w:cs="Arial"/>
        </w:rPr>
        <w:t>, 1/20</w:t>
      </w:r>
      <w:r w:rsidRPr="00CA2898">
        <w:rPr>
          <w:rFonts w:ascii="Arial" w:hAnsi="Arial" w:cs="Arial"/>
        </w:rPr>
        <w:t>), Općinsko vij</w:t>
      </w:r>
      <w:r>
        <w:rPr>
          <w:rFonts w:ascii="Arial" w:hAnsi="Arial" w:cs="Arial"/>
        </w:rPr>
        <w:t xml:space="preserve">eće Općine Gračac na svojoj 25. </w:t>
      </w:r>
      <w:r>
        <w:rPr>
          <w:rFonts w:ascii="Arial" w:eastAsia="Calibri" w:hAnsi="Arial" w:cs="Arial"/>
        </w:rPr>
        <w:t>sjednici, održanoj 15. prosinca 2020</w:t>
      </w:r>
      <w:r w:rsidRPr="00CA2898">
        <w:rPr>
          <w:rFonts w:ascii="Arial" w:eastAsia="Calibri" w:hAnsi="Arial" w:cs="Arial"/>
        </w:rPr>
        <w:t>. godine, donosi</w:t>
      </w:r>
    </w:p>
    <w:p w:rsidR="00E50656" w:rsidRPr="00276666" w:rsidRDefault="00E50656" w:rsidP="00E50656">
      <w:pPr>
        <w:pStyle w:val="NoSpacing"/>
        <w:ind w:firstLine="708"/>
        <w:jc w:val="both"/>
        <w:rPr>
          <w:rFonts w:ascii="Arial" w:eastAsia="Calibri" w:hAnsi="Arial" w:cs="Arial"/>
        </w:rPr>
      </w:pPr>
    </w:p>
    <w:p w:rsidR="00E50656" w:rsidRPr="00CA2898" w:rsidRDefault="00E50656" w:rsidP="00E50656">
      <w:pPr>
        <w:pStyle w:val="NoSpacing"/>
        <w:jc w:val="center"/>
      </w:pPr>
      <w:r w:rsidRPr="00CA2898">
        <w:rPr>
          <w:rStyle w:val="Strong"/>
          <w:rFonts w:ascii="Arial" w:hAnsi="Arial" w:cs="Arial"/>
        </w:rPr>
        <w:t>PROGRAM</w:t>
      </w:r>
    </w:p>
    <w:p w:rsidR="00E50656" w:rsidRDefault="00E50656" w:rsidP="00E50656">
      <w:pPr>
        <w:pStyle w:val="NoSpacing"/>
        <w:jc w:val="center"/>
        <w:rPr>
          <w:rStyle w:val="Strong"/>
          <w:rFonts w:ascii="Arial" w:hAnsi="Arial" w:cs="Arial"/>
        </w:rPr>
      </w:pPr>
      <w:r w:rsidRPr="00CA2898">
        <w:rPr>
          <w:rStyle w:val="Strong"/>
          <w:rFonts w:ascii="Arial" w:hAnsi="Arial" w:cs="Arial"/>
        </w:rPr>
        <w:t>javnih potreba za obavljanje djelatnosti</w:t>
      </w:r>
      <w:r>
        <w:t xml:space="preserve"> </w:t>
      </w:r>
      <w:r>
        <w:rPr>
          <w:rStyle w:val="Strong"/>
          <w:rFonts w:ascii="Arial" w:hAnsi="Arial" w:cs="Arial"/>
        </w:rPr>
        <w:t>HGSS</w:t>
      </w:r>
      <w:r w:rsidRPr="00CA2898">
        <w:rPr>
          <w:rStyle w:val="Strong"/>
          <w:rFonts w:ascii="Arial" w:hAnsi="Arial" w:cs="Arial"/>
        </w:rPr>
        <w:t>, Stanice Zadar</w:t>
      </w:r>
      <w:r>
        <w:rPr>
          <w:rStyle w:val="Strong"/>
          <w:rFonts w:ascii="Arial" w:hAnsi="Arial" w:cs="Arial"/>
        </w:rPr>
        <w:t>, za 2021</w:t>
      </w:r>
      <w:r w:rsidRPr="00CA2898">
        <w:rPr>
          <w:rStyle w:val="Strong"/>
          <w:rFonts w:ascii="Arial" w:hAnsi="Arial" w:cs="Arial"/>
        </w:rPr>
        <w:t>. godinu</w:t>
      </w:r>
    </w:p>
    <w:p w:rsidR="00E50656" w:rsidRPr="00CA2898" w:rsidRDefault="00E50656" w:rsidP="00E50656">
      <w:pPr>
        <w:pStyle w:val="NoSpacing"/>
        <w:jc w:val="center"/>
      </w:pPr>
    </w:p>
    <w:p w:rsidR="00E50656" w:rsidRDefault="00E50656" w:rsidP="00E50656">
      <w:pPr>
        <w:pStyle w:val="NoSpacing"/>
        <w:rPr>
          <w:rStyle w:val="Strong"/>
          <w:rFonts w:ascii="Arial" w:hAnsi="Arial" w:cs="Arial"/>
        </w:rPr>
      </w:pPr>
    </w:p>
    <w:p w:rsidR="00E50656" w:rsidRPr="00CA2898" w:rsidRDefault="00E50656" w:rsidP="00E50656">
      <w:pPr>
        <w:pStyle w:val="NoSpacing"/>
        <w:jc w:val="center"/>
        <w:rPr>
          <w:rFonts w:ascii="Arial" w:hAnsi="Arial" w:cs="Arial"/>
        </w:rPr>
      </w:pPr>
      <w:r w:rsidRPr="00CA2898">
        <w:rPr>
          <w:rStyle w:val="Strong"/>
          <w:rFonts w:ascii="Arial" w:hAnsi="Arial" w:cs="Arial"/>
        </w:rPr>
        <w:t>I.</w:t>
      </w:r>
    </w:p>
    <w:p w:rsidR="00E50656" w:rsidRPr="00CA2898" w:rsidRDefault="00E50656" w:rsidP="00E50656">
      <w:pPr>
        <w:pStyle w:val="NoSpacing"/>
        <w:jc w:val="both"/>
        <w:rPr>
          <w:rFonts w:ascii="Arial" w:hAnsi="Arial" w:cs="Arial"/>
        </w:rPr>
      </w:pPr>
      <w:r w:rsidRPr="00CA2898">
        <w:rPr>
          <w:rFonts w:ascii="Arial" w:hAnsi="Arial" w:cs="Arial"/>
        </w:rPr>
        <w:t>Programom javnih potreba za obavljanje djelatnosti Hrvatske gorske službe s</w:t>
      </w:r>
      <w:r>
        <w:rPr>
          <w:rFonts w:ascii="Arial" w:hAnsi="Arial" w:cs="Arial"/>
        </w:rPr>
        <w:t>pašavanja, Stanice Zadar za 2021</w:t>
      </w:r>
      <w:r w:rsidRPr="00CA2898">
        <w:rPr>
          <w:rFonts w:ascii="Arial" w:hAnsi="Arial" w:cs="Arial"/>
        </w:rPr>
        <w:t>. godinu (u daljnjem tekstu: Program) donosi se raspored sredstava iz Proračuna Općine Gračac</w:t>
      </w:r>
      <w:r>
        <w:rPr>
          <w:rFonts w:ascii="Arial" w:hAnsi="Arial" w:cs="Arial"/>
        </w:rPr>
        <w:t xml:space="preserve"> za 2021</w:t>
      </w:r>
      <w:r w:rsidRPr="00CA2898">
        <w:rPr>
          <w:rFonts w:ascii="Arial" w:hAnsi="Arial" w:cs="Arial"/>
        </w:rPr>
        <w:t>. godinu za obavljanje djelatnosti Hrvatske gorske službe spašavanja, Stanice Zadar koja djeluje i na području Općine Gračac.</w:t>
      </w:r>
    </w:p>
    <w:p w:rsidR="00E50656" w:rsidRDefault="00E50656" w:rsidP="00E50656">
      <w:pPr>
        <w:pStyle w:val="NoSpacing"/>
        <w:rPr>
          <w:rStyle w:val="Strong"/>
          <w:rFonts w:ascii="Arial" w:hAnsi="Arial" w:cs="Arial"/>
        </w:rPr>
      </w:pPr>
    </w:p>
    <w:p w:rsidR="00E50656" w:rsidRPr="00276666" w:rsidRDefault="00E50656" w:rsidP="00E50656">
      <w:pPr>
        <w:pStyle w:val="NoSpacing"/>
        <w:jc w:val="center"/>
        <w:rPr>
          <w:rFonts w:ascii="Arial" w:hAnsi="Arial" w:cs="Arial"/>
        </w:rPr>
      </w:pPr>
      <w:r w:rsidRPr="00276666">
        <w:rPr>
          <w:rStyle w:val="Strong"/>
          <w:rFonts w:ascii="Arial" w:hAnsi="Arial" w:cs="Arial"/>
        </w:rPr>
        <w:t>II.</w:t>
      </w:r>
    </w:p>
    <w:p w:rsidR="00E50656" w:rsidRPr="00276666" w:rsidRDefault="00E50656" w:rsidP="00E50656">
      <w:pPr>
        <w:pStyle w:val="NoSpacing"/>
        <w:jc w:val="both"/>
        <w:rPr>
          <w:rFonts w:ascii="Arial" w:hAnsi="Arial" w:cs="Arial"/>
        </w:rPr>
      </w:pPr>
      <w:r w:rsidRPr="00276666">
        <w:rPr>
          <w:rFonts w:ascii="Arial" w:hAnsi="Arial" w:cs="Arial"/>
        </w:rPr>
        <w:t>Općina Gračac utvrđuje postojanje zajedničkog interesa s Hrvatskom gorskom službom spašavanja, Stanicom Zadar koji se očituje u izgradnji svih sastavnica sustava civilne zaštite, a posebno u spašavanju i zaštiti ljudskih života u planinama i na nepristupačnim područjima kao i u drugim izvanrednim okolnostima koje mogu nastupiti na području Općine Gračac kada treba primijeniti specifična stručna znanja i tehničku opremu koja se koristi za spašavanje u planinama.</w:t>
      </w:r>
    </w:p>
    <w:p w:rsidR="00E50656" w:rsidRPr="00276666" w:rsidRDefault="00E50656" w:rsidP="00E50656">
      <w:pPr>
        <w:pStyle w:val="NoSpacing"/>
        <w:rPr>
          <w:rFonts w:ascii="Arial" w:hAnsi="Arial" w:cs="Arial"/>
        </w:rPr>
      </w:pPr>
    </w:p>
    <w:p w:rsidR="00E50656" w:rsidRPr="00CA2898" w:rsidRDefault="00E50656" w:rsidP="00E50656">
      <w:pPr>
        <w:pStyle w:val="NoSpacing"/>
        <w:jc w:val="center"/>
      </w:pPr>
      <w:r w:rsidRPr="00CA2898">
        <w:rPr>
          <w:rStyle w:val="Strong"/>
          <w:rFonts w:ascii="Arial" w:hAnsi="Arial" w:cs="Arial"/>
        </w:rPr>
        <w:t>III.</w:t>
      </w:r>
    </w:p>
    <w:p w:rsidR="00E50656" w:rsidRPr="00276666" w:rsidRDefault="00E50656" w:rsidP="00E50656">
      <w:pPr>
        <w:pStyle w:val="NoSpacing"/>
        <w:jc w:val="both"/>
        <w:rPr>
          <w:rFonts w:ascii="Arial" w:hAnsi="Arial" w:cs="Arial"/>
        </w:rPr>
      </w:pPr>
      <w:r w:rsidRPr="00276666">
        <w:rPr>
          <w:rFonts w:ascii="Arial" w:hAnsi="Arial" w:cs="Arial"/>
        </w:rPr>
        <w:t xml:space="preserve">Financijska sredstva za realizaciju javne potrebe iz točke I. ovog Programa osigurana su u </w:t>
      </w:r>
      <w:r w:rsidRPr="00820B87">
        <w:rPr>
          <w:rFonts w:ascii="Arial" w:hAnsi="Arial" w:cs="Arial"/>
        </w:rPr>
        <w:t>Proračunu Općine Gračac</w:t>
      </w:r>
      <w:r>
        <w:rPr>
          <w:rFonts w:ascii="Arial" w:hAnsi="Arial" w:cs="Arial"/>
        </w:rPr>
        <w:t xml:space="preserve"> za 2021</w:t>
      </w:r>
      <w:r w:rsidRPr="00820B87">
        <w:rPr>
          <w:rFonts w:ascii="Arial" w:hAnsi="Arial" w:cs="Arial"/>
        </w:rPr>
        <w:t xml:space="preserve">. godinu na aktivnosti </w:t>
      </w:r>
      <w:r w:rsidRPr="00EC17B8">
        <w:rPr>
          <w:rFonts w:ascii="Arial" w:hAnsi="Arial" w:cs="Arial"/>
        </w:rPr>
        <w:t>A100026 Financiranje rada HGSS-a stanice Zadar</w:t>
      </w:r>
      <w:r w:rsidRPr="00EC17B8">
        <w:rPr>
          <w:rStyle w:val="Emphasis"/>
          <w:rFonts w:ascii="Arial" w:hAnsi="Arial" w:cs="Arial"/>
        </w:rPr>
        <w:t xml:space="preserve">, </w:t>
      </w:r>
      <w:r w:rsidRPr="00EC17B8">
        <w:rPr>
          <w:rFonts w:ascii="Arial" w:hAnsi="Arial" w:cs="Arial"/>
        </w:rPr>
        <w:t>u iznosu od 8.000,00 kuna .</w:t>
      </w:r>
    </w:p>
    <w:p w:rsidR="00E50656" w:rsidRPr="00276666" w:rsidRDefault="00E50656" w:rsidP="00E50656">
      <w:pPr>
        <w:pStyle w:val="NoSpacing"/>
        <w:rPr>
          <w:rFonts w:ascii="Arial" w:hAnsi="Arial" w:cs="Arial"/>
        </w:rPr>
      </w:pPr>
    </w:p>
    <w:p w:rsidR="00E50656" w:rsidRPr="00276666" w:rsidRDefault="00E50656" w:rsidP="00E50656">
      <w:pPr>
        <w:pStyle w:val="NoSpacing"/>
        <w:jc w:val="center"/>
        <w:rPr>
          <w:rFonts w:ascii="Arial" w:hAnsi="Arial" w:cs="Arial"/>
        </w:rPr>
      </w:pPr>
      <w:r w:rsidRPr="00276666">
        <w:rPr>
          <w:rStyle w:val="Strong"/>
          <w:rFonts w:ascii="Arial" w:hAnsi="Arial" w:cs="Arial"/>
        </w:rPr>
        <w:t>IV.</w:t>
      </w:r>
    </w:p>
    <w:p w:rsidR="00E50656" w:rsidRDefault="00E50656" w:rsidP="00E50656">
      <w:pPr>
        <w:pStyle w:val="NoSpacing"/>
        <w:jc w:val="both"/>
        <w:rPr>
          <w:rFonts w:ascii="Arial" w:hAnsi="Arial" w:cs="Arial"/>
        </w:rPr>
      </w:pPr>
      <w:r w:rsidRPr="00276666">
        <w:rPr>
          <w:rFonts w:ascii="Arial" w:hAnsi="Arial" w:cs="Arial"/>
        </w:rPr>
        <w:t>Sredstva iz točke III. ovog Programa, koja će se utrošit</w:t>
      </w:r>
      <w:r>
        <w:rPr>
          <w:rFonts w:ascii="Arial" w:hAnsi="Arial" w:cs="Arial"/>
        </w:rPr>
        <w:t>i</w:t>
      </w:r>
      <w:r w:rsidRPr="00276666">
        <w:rPr>
          <w:rFonts w:ascii="Arial" w:hAnsi="Arial" w:cs="Arial"/>
        </w:rPr>
        <w:t xml:space="preserve"> za obavljanje redovne djelatnosti, bit će isplaćena jednokratno, najkasnije do </w:t>
      </w:r>
      <w:r>
        <w:rPr>
          <w:rFonts w:ascii="Arial" w:hAnsi="Arial" w:cs="Arial"/>
        </w:rPr>
        <w:t>31. prosinca 2021. godine.</w:t>
      </w:r>
      <w:r w:rsidRPr="00276666">
        <w:rPr>
          <w:rFonts w:ascii="Arial" w:hAnsi="Arial" w:cs="Arial"/>
        </w:rPr>
        <w:t xml:space="preserve"> </w:t>
      </w:r>
    </w:p>
    <w:p w:rsidR="00E50656" w:rsidRPr="00BC4977" w:rsidRDefault="00E50656" w:rsidP="00E50656">
      <w:pPr>
        <w:pStyle w:val="NoSpacing"/>
        <w:jc w:val="both"/>
        <w:rPr>
          <w:rStyle w:val="Strong"/>
          <w:rFonts w:ascii="Arial" w:hAnsi="Arial" w:cs="Arial"/>
          <w:b w:val="0"/>
          <w:bCs w:val="0"/>
        </w:rPr>
      </w:pPr>
    </w:p>
    <w:p w:rsidR="00E50656" w:rsidRPr="00276666" w:rsidRDefault="00E50656" w:rsidP="00E50656">
      <w:pPr>
        <w:pStyle w:val="NoSpacing"/>
        <w:jc w:val="center"/>
        <w:rPr>
          <w:rFonts w:ascii="Arial" w:hAnsi="Arial" w:cs="Arial"/>
        </w:rPr>
      </w:pPr>
      <w:r w:rsidRPr="00276666">
        <w:rPr>
          <w:rStyle w:val="Strong"/>
          <w:rFonts w:ascii="Arial" w:hAnsi="Arial" w:cs="Arial"/>
        </w:rPr>
        <w:t>V.</w:t>
      </w:r>
    </w:p>
    <w:p w:rsidR="00E50656" w:rsidRPr="00276666" w:rsidRDefault="00E50656" w:rsidP="00E50656">
      <w:pPr>
        <w:pStyle w:val="NoSpacing"/>
        <w:jc w:val="both"/>
        <w:rPr>
          <w:rFonts w:ascii="Arial" w:hAnsi="Arial" w:cs="Arial"/>
        </w:rPr>
      </w:pPr>
      <w:r w:rsidRPr="00276666">
        <w:rPr>
          <w:rFonts w:ascii="Arial" w:hAnsi="Arial" w:cs="Arial"/>
        </w:rPr>
        <w:t>Hrvatska gorska služba spašavanja, Stanica Zadar dužna je podnijeti godišnje financijsko izvješće o ostvarenju Programa te utrošenim sredstvima iz točke III. ovog Programa u roku od 60 dana od isteka poslovne godine.</w:t>
      </w:r>
    </w:p>
    <w:p w:rsidR="00E50656" w:rsidRPr="00276666" w:rsidRDefault="00E50656" w:rsidP="00E50656">
      <w:pPr>
        <w:pStyle w:val="NoSpacing"/>
        <w:rPr>
          <w:rFonts w:ascii="Arial" w:hAnsi="Arial" w:cs="Arial"/>
        </w:rPr>
      </w:pPr>
    </w:p>
    <w:p w:rsidR="00E50656" w:rsidRPr="00276666" w:rsidRDefault="00E50656" w:rsidP="00E50656">
      <w:pPr>
        <w:pStyle w:val="NoSpacing"/>
        <w:jc w:val="center"/>
        <w:rPr>
          <w:rFonts w:ascii="Arial" w:hAnsi="Arial" w:cs="Arial"/>
        </w:rPr>
      </w:pPr>
      <w:r>
        <w:rPr>
          <w:rStyle w:val="Strong"/>
          <w:rFonts w:ascii="Arial" w:hAnsi="Arial" w:cs="Arial"/>
        </w:rPr>
        <w:t>VI</w:t>
      </w:r>
      <w:r w:rsidRPr="00276666">
        <w:rPr>
          <w:rStyle w:val="Strong"/>
          <w:rFonts w:ascii="Arial" w:hAnsi="Arial" w:cs="Arial"/>
        </w:rPr>
        <w:t>.</w:t>
      </w:r>
    </w:p>
    <w:p w:rsidR="00E50656" w:rsidRDefault="00E50656" w:rsidP="00E50656">
      <w:pPr>
        <w:pStyle w:val="NoSpacing"/>
        <w:jc w:val="both"/>
        <w:rPr>
          <w:rFonts w:ascii="Arial" w:hAnsi="Arial" w:cs="Arial"/>
        </w:rPr>
      </w:pPr>
      <w:r w:rsidRPr="00EC17B8">
        <w:rPr>
          <w:rFonts w:ascii="Arial" w:hAnsi="Arial" w:cs="Arial"/>
        </w:rPr>
        <w:t>Ovaj Program objavit će se „Službenom glasniku Općine Gračac“, a stupa na snagu 1. siječnja 2021. godine.</w:t>
      </w:r>
    </w:p>
    <w:p w:rsidR="00E50656" w:rsidRPr="00276666" w:rsidRDefault="00E50656" w:rsidP="00E50656">
      <w:pPr>
        <w:pStyle w:val="NoSpacing"/>
        <w:rPr>
          <w:rFonts w:ascii="Arial" w:hAnsi="Arial" w:cs="Arial"/>
        </w:rPr>
      </w:pPr>
    </w:p>
    <w:p w:rsidR="00E50656" w:rsidRPr="00CA2898" w:rsidRDefault="00E50656" w:rsidP="00E50656">
      <w:pPr>
        <w:pStyle w:val="NoSpacing"/>
        <w:rPr>
          <w:rFonts w:ascii="Arial" w:hAnsi="Arial" w:cs="Arial"/>
          <w:b/>
        </w:rPr>
      </w:pPr>
      <w:r w:rsidRPr="00CA2898">
        <w:rPr>
          <w:rFonts w:ascii="Arial" w:hAnsi="Arial" w:cs="Arial"/>
          <w:b/>
        </w:rPr>
        <w:tab/>
        <w:t xml:space="preserve">  </w:t>
      </w:r>
      <w:r w:rsidRPr="00CA2898">
        <w:rPr>
          <w:rFonts w:ascii="Arial" w:hAnsi="Arial" w:cs="Arial"/>
          <w:b/>
        </w:rPr>
        <w:tab/>
        <w:t xml:space="preserve"> </w:t>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t xml:space="preserve">                           PREDSJEDNIK:</w:t>
      </w:r>
    </w:p>
    <w:p w:rsidR="00E50656" w:rsidRPr="00CA2898" w:rsidRDefault="00E50656" w:rsidP="00E50656">
      <w:pPr>
        <w:pStyle w:val="NoSpacing"/>
        <w:jc w:val="both"/>
        <w:rPr>
          <w:rFonts w:ascii="Arial" w:hAnsi="Arial" w:cs="Arial"/>
          <w:b/>
        </w:rPr>
      </w:pPr>
      <w:r w:rsidRPr="00CA2898">
        <w:rPr>
          <w:rFonts w:ascii="Arial" w:hAnsi="Arial" w:cs="Arial"/>
          <w:b/>
        </w:rPr>
        <w:t xml:space="preserve">                              </w:t>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t xml:space="preserve">            Tadija Šišić, dipl. iur.</w:t>
      </w:r>
    </w:p>
    <w:p w:rsidR="00DF45B7" w:rsidRDefault="00DF45B7"/>
    <w:p w:rsidR="00DF45B7" w:rsidRDefault="00DF45B7"/>
    <w:p w:rsidR="00DF45B7" w:rsidRDefault="00DF45B7"/>
    <w:p w:rsidR="00DF45B7" w:rsidRDefault="00DF45B7"/>
    <w:p w:rsidR="00DF45B7" w:rsidRDefault="00DF45B7"/>
    <w:p w:rsidR="00E50656" w:rsidRPr="006B746A" w:rsidRDefault="00E50656" w:rsidP="00E50656">
      <w:pPr>
        <w:jc w:val="both"/>
        <w:rPr>
          <w:rFonts w:ascii="Arial" w:hAnsi="Arial" w:cs="Arial"/>
          <w:b/>
          <w:color w:val="000000"/>
        </w:rPr>
      </w:pPr>
      <w:r w:rsidRPr="006B746A">
        <w:rPr>
          <w:rFonts w:ascii="Arial" w:hAnsi="Arial" w:cs="Arial"/>
          <w:b/>
          <w:color w:val="000000"/>
        </w:rPr>
        <w:t>OPĆINSKO VIJEĆE</w:t>
      </w:r>
    </w:p>
    <w:p w:rsidR="00E50656" w:rsidRPr="004E1BC7" w:rsidRDefault="00E50656" w:rsidP="00E50656">
      <w:pPr>
        <w:pStyle w:val="NormalWeb"/>
        <w:spacing w:before="0" w:beforeAutospacing="0" w:after="0" w:afterAutospacing="0"/>
        <w:rPr>
          <w:rFonts w:ascii="Arial" w:hAnsi="Arial" w:cs="Arial"/>
          <w:b/>
        </w:rPr>
      </w:pPr>
      <w:r w:rsidRPr="004E1BC7">
        <w:rPr>
          <w:rFonts w:ascii="Arial" w:hAnsi="Arial" w:cs="Arial"/>
          <w:b/>
        </w:rPr>
        <w:t>KLASA: 363-01/19-01/4</w:t>
      </w:r>
    </w:p>
    <w:p w:rsidR="00E50656" w:rsidRPr="004E1BC7" w:rsidRDefault="00E50656" w:rsidP="00E50656">
      <w:pPr>
        <w:pStyle w:val="NormalWeb"/>
        <w:spacing w:before="0" w:beforeAutospacing="0" w:after="0" w:afterAutospacing="0"/>
        <w:rPr>
          <w:rFonts w:ascii="Arial" w:hAnsi="Arial" w:cs="Arial"/>
          <w:b/>
        </w:rPr>
      </w:pPr>
      <w:r w:rsidRPr="004E1BC7">
        <w:rPr>
          <w:rFonts w:ascii="Arial" w:hAnsi="Arial" w:cs="Arial"/>
          <w:b/>
        </w:rPr>
        <w:t>URBROJ: 2198/31-02-20-</w:t>
      </w:r>
      <w:r>
        <w:rPr>
          <w:rFonts w:ascii="Arial" w:hAnsi="Arial" w:cs="Arial"/>
          <w:b/>
        </w:rPr>
        <w:t>2</w:t>
      </w:r>
    </w:p>
    <w:p w:rsidR="00E50656" w:rsidRPr="006B746A" w:rsidRDefault="00E50656" w:rsidP="00E50656">
      <w:pPr>
        <w:pStyle w:val="NormalWeb"/>
        <w:spacing w:before="0" w:beforeAutospacing="0" w:after="0" w:afterAutospacing="0"/>
        <w:rPr>
          <w:rFonts w:ascii="Arial" w:hAnsi="Arial" w:cs="Arial"/>
          <w:b/>
        </w:rPr>
      </w:pPr>
      <w:r>
        <w:rPr>
          <w:rFonts w:ascii="Arial" w:hAnsi="Arial" w:cs="Arial"/>
          <w:b/>
        </w:rPr>
        <w:t>Gračac, 15. prosinca</w:t>
      </w:r>
      <w:r w:rsidRPr="004E1BC7">
        <w:rPr>
          <w:rFonts w:ascii="Arial" w:hAnsi="Arial" w:cs="Arial"/>
          <w:b/>
        </w:rPr>
        <w:t xml:space="preserve"> 2020. god</w:t>
      </w:r>
    </w:p>
    <w:p w:rsidR="00E50656" w:rsidRPr="006B746A" w:rsidRDefault="00E50656" w:rsidP="00E50656">
      <w:pPr>
        <w:jc w:val="both"/>
        <w:rPr>
          <w:rFonts w:ascii="Arial" w:hAnsi="Arial" w:cs="Arial"/>
          <w:b/>
        </w:rPr>
      </w:pPr>
    </w:p>
    <w:p w:rsidR="00E50656" w:rsidRPr="006B746A" w:rsidRDefault="00E50656" w:rsidP="00E50656">
      <w:pPr>
        <w:pStyle w:val="NoSpacing"/>
        <w:ind w:firstLine="708"/>
        <w:jc w:val="both"/>
        <w:rPr>
          <w:rFonts w:ascii="Arial" w:hAnsi="Arial" w:cs="Arial"/>
          <w:sz w:val="24"/>
          <w:szCs w:val="24"/>
        </w:rPr>
      </w:pPr>
      <w:r w:rsidRPr="006B746A">
        <w:rPr>
          <w:rFonts w:ascii="Arial" w:eastAsia="Times New Roman" w:hAnsi="Arial" w:cs="Arial"/>
          <w:sz w:val="24"/>
          <w:szCs w:val="24"/>
        </w:rPr>
        <w:t xml:space="preserve">Na temelju članka </w:t>
      </w:r>
      <w:r>
        <w:rPr>
          <w:rFonts w:ascii="Arial" w:eastAsia="Times New Roman" w:hAnsi="Arial" w:cs="Arial"/>
          <w:sz w:val="24"/>
          <w:szCs w:val="24"/>
        </w:rPr>
        <w:t xml:space="preserve">31, </w:t>
      </w:r>
      <w:r w:rsidRPr="006B746A">
        <w:rPr>
          <w:rFonts w:ascii="Arial" w:eastAsia="Times New Roman" w:hAnsi="Arial" w:cs="Arial"/>
          <w:sz w:val="24"/>
          <w:szCs w:val="24"/>
        </w:rPr>
        <w:t>članka 33. stavka 1.</w:t>
      </w:r>
      <w:r>
        <w:rPr>
          <w:rFonts w:ascii="Arial" w:eastAsia="Times New Roman" w:hAnsi="Arial" w:cs="Arial"/>
          <w:sz w:val="24"/>
          <w:szCs w:val="24"/>
        </w:rPr>
        <w:t xml:space="preserve"> t. 1</w:t>
      </w:r>
      <w:r w:rsidRPr="006B746A">
        <w:rPr>
          <w:rFonts w:ascii="Arial" w:eastAsia="Times New Roman" w:hAnsi="Arial" w:cs="Arial"/>
          <w:sz w:val="24"/>
          <w:szCs w:val="24"/>
        </w:rPr>
        <w:t xml:space="preserve">, </w:t>
      </w:r>
      <w:r>
        <w:rPr>
          <w:rFonts w:ascii="Arial" w:eastAsia="Times New Roman" w:hAnsi="Arial" w:cs="Arial"/>
          <w:sz w:val="24"/>
          <w:szCs w:val="24"/>
        </w:rPr>
        <w:t>članka 34. stavka 1</w:t>
      </w:r>
      <w:r w:rsidRPr="006B746A">
        <w:rPr>
          <w:rFonts w:ascii="Arial" w:eastAsia="Times New Roman" w:hAnsi="Arial" w:cs="Arial"/>
          <w:sz w:val="24"/>
          <w:szCs w:val="24"/>
        </w:rPr>
        <w:t>, članka 44.  stavka 2. i članka 48. stavka 2. Zakona o komunalnom gospodarstvu („Narodne novine“ broj 68/18, 110/18</w:t>
      </w:r>
      <w:r>
        <w:rPr>
          <w:rFonts w:ascii="Arial" w:eastAsia="Times New Roman" w:hAnsi="Arial" w:cs="Arial"/>
          <w:sz w:val="24"/>
          <w:szCs w:val="24"/>
        </w:rPr>
        <w:t>, 32/20</w:t>
      </w:r>
      <w:r w:rsidRPr="006B746A">
        <w:rPr>
          <w:rFonts w:ascii="Arial" w:eastAsia="Times New Roman" w:hAnsi="Arial" w:cs="Arial"/>
          <w:sz w:val="24"/>
          <w:szCs w:val="24"/>
        </w:rPr>
        <w:t xml:space="preserve">) </w:t>
      </w:r>
      <w:r w:rsidRPr="006B746A">
        <w:rPr>
          <w:rFonts w:ascii="Arial" w:hAnsi="Arial" w:cs="Arial"/>
          <w:sz w:val="24"/>
          <w:szCs w:val="24"/>
        </w:rPr>
        <w:t>i članka 32. Statuta Općine Gračac («Službeni glasnik Zadarske županije» 11/13, „Službeni glasnik Općine Gračac“ 1/18</w:t>
      </w:r>
      <w:r>
        <w:rPr>
          <w:rFonts w:ascii="Arial" w:hAnsi="Arial" w:cs="Arial"/>
          <w:sz w:val="24"/>
          <w:szCs w:val="24"/>
        </w:rPr>
        <w:t>, 1/20</w:t>
      </w:r>
      <w:r w:rsidRPr="006B746A">
        <w:rPr>
          <w:rFonts w:ascii="Arial" w:hAnsi="Arial" w:cs="Arial"/>
          <w:sz w:val="24"/>
          <w:szCs w:val="24"/>
        </w:rPr>
        <w:t>), Općinsko vijeće Općine Gračac na svojo</w:t>
      </w:r>
      <w:r>
        <w:rPr>
          <w:rFonts w:ascii="Arial" w:hAnsi="Arial" w:cs="Arial"/>
          <w:sz w:val="24"/>
          <w:szCs w:val="24"/>
        </w:rPr>
        <w:t>j 25. sjednici, održanoj 15. prosinca 2020.</w:t>
      </w:r>
      <w:r w:rsidRPr="006B746A">
        <w:rPr>
          <w:rFonts w:ascii="Arial" w:hAnsi="Arial" w:cs="Arial"/>
          <w:sz w:val="24"/>
          <w:szCs w:val="24"/>
        </w:rPr>
        <w:t xml:space="preserve"> godine, donosi</w:t>
      </w:r>
    </w:p>
    <w:p w:rsidR="00E50656" w:rsidRPr="006B746A" w:rsidRDefault="00E50656" w:rsidP="00E50656">
      <w:pPr>
        <w:shd w:val="clear" w:color="auto" w:fill="FFFFFF"/>
        <w:spacing w:before="100" w:after="280"/>
        <w:jc w:val="both"/>
        <w:rPr>
          <w:rFonts w:ascii="Arial" w:hAnsi="Arial" w:cs="Arial"/>
        </w:rPr>
      </w:pPr>
    </w:p>
    <w:p w:rsidR="00E50656" w:rsidRDefault="00E50656" w:rsidP="00E50656">
      <w:pPr>
        <w:jc w:val="center"/>
        <w:rPr>
          <w:rFonts w:ascii="Arial" w:hAnsi="Arial" w:cs="Arial"/>
          <w:b/>
        </w:rPr>
      </w:pPr>
      <w:r>
        <w:rPr>
          <w:rFonts w:ascii="Arial" w:hAnsi="Arial" w:cs="Arial"/>
          <w:b/>
        </w:rPr>
        <w:t>Izmjene i dopune</w:t>
      </w:r>
    </w:p>
    <w:p w:rsidR="00E50656" w:rsidRPr="005E6C35" w:rsidRDefault="00E50656" w:rsidP="00E50656">
      <w:pPr>
        <w:jc w:val="center"/>
        <w:rPr>
          <w:rFonts w:ascii="Arial" w:hAnsi="Arial" w:cs="Arial"/>
          <w:b/>
        </w:rPr>
      </w:pPr>
      <w:r>
        <w:rPr>
          <w:rFonts w:ascii="Arial" w:hAnsi="Arial" w:cs="Arial"/>
          <w:b/>
        </w:rPr>
        <w:t>O D L U K E</w:t>
      </w:r>
    </w:p>
    <w:p w:rsidR="00E50656" w:rsidRPr="005E6C35" w:rsidRDefault="00E50656" w:rsidP="00E50656">
      <w:pPr>
        <w:jc w:val="center"/>
        <w:rPr>
          <w:rFonts w:ascii="Arial" w:hAnsi="Arial" w:cs="Arial"/>
          <w:b/>
        </w:rPr>
      </w:pPr>
      <w:r w:rsidRPr="005E6C35">
        <w:rPr>
          <w:rFonts w:ascii="Arial" w:hAnsi="Arial" w:cs="Arial"/>
          <w:b/>
        </w:rPr>
        <w:t>o komunalnim djelatnostima na području Općine Gračac</w:t>
      </w:r>
    </w:p>
    <w:p w:rsidR="00E50656" w:rsidRPr="006B746A" w:rsidRDefault="00E50656" w:rsidP="00E50656">
      <w:pPr>
        <w:jc w:val="center"/>
        <w:rPr>
          <w:rFonts w:ascii="Arial" w:hAnsi="Arial" w:cs="Arial"/>
        </w:rPr>
      </w:pPr>
    </w:p>
    <w:p w:rsidR="00E50656" w:rsidRPr="006B746A" w:rsidRDefault="00E50656" w:rsidP="00E50656">
      <w:pPr>
        <w:jc w:val="both"/>
        <w:rPr>
          <w:rFonts w:ascii="Arial" w:hAnsi="Arial" w:cs="Arial"/>
        </w:rPr>
      </w:pPr>
    </w:p>
    <w:p w:rsidR="00E50656" w:rsidRPr="00964E93" w:rsidRDefault="00E50656" w:rsidP="00E50656">
      <w:pPr>
        <w:ind w:left="45"/>
        <w:jc w:val="center"/>
        <w:rPr>
          <w:rFonts w:ascii="Arial" w:hAnsi="Arial" w:cs="Arial"/>
          <w:b/>
        </w:rPr>
      </w:pPr>
      <w:r w:rsidRPr="00964E93">
        <w:rPr>
          <w:rFonts w:ascii="Arial" w:hAnsi="Arial" w:cs="Arial"/>
          <w:b/>
        </w:rPr>
        <w:t>Članak 1.</w:t>
      </w:r>
    </w:p>
    <w:p w:rsidR="00E50656" w:rsidRPr="006B746A" w:rsidRDefault="00E50656" w:rsidP="00E50656">
      <w:pPr>
        <w:ind w:left="45"/>
        <w:jc w:val="both"/>
        <w:rPr>
          <w:rFonts w:ascii="Arial" w:hAnsi="Arial" w:cs="Arial"/>
        </w:rPr>
      </w:pPr>
    </w:p>
    <w:p w:rsidR="00E50656" w:rsidRDefault="00E50656" w:rsidP="00E50656">
      <w:pPr>
        <w:ind w:left="45" w:firstLine="675"/>
        <w:jc w:val="both"/>
        <w:rPr>
          <w:rFonts w:ascii="Arial" w:hAnsi="Arial" w:cs="Arial"/>
        </w:rPr>
      </w:pPr>
      <w:r>
        <w:rPr>
          <w:rFonts w:ascii="Arial" w:hAnsi="Arial" w:cs="Arial"/>
        </w:rPr>
        <w:t>U Odluci</w:t>
      </w:r>
      <w:r w:rsidRPr="006B746A">
        <w:rPr>
          <w:rFonts w:ascii="Arial" w:hAnsi="Arial" w:cs="Arial"/>
        </w:rPr>
        <w:t xml:space="preserve"> o komunalnim djelatnostima na području Općine Gračac  (</w:t>
      </w:r>
      <w:r>
        <w:rPr>
          <w:rFonts w:ascii="Arial" w:hAnsi="Arial" w:cs="Arial"/>
        </w:rPr>
        <w:t xml:space="preserve">„Službeni glasnik Općine Gračac“ 4/19, </w:t>
      </w:r>
      <w:r w:rsidRPr="006B746A">
        <w:rPr>
          <w:rFonts w:ascii="Arial" w:hAnsi="Arial" w:cs="Arial"/>
        </w:rPr>
        <w:t>u daljnjem tekstu: Odluka)</w:t>
      </w:r>
      <w:r>
        <w:rPr>
          <w:rFonts w:ascii="Arial" w:hAnsi="Arial" w:cs="Arial"/>
        </w:rPr>
        <w:t>, u članku 6. st. 1. iza točke 20. dodaje se nova točka 21. koja glasi:</w:t>
      </w:r>
    </w:p>
    <w:p w:rsidR="00E50656" w:rsidRPr="006B746A" w:rsidRDefault="00E50656" w:rsidP="00E50656">
      <w:pPr>
        <w:ind w:left="45" w:firstLine="675"/>
        <w:jc w:val="both"/>
        <w:rPr>
          <w:rFonts w:ascii="Arial" w:hAnsi="Arial" w:cs="Arial"/>
        </w:rPr>
      </w:pPr>
      <w:r>
        <w:rPr>
          <w:rFonts w:ascii="Arial" w:hAnsi="Arial" w:cs="Arial"/>
        </w:rPr>
        <w:t>„21.</w:t>
      </w:r>
      <w:r w:rsidRPr="006B746A">
        <w:rPr>
          <w:rFonts w:ascii="Arial" w:hAnsi="Arial" w:cs="Arial"/>
        </w:rPr>
        <w:t xml:space="preserve"> usluge ukopa pokojnika</w:t>
      </w:r>
      <w:r>
        <w:rPr>
          <w:rFonts w:ascii="Arial" w:hAnsi="Arial" w:cs="Arial"/>
        </w:rPr>
        <w:t>“.</w:t>
      </w:r>
    </w:p>
    <w:p w:rsidR="00E50656" w:rsidRPr="006B746A" w:rsidRDefault="00E50656" w:rsidP="00E50656">
      <w:pPr>
        <w:jc w:val="both"/>
        <w:rPr>
          <w:rFonts w:ascii="Arial" w:hAnsi="Arial" w:cs="Arial"/>
        </w:rPr>
      </w:pPr>
    </w:p>
    <w:p w:rsidR="00E50656" w:rsidRPr="00964E93" w:rsidRDefault="00E50656" w:rsidP="00E50656">
      <w:pPr>
        <w:ind w:left="45"/>
        <w:jc w:val="center"/>
        <w:rPr>
          <w:rFonts w:ascii="Arial" w:hAnsi="Arial" w:cs="Arial"/>
          <w:b/>
        </w:rPr>
      </w:pPr>
      <w:r w:rsidRPr="00964E93">
        <w:rPr>
          <w:rFonts w:ascii="Arial" w:hAnsi="Arial" w:cs="Arial"/>
          <w:b/>
        </w:rPr>
        <w:t>Članak 2.</w:t>
      </w:r>
    </w:p>
    <w:p w:rsidR="00E50656" w:rsidRPr="006B746A" w:rsidRDefault="00E50656" w:rsidP="00E50656">
      <w:pPr>
        <w:ind w:left="45" w:firstLine="675"/>
        <w:jc w:val="both"/>
        <w:rPr>
          <w:rFonts w:ascii="Arial" w:hAnsi="Arial" w:cs="Arial"/>
        </w:rPr>
      </w:pPr>
    </w:p>
    <w:p w:rsidR="00E50656" w:rsidRDefault="00E50656" w:rsidP="00E50656">
      <w:pPr>
        <w:ind w:firstLine="708"/>
        <w:jc w:val="both"/>
        <w:rPr>
          <w:rFonts w:ascii="Arial" w:hAnsi="Arial" w:cs="Arial"/>
        </w:rPr>
      </w:pPr>
      <w:r w:rsidRPr="004E1BC7">
        <w:rPr>
          <w:rFonts w:ascii="Arial" w:hAnsi="Arial" w:cs="Arial"/>
        </w:rPr>
        <w:t>Ova Odluka stupa na snagu osmog dana od dana objave u „Službenom glasniku</w:t>
      </w:r>
      <w:r w:rsidRPr="006B746A">
        <w:rPr>
          <w:rFonts w:ascii="Arial" w:hAnsi="Arial" w:cs="Arial"/>
        </w:rPr>
        <w:t xml:space="preserve"> Općine Gračac“</w:t>
      </w:r>
      <w:r>
        <w:rPr>
          <w:rFonts w:ascii="Arial" w:hAnsi="Arial" w:cs="Arial"/>
        </w:rPr>
        <w:t>.</w:t>
      </w:r>
    </w:p>
    <w:p w:rsidR="00E50656" w:rsidRPr="006B746A" w:rsidRDefault="00E50656" w:rsidP="00E50656">
      <w:pPr>
        <w:ind w:firstLine="708"/>
        <w:jc w:val="both"/>
        <w:rPr>
          <w:rFonts w:ascii="Arial" w:hAnsi="Arial" w:cs="Arial"/>
        </w:rPr>
      </w:pPr>
    </w:p>
    <w:p w:rsidR="00E50656" w:rsidRPr="006B746A" w:rsidRDefault="00E50656" w:rsidP="00E50656">
      <w:pPr>
        <w:ind w:firstLine="708"/>
        <w:jc w:val="center"/>
        <w:rPr>
          <w:rFonts w:ascii="Arial" w:hAnsi="Arial" w:cs="Arial"/>
          <w:b/>
        </w:rPr>
      </w:pPr>
    </w:p>
    <w:p w:rsidR="00E50656" w:rsidRPr="006B746A" w:rsidRDefault="00E50656" w:rsidP="00E50656">
      <w:pPr>
        <w:tabs>
          <w:tab w:val="left" w:pos="6720"/>
        </w:tabs>
        <w:jc w:val="right"/>
        <w:rPr>
          <w:rFonts w:ascii="Arial" w:hAnsi="Arial" w:cs="Arial"/>
          <w:b/>
        </w:rPr>
      </w:pPr>
      <w:r w:rsidRPr="006B746A">
        <w:rPr>
          <w:rFonts w:ascii="Arial" w:hAnsi="Arial" w:cs="Arial"/>
          <w:b/>
        </w:rPr>
        <w:t xml:space="preserve">                                      PRE</w:t>
      </w:r>
      <w:r>
        <w:rPr>
          <w:rFonts w:ascii="Arial" w:hAnsi="Arial" w:cs="Arial"/>
          <w:b/>
        </w:rPr>
        <w:t>D</w:t>
      </w:r>
      <w:r w:rsidRPr="006B746A">
        <w:rPr>
          <w:rFonts w:ascii="Arial" w:hAnsi="Arial" w:cs="Arial"/>
          <w:b/>
        </w:rPr>
        <w:t xml:space="preserve">SJEDNIK:  </w:t>
      </w:r>
    </w:p>
    <w:p w:rsidR="00E50656" w:rsidRPr="006B746A" w:rsidRDefault="00E50656" w:rsidP="00E50656">
      <w:pPr>
        <w:tabs>
          <w:tab w:val="left" w:pos="6720"/>
        </w:tabs>
        <w:jc w:val="right"/>
        <w:rPr>
          <w:rFonts w:ascii="Arial" w:hAnsi="Arial" w:cs="Arial"/>
          <w:b/>
        </w:rPr>
      </w:pPr>
      <w:r w:rsidRPr="006B746A">
        <w:rPr>
          <w:rFonts w:ascii="Arial" w:hAnsi="Arial" w:cs="Arial"/>
          <w:b/>
        </w:rPr>
        <w:t xml:space="preserve">                                  Tadija Šišić, dipl. iur.</w:t>
      </w:r>
    </w:p>
    <w:p w:rsidR="00E50656" w:rsidRPr="006B746A" w:rsidRDefault="00E50656" w:rsidP="00E50656">
      <w:pPr>
        <w:ind w:firstLine="708"/>
        <w:jc w:val="center"/>
        <w:rPr>
          <w:rFonts w:ascii="Arial" w:hAnsi="Arial" w:cs="Arial"/>
          <w:b/>
        </w:rPr>
      </w:pPr>
    </w:p>
    <w:p w:rsidR="00E50656" w:rsidRPr="006B746A" w:rsidRDefault="00E50656" w:rsidP="00E50656">
      <w:pPr>
        <w:jc w:val="center"/>
        <w:rPr>
          <w:rFonts w:ascii="Arial" w:hAnsi="Arial" w:cs="Arial"/>
        </w:rPr>
      </w:pPr>
    </w:p>
    <w:p w:rsidR="00E50656" w:rsidRPr="006B746A" w:rsidRDefault="00E50656" w:rsidP="00E50656">
      <w:pPr>
        <w:jc w:val="center"/>
        <w:rPr>
          <w:rFonts w:ascii="Arial" w:hAnsi="Arial" w:cs="Arial"/>
        </w:rPr>
      </w:pPr>
    </w:p>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E50656" w:rsidRDefault="00E50656"/>
    <w:p w:rsidR="00E50656" w:rsidRDefault="00E50656"/>
    <w:p w:rsidR="00E50656" w:rsidRDefault="00E50656"/>
    <w:p w:rsidR="00E50656" w:rsidRDefault="00E50656"/>
    <w:p w:rsidR="00E50656" w:rsidRDefault="00E50656" w:rsidP="00E50656">
      <w:pPr>
        <w:jc w:val="both"/>
        <w:rPr>
          <w:rFonts w:ascii="Arial" w:hAnsi="Arial" w:cs="Arial"/>
          <w:b/>
          <w:color w:val="000000"/>
        </w:rPr>
      </w:pPr>
    </w:p>
    <w:p w:rsidR="00E50656" w:rsidRPr="006B746A" w:rsidRDefault="00E50656" w:rsidP="00E50656">
      <w:pPr>
        <w:jc w:val="both"/>
        <w:rPr>
          <w:rFonts w:ascii="Arial" w:hAnsi="Arial" w:cs="Arial"/>
          <w:b/>
          <w:color w:val="000000"/>
        </w:rPr>
      </w:pPr>
      <w:r w:rsidRPr="006B746A">
        <w:rPr>
          <w:rFonts w:ascii="Arial" w:hAnsi="Arial" w:cs="Arial"/>
          <w:b/>
          <w:color w:val="000000"/>
        </w:rPr>
        <w:t>OPĆINSKO VIJEĆE</w:t>
      </w:r>
    </w:p>
    <w:p w:rsidR="00E50656" w:rsidRDefault="00E50656" w:rsidP="00E50656">
      <w:pPr>
        <w:pStyle w:val="NormalWeb"/>
        <w:spacing w:before="0" w:beforeAutospacing="0" w:after="0" w:afterAutospacing="0"/>
        <w:rPr>
          <w:rFonts w:ascii="Arial" w:hAnsi="Arial" w:cs="Arial"/>
          <w:b/>
        </w:rPr>
      </w:pPr>
      <w:r w:rsidRPr="004E1BC7">
        <w:rPr>
          <w:rFonts w:ascii="Arial" w:hAnsi="Arial" w:cs="Arial"/>
          <w:b/>
        </w:rPr>
        <w:t xml:space="preserve">KLASA: </w:t>
      </w:r>
      <w:r>
        <w:rPr>
          <w:rFonts w:ascii="Arial" w:hAnsi="Arial" w:cs="Arial"/>
          <w:b/>
        </w:rPr>
        <w:t>363-05/13-01/2</w:t>
      </w:r>
    </w:p>
    <w:p w:rsidR="00E50656" w:rsidRPr="004E1BC7" w:rsidRDefault="00E50656" w:rsidP="00E50656">
      <w:pPr>
        <w:pStyle w:val="NormalWeb"/>
        <w:spacing w:before="0" w:beforeAutospacing="0" w:after="0" w:afterAutospacing="0"/>
        <w:rPr>
          <w:rFonts w:ascii="Arial" w:hAnsi="Arial" w:cs="Arial"/>
          <w:b/>
        </w:rPr>
      </w:pPr>
      <w:r w:rsidRPr="004E1BC7">
        <w:rPr>
          <w:rFonts w:ascii="Arial" w:hAnsi="Arial" w:cs="Arial"/>
          <w:b/>
        </w:rPr>
        <w:t>URBROJ: 2198/31-02-20-</w:t>
      </w:r>
      <w:r>
        <w:rPr>
          <w:rFonts w:ascii="Arial" w:hAnsi="Arial" w:cs="Arial"/>
          <w:b/>
        </w:rPr>
        <w:t>7</w:t>
      </w:r>
    </w:p>
    <w:p w:rsidR="00E50656" w:rsidRPr="006B746A" w:rsidRDefault="00E50656" w:rsidP="00E50656">
      <w:pPr>
        <w:pStyle w:val="NormalWeb"/>
        <w:spacing w:before="0" w:beforeAutospacing="0" w:after="0" w:afterAutospacing="0"/>
        <w:rPr>
          <w:rFonts w:ascii="Arial" w:hAnsi="Arial" w:cs="Arial"/>
          <w:b/>
        </w:rPr>
      </w:pPr>
      <w:r>
        <w:rPr>
          <w:rFonts w:ascii="Arial" w:hAnsi="Arial" w:cs="Arial"/>
          <w:b/>
        </w:rPr>
        <w:t>Gračac, 15. prosinca</w:t>
      </w:r>
      <w:r w:rsidRPr="004E1BC7">
        <w:rPr>
          <w:rFonts w:ascii="Arial" w:hAnsi="Arial" w:cs="Arial"/>
          <w:b/>
        </w:rPr>
        <w:t xml:space="preserve"> 2020. god</w:t>
      </w:r>
    </w:p>
    <w:p w:rsidR="00E50656" w:rsidRDefault="00E50656" w:rsidP="00E50656">
      <w:pPr>
        <w:ind w:firstLine="708"/>
        <w:jc w:val="both"/>
        <w:rPr>
          <w:rFonts w:ascii="Arial" w:hAnsi="Arial" w:cs="Arial"/>
        </w:rPr>
      </w:pPr>
    </w:p>
    <w:p w:rsidR="00E50656" w:rsidRPr="00B06925" w:rsidRDefault="00E50656" w:rsidP="00E50656">
      <w:pPr>
        <w:ind w:firstLine="708"/>
        <w:jc w:val="both"/>
        <w:rPr>
          <w:rFonts w:ascii="Arial" w:hAnsi="Arial" w:cs="Arial"/>
        </w:rPr>
      </w:pPr>
      <w:r w:rsidRPr="00B06925">
        <w:rPr>
          <w:rFonts w:ascii="Arial" w:hAnsi="Arial" w:cs="Arial"/>
        </w:rPr>
        <w:t>Na temelju članka 35. stavka 1. točke 5. Zakona o lokalnoj i područnoj (regionalnoj) samoupravi (</w:t>
      </w:r>
      <w:r>
        <w:rPr>
          <w:rFonts w:ascii="Arial" w:hAnsi="Arial" w:cs="Arial"/>
        </w:rPr>
        <w:t>„Narodne Novine“</w:t>
      </w:r>
      <w:r w:rsidRPr="00B06925">
        <w:rPr>
          <w:rFonts w:ascii="Arial" w:hAnsi="Arial" w:cs="Arial"/>
        </w:rPr>
        <w:t xml:space="preserve"> 33/01, 60/01, 129/2005, 109/07, 36/09, 125/08, 36/09, 150/11, 144/12, 19/13, </w:t>
      </w:r>
      <w:hyperlink r:id="rId9" w:history="1">
        <w:r w:rsidRPr="00750D02">
          <w:rPr>
            <w:rStyle w:val="Hyperlink"/>
            <w:rFonts w:ascii="Arial" w:hAnsi="Arial" w:cs="Arial"/>
            <w:color w:val="auto"/>
            <w:u w:val="none"/>
          </w:rPr>
          <w:t>137/15</w:t>
        </w:r>
      </w:hyperlink>
      <w:r w:rsidRPr="00750D02">
        <w:rPr>
          <w:rFonts w:ascii="Arial" w:hAnsi="Arial" w:cs="Arial"/>
        </w:rPr>
        <w:t xml:space="preserve">, </w:t>
      </w:r>
      <w:hyperlink r:id="rId10" w:tgtFrame="_blank" w:history="1">
        <w:r w:rsidRPr="00750D02">
          <w:rPr>
            <w:rStyle w:val="Hyperlink"/>
            <w:rFonts w:ascii="Arial" w:hAnsi="Arial" w:cs="Arial"/>
            <w:color w:val="auto"/>
            <w:u w:val="none"/>
          </w:rPr>
          <w:t>123/17</w:t>
        </w:r>
      </w:hyperlink>
      <w:r w:rsidRPr="00750D02">
        <w:rPr>
          <w:rFonts w:ascii="Arial" w:hAnsi="Arial" w:cs="Arial"/>
        </w:rPr>
        <w:t>, </w:t>
      </w:r>
      <w:hyperlink r:id="rId11" w:history="1">
        <w:r w:rsidRPr="00750D02">
          <w:rPr>
            <w:rStyle w:val="Hyperlink"/>
            <w:rFonts w:ascii="Arial" w:hAnsi="Arial" w:cs="Arial"/>
            <w:color w:val="auto"/>
            <w:u w:val="none"/>
          </w:rPr>
          <w:t>98/19</w:t>
        </w:r>
      </w:hyperlink>
      <w:r w:rsidRPr="00B06925">
        <w:rPr>
          <w:rFonts w:ascii="Arial" w:hAnsi="Arial" w:cs="Arial"/>
        </w:rPr>
        <w:t>) i članka 32. Statuta Općine Gračac («Službeni glasnik Zadarske županije» 11/13, „Službeni glasnik Općine Gračac“ 1/18, 1/20)</w:t>
      </w:r>
      <w:r w:rsidRPr="00B06925">
        <w:rPr>
          <w:rFonts w:ascii="Arial" w:hAnsi="Arial" w:cs="Arial"/>
          <w:bCs/>
          <w:iCs/>
        </w:rPr>
        <w:t xml:space="preserve">, </w:t>
      </w:r>
      <w:r w:rsidRPr="00B06925">
        <w:rPr>
          <w:rFonts w:ascii="Arial" w:hAnsi="Arial" w:cs="Arial"/>
        </w:rPr>
        <w:t>Opć</w:t>
      </w:r>
      <w:r>
        <w:rPr>
          <w:rFonts w:ascii="Arial" w:hAnsi="Arial" w:cs="Arial"/>
        </w:rPr>
        <w:t>insko vijeće Općine Gračac na 25. sjednici održanoj 15. prosinca</w:t>
      </w:r>
      <w:r w:rsidRPr="00B06925">
        <w:rPr>
          <w:rFonts w:ascii="Arial" w:hAnsi="Arial" w:cs="Arial"/>
        </w:rPr>
        <w:t xml:space="preserve"> 2020. g. donosi</w:t>
      </w:r>
    </w:p>
    <w:p w:rsidR="00E50656" w:rsidRPr="00F413BE" w:rsidRDefault="00E50656" w:rsidP="00E50656">
      <w:pPr>
        <w:suppressAutoHyphens/>
        <w:jc w:val="both"/>
        <w:rPr>
          <w:rFonts w:ascii="Arial" w:hAnsi="Arial" w:cs="Arial"/>
        </w:rPr>
      </w:pPr>
    </w:p>
    <w:p w:rsidR="00E50656" w:rsidRPr="00F413BE" w:rsidRDefault="00E50656" w:rsidP="00E50656">
      <w:pPr>
        <w:suppressAutoHyphens/>
        <w:jc w:val="both"/>
        <w:rPr>
          <w:rFonts w:ascii="Arial" w:hAnsi="Arial" w:cs="Arial"/>
        </w:rPr>
      </w:pPr>
    </w:p>
    <w:p w:rsidR="00E50656" w:rsidRPr="00F413BE" w:rsidRDefault="00E50656" w:rsidP="00E50656">
      <w:pPr>
        <w:suppressAutoHyphens/>
        <w:jc w:val="center"/>
        <w:rPr>
          <w:rFonts w:ascii="Arial" w:hAnsi="Arial" w:cs="Arial"/>
          <w:b/>
        </w:rPr>
      </w:pPr>
      <w:r>
        <w:rPr>
          <w:rFonts w:ascii="Arial" w:hAnsi="Arial" w:cs="Arial"/>
          <w:b/>
        </w:rPr>
        <w:t>Izmjene i dopune</w:t>
      </w:r>
    </w:p>
    <w:p w:rsidR="00E50656" w:rsidRPr="00F413BE" w:rsidRDefault="00E50656" w:rsidP="00E50656">
      <w:pPr>
        <w:suppressAutoHyphens/>
        <w:jc w:val="center"/>
        <w:rPr>
          <w:rFonts w:ascii="Arial" w:hAnsi="Arial" w:cs="Arial"/>
          <w:b/>
        </w:rPr>
      </w:pPr>
      <w:r w:rsidRPr="00F413BE">
        <w:rPr>
          <w:rFonts w:ascii="Arial" w:hAnsi="Arial" w:cs="Arial"/>
          <w:b/>
        </w:rPr>
        <w:t>Odluke o osnivanju trgovačkog društva GRAČAC ČISTOĆA d.o.o.</w:t>
      </w:r>
    </w:p>
    <w:p w:rsidR="00E50656" w:rsidRPr="00F413BE" w:rsidRDefault="00E50656" w:rsidP="00E50656">
      <w:pPr>
        <w:suppressAutoHyphens/>
        <w:rPr>
          <w:rFonts w:ascii="Arial" w:hAnsi="Arial" w:cs="Arial"/>
        </w:rPr>
      </w:pPr>
    </w:p>
    <w:p w:rsidR="00E50656" w:rsidRPr="00F413BE" w:rsidRDefault="00E50656" w:rsidP="00E50656">
      <w:pPr>
        <w:suppressAutoHyphens/>
        <w:jc w:val="center"/>
        <w:rPr>
          <w:rFonts w:ascii="Arial" w:hAnsi="Arial" w:cs="Arial"/>
        </w:rPr>
      </w:pPr>
    </w:p>
    <w:p w:rsidR="00E50656" w:rsidRPr="00F413BE" w:rsidRDefault="00E50656" w:rsidP="00E50656">
      <w:pPr>
        <w:suppressAutoHyphens/>
        <w:jc w:val="center"/>
        <w:rPr>
          <w:rFonts w:ascii="Arial" w:hAnsi="Arial" w:cs="Arial"/>
          <w:b/>
        </w:rPr>
      </w:pPr>
      <w:r w:rsidRPr="00F413BE">
        <w:rPr>
          <w:rFonts w:ascii="Arial" w:hAnsi="Arial" w:cs="Arial"/>
          <w:b/>
        </w:rPr>
        <w:t>Članak 1.</w:t>
      </w:r>
    </w:p>
    <w:p w:rsidR="00E50656" w:rsidRPr="002665F7" w:rsidRDefault="00E50656" w:rsidP="00E50656">
      <w:pPr>
        <w:suppressAutoHyphens/>
        <w:ind w:firstLine="708"/>
        <w:jc w:val="both"/>
        <w:rPr>
          <w:rFonts w:ascii="Arial" w:hAnsi="Arial" w:cs="Arial"/>
        </w:rPr>
      </w:pPr>
      <w:r>
        <w:rPr>
          <w:rFonts w:ascii="Arial" w:hAnsi="Arial" w:cs="Arial"/>
        </w:rPr>
        <w:t>Članak</w:t>
      </w:r>
      <w:r w:rsidRPr="002665F7">
        <w:rPr>
          <w:rFonts w:ascii="Arial" w:hAnsi="Arial" w:cs="Arial"/>
        </w:rPr>
        <w:t xml:space="preserve"> 1. Odluke o osnivanju trgovačkog društva GRAČAC ČISTOĆA d.o.o. za komunalne djelatnosti („Službeni glasnik Zadarske županije“ 11/13, „Službeni glasnik Općine Gračac“ 3/14</w:t>
      </w:r>
      <w:r>
        <w:rPr>
          <w:rFonts w:ascii="Arial" w:hAnsi="Arial" w:cs="Arial"/>
        </w:rPr>
        <w:t>, 6/17</w:t>
      </w:r>
      <w:r w:rsidRPr="002665F7">
        <w:rPr>
          <w:rFonts w:ascii="Arial" w:hAnsi="Arial" w:cs="Arial"/>
        </w:rPr>
        <w:t xml:space="preserve">) dopunjava se na način da se točka na kraju teksta članka briše te </w:t>
      </w:r>
      <w:r>
        <w:rPr>
          <w:rFonts w:ascii="Arial" w:hAnsi="Arial" w:cs="Arial"/>
        </w:rPr>
        <w:t xml:space="preserve">se </w:t>
      </w:r>
      <w:r w:rsidRPr="002665F7">
        <w:rPr>
          <w:rFonts w:ascii="Arial" w:hAnsi="Arial" w:cs="Arial"/>
        </w:rPr>
        <w:t xml:space="preserve">dodaje tekst: </w:t>
      </w:r>
      <w:r>
        <w:rPr>
          <w:rFonts w:ascii="Arial" w:hAnsi="Arial" w:cs="Arial"/>
        </w:rPr>
        <w:t xml:space="preserve">„djelatnosti upravljanja grobljem, pogrebničke djelatnosti, uslužne komunalne </w:t>
      </w:r>
      <w:r w:rsidRPr="002665F7">
        <w:rPr>
          <w:rFonts w:ascii="Arial" w:hAnsi="Arial" w:cs="Arial"/>
        </w:rPr>
        <w:t>djelatnosti</w:t>
      </w:r>
      <w:r>
        <w:rPr>
          <w:rFonts w:ascii="Arial" w:hAnsi="Arial" w:cs="Arial"/>
        </w:rPr>
        <w:t xml:space="preserve"> ukopa pokojnika.</w:t>
      </w:r>
      <w:r w:rsidRPr="002665F7">
        <w:rPr>
          <w:rFonts w:ascii="Arial" w:hAnsi="Arial" w:cs="Arial"/>
        </w:rPr>
        <w:t>“.</w:t>
      </w:r>
    </w:p>
    <w:p w:rsidR="00E50656" w:rsidRPr="00F413BE" w:rsidRDefault="00E50656" w:rsidP="00E50656">
      <w:pPr>
        <w:suppressAutoHyphens/>
        <w:jc w:val="both"/>
        <w:rPr>
          <w:rFonts w:ascii="Arial" w:hAnsi="Arial" w:cs="Arial"/>
          <w:i/>
        </w:rPr>
      </w:pPr>
    </w:p>
    <w:p w:rsidR="00E50656" w:rsidRPr="00F413BE" w:rsidRDefault="00E50656" w:rsidP="00E50656">
      <w:pPr>
        <w:suppressAutoHyphens/>
        <w:jc w:val="center"/>
        <w:rPr>
          <w:rFonts w:ascii="Arial" w:hAnsi="Arial" w:cs="Arial"/>
        </w:rPr>
      </w:pPr>
    </w:p>
    <w:p w:rsidR="00E50656" w:rsidRPr="00F413BE" w:rsidRDefault="00E50656" w:rsidP="00E50656">
      <w:pPr>
        <w:suppressAutoHyphens/>
        <w:jc w:val="center"/>
        <w:rPr>
          <w:rFonts w:ascii="Arial" w:hAnsi="Arial" w:cs="Arial"/>
          <w:b/>
        </w:rPr>
      </w:pPr>
      <w:r w:rsidRPr="00F413BE">
        <w:rPr>
          <w:rFonts w:ascii="Arial" w:hAnsi="Arial" w:cs="Arial"/>
          <w:b/>
        </w:rPr>
        <w:t>Članak 2.</w:t>
      </w:r>
    </w:p>
    <w:p w:rsidR="00E50656" w:rsidRPr="00F413BE" w:rsidRDefault="00E50656" w:rsidP="00E50656">
      <w:pPr>
        <w:suppressAutoHyphens/>
        <w:jc w:val="both"/>
        <w:rPr>
          <w:rFonts w:ascii="Arial" w:hAnsi="Arial" w:cs="Arial"/>
          <w:color w:val="000000"/>
        </w:rPr>
      </w:pPr>
      <w:r w:rsidRPr="00F413BE">
        <w:rPr>
          <w:rFonts w:ascii="Arial" w:hAnsi="Arial" w:cs="Arial"/>
          <w:color w:val="000000"/>
        </w:rPr>
        <w:tab/>
        <w:t>U skladu s odredbama čl. 1. ove Odluke izvršit će se potrebne izmjene osnivačkog akta te ostalih akata GRAČAC ČISTOĆA d.o.o.</w:t>
      </w:r>
    </w:p>
    <w:p w:rsidR="00E50656" w:rsidRDefault="00E50656" w:rsidP="00E50656">
      <w:pPr>
        <w:suppressAutoHyphens/>
        <w:jc w:val="both"/>
        <w:rPr>
          <w:rFonts w:ascii="Courier New" w:hAnsi="Courier New" w:cs="Courier New"/>
          <w:color w:val="000000"/>
        </w:rPr>
      </w:pPr>
    </w:p>
    <w:p w:rsidR="00E50656" w:rsidRPr="002514DC" w:rsidRDefault="00E50656" w:rsidP="00E50656">
      <w:pPr>
        <w:suppressAutoHyphens/>
        <w:jc w:val="both"/>
        <w:rPr>
          <w:rFonts w:ascii="Courier New" w:hAnsi="Courier New" w:cs="Courier New"/>
          <w:color w:val="000000"/>
        </w:rPr>
      </w:pPr>
    </w:p>
    <w:p w:rsidR="00E50656" w:rsidRPr="00D97B22" w:rsidRDefault="00E50656" w:rsidP="00E50656">
      <w:pPr>
        <w:suppressAutoHyphens/>
        <w:jc w:val="center"/>
        <w:rPr>
          <w:rFonts w:ascii="Arial" w:hAnsi="Arial" w:cs="Arial"/>
          <w:b/>
        </w:rPr>
      </w:pPr>
      <w:r w:rsidRPr="00F413BE">
        <w:rPr>
          <w:rFonts w:ascii="Arial" w:hAnsi="Arial" w:cs="Arial"/>
          <w:b/>
        </w:rPr>
        <w:t xml:space="preserve">Članak 3. </w:t>
      </w:r>
    </w:p>
    <w:p w:rsidR="00E50656" w:rsidRDefault="00E50656" w:rsidP="00E50656">
      <w:pPr>
        <w:rPr>
          <w:rFonts w:ascii="Arial" w:hAnsi="Arial" w:cs="Arial"/>
          <w:b/>
        </w:rPr>
      </w:pPr>
      <w:r>
        <w:rPr>
          <w:rFonts w:ascii="Arial" w:hAnsi="Arial" w:cs="Arial"/>
        </w:rPr>
        <w:tab/>
      </w:r>
      <w:r w:rsidRPr="00DB02EA">
        <w:rPr>
          <w:rFonts w:ascii="Arial" w:hAnsi="Arial" w:cs="Arial"/>
        </w:rPr>
        <w:t>Ova Odluka stupa na snagu u roku od 8 dana od dana objave u „Službenom glasniku Općine Gračac“.</w:t>
      </w:r>
      <w:r>
        <w:rPr>
          <w:rFonts w:ascii="Arial" w:hAnsi="Arial" w:cs="Arial"/>
          <w:b/>
        </w:rPr>
        <w:t xml:space="preserve">     </w:t>
      </w:r>
    </w:p>
    <w:p w:rsidR="00E50656" w:rsidRDefault="00E50656" w:rsidP="00E50656">
      <w:pPr>
        <w:rPr>
          <w:rFonts w:ascii="Arial" w:hAnsi="Arial" w:cs="Arial"/>
          <w:color w:val="FF0000"/>
        </w:rPr>
      </w:pPr>
      <w:r>
        <w:rPr>
          <w:rFonts w:ascii="Arial" w:hAnsi="Arial" w:cs="Arial"/>
          <w:b/>
        </w:rPr>
        <w:t xml:space="preserve">                                                        </w:t>
      </w:r>
    </w:p>
    <w:p w:rsidR="00E50656" w:rsidRDefault="00E50656" w:rsidP="00E50656">
      <w:pPr>
        <w:ind w:left="5664" w:firstLine="708"/>
        <w:jc w:val="right"/>
        <w:rPr>
          <w:rFonts w:ascii="Arial" w:eastAsiaTheme="minorHAnsi" w:hAnsi="Arial" w:cs="Arial"/>
          <w:b/>
          <w:lang w:eastAsia="en-US"/>
        </w:rPr>
      </w:pPr>
      <w:r>
        <w:rPr>
          <w:rFonts w:ascii="Arial" w:hAnsi="Arial" w:cs="Arial"/>
          <w:b/>
        </w:rPr>
        <w:t xml:space="preserve">                 PREDSJEDNIK</w:t>
      </w:r>
    </w:p>
    <w:p w:rsidR="00E50656" w:rsidRDefault="00E50656" w:rsidP="00E50656">
      <w:pPr>
        <w:ind w:left="5664" w:firstLine="708"/>
        <w:jc w:val="right"/>
        <w:rPr>
          <w:rFonts w:ascii="Arial" w:hAnsi="Arial" w:cs="Arial"/>
          <w:b/>
        </w:rPr>
      </w:pPr>
      <w:r>
        <w:rPr>
          <w:rFonts w:ascii="Arial" w:hAnsi="Arial" w:cs="Arial"/>
          <w:b/>
        </w:rPr>
        <w:t>Tadija Šišić, dipl. iur.</w:t>
      </w:r>
    </w:p>
    <w:p w:rsidR="00E50656" w:rsidRDefault="00E50656" w:rsidP="00E50656">
      <w:pPr>
        <w:suppressAutoHyphens/>
        <w:jc w:val="center"/>
        <w:rPr>
          <w:rFonts w:ascii="Courier New" w:hAnsi="Courier New" w:cs="Courier New"/>
          <w:b/>
        </w:rPr>
      </w:pPr>
    </w:p>
    <w:p w:rsidR="00E50656" w:rsidRDefault="00E50656" w:rsidP="00E50656">
      <w:pPr>
        <w:suppressAutoHyphens/>
        <w:jc w:val="center"/>
        <w:rPr>
          <w:rFonts w:ascii="Courier New" w:hAnsi="Courier New" w:cs="Courier New"/>
          <w:b/>
        </w:rPr>
      </w:pPr>
    </w:p>
    <w:p w:rsidR="00E50656" w:rsidRDefault="00E50656"/>
    <w:p w:rsidR="00E50656" w:rsidRDefault="00E50656"/>
    <w:p w:rsidR="00AC500E" w:rsidRDefault="00AC500E"/>
    <w:p w:rsidR="00AC500E" w:rsidRDefault="00AC500E"/>
    <w:p w:rsidR="00AC500E" w:rsidRDefault="00AC500E"/>
    <w:p w:rsidR="00AC500E" w:rsidRDefault="00AC500E"/>
    <w:p w:rsidR="00E50656" w:rsidRPr="003403D0" w:rsidRDefault="00E50656" w:rsidP="00E50656">
      <w:pPr>
        <w:jc w:val="both"/>
        <w:rPr>
          <w:rFonts w:ascii="Arial" w:hAnsi="Arial" w:cs="Arial"/>
          <w:sz w:val="22"/>
          <w:szCs w:val="22"/>
        </w:rPr>
      </w:pPr>
      <w:r w:rsidRPr="003403D0">
        <w:rPr>
          <w:rFonts w:ascii="Arial" w:hAnsi="Arial" w:cs="Arial"/>
          <w:b/>
          <w:sz w:val="22"/>
          <w:szCs w:val="22"/>
        </w:rPr>
        <w:t>OPĆINSKO VIJEĆE</w:t>
      </w:r>
    </w:p>
    <w:p w:rsidR="00E50656" w:rsidRPr="003403D0" w:rsidRDefault="00E50656" w:rsidP="00E50656">
      <w:pPr>
        <w:pStyle w:val="xl41"/>
        <w:spacing w:before="0" w:beforeAutospacing="0" w:after="0" w:afterAutospacing="0"/>
        <w:jc w:val="both"/>
        <w:rPr>
          <w:b/>
          <w:sz w:val="22"/>
          <w:szCs w:val="22"/>
        </w:rPr>
      </w:pPr>
      <w:r>
        <w:rPr>
          <w:b/>
          <w:sz w:val="22"/>
          <w:szCs w:val="22"/>
        </w:rPr>
        <w:t>KLASA: 402-01/20</w:t>
      </w:r>
      <w:r w:rsidRPr="003403D0">
        <w:rPr>
          <w:b/>
          <w:sz w:val="22"/>
          <w:szCs w:val="22"/>
        </w:rPr>
        <w:t>-01/</w:t>
      </w:r>
      <w:r>
        <w:rPr>
          <w:b/>
          <w:sz w:val="22"/>
          <w:szCs w:val="22"/>
        </w:rPr>
        <w:t>7</w:t>
      </w:r>
    </w:p>
    <w:p w:rsidR="00E50656" w:rsidRPr="003403D0" w:rsidRDefault="00E50656" w:rsidP="00E50656">
      <w:pPr>
        <w:pStyle w:val="xl41"/>
        <w:spacing w:before="0" w:beforeAutospacing="0" w:after="0" w:afterAutospacing="0"/>
        <w:jc w:val="both"/>
        <w:rPr>
          <w:b/>
          <w:sz w:val="22"/>
          <w:szCs w:val="22"/>
        </w:rPr>
      </w:pPr>
      <w:r>
        <w:rPr>
          <w:b/>
          <w:sz w:val="22"/>
          <w:szCs w:val="22"/>
        </w:rPr>
        <w:t>URBROJ: 2198/31-02-20</w:t>
      </w:r>
      <w:r w:rsidRPr="003403D0">
        <w:rPr>
          <w:b/>
          <w:sz w:val="22"/>
          <w:szCs w:val="22"/>
        </w:rPr>
        <w:t>-</w:t>
      </w:r>
      <w:r>
        <w:rPr>
          <w:b/>
          <w:sz w:val="22"/>
          <w:szCs w:val="22"/>
        </w:rPr>
        <w:t>1</w:t>
      </w:r>
    </w:p>
    <w:p w:rsidR="00E50656" w:rsidRPr="003403D0" w:rsidRDefault="00E50656" w:rsidP="00E50656">
      <w:pPr>
        <w:pStyle w:val="xl41"/>
        <w:spacing w:before="0" w:beforeAutospacing="0" w:after="0" w:afterAutospacing="0"/>
        <w:jc w:val="both"/>
        <w:rPr>
          <w:b/>
          <w:sz w:val="22"/>
          <w:szCs w:val="22"/>
        </w:rPr>
      </w:pPr>
      <w:r w:rsidRPr="003403D0">
        <w:rPr>
          <w:b/>
          <w:sz w:val="22"/>
          <w:szCs w:val="22"/>
        </w:rPr>
        <w:t xml:space="preserve">Gračac, </w:t>
      </w:r>
      <w:r>
        <w:rPr>
          <w:b/>
          <w:sz w:val="22"/>
          <w:szCs w:val="22"/>
        </w:rPr>
        <w:t>15. prosinca 2020</w:t>
      </w:r>
      <w:r w:rsidRPr="003403D0">
        <w:rPr>
          <w:b/>
          <w:sz w:val="22"/>
          <w:szCs w:val="22"/>
        </w:rPr>
        <w:t>. g.</w:t>
      </w:r>
    </w:p>
    <w:p w:rsidR="00E50656" w:rsidRPr="003403D0" w:rsidRDefault="00E50656" w:rsidP="00E50656">
      <w:pPr>
        <w:pStyle w:val="Default"/>
        <w:jc w:val="both"/>
        <w:rPr>
          <w:rFonts w:ascii="Arial" w:hAnsi="Arial" w:cs="Arial"/>
          <w:b/>
          <w:bCs/>
          <w:sz w:val="22"/>
          <w:szCs w:val="22"/>
        </w:rPr>
      </w:pPr>
    </w:p>
    <w:p w:rsidR="00E50656" w:rsidRPr="003403D0" w:rsidRDefault="00E50656" w:rsidP="00E50656">
      <w:pPr>
        <w:ind w:firstLine="708"/>
        <w:jc w:val="both"/>
        <w:rPr>
          <w:rFonts w:ascii="Arial" w:hAnsi="Arial" w:cs="Arial"/>
          <w:sz w:val="22"/>
          <w:szCs w:val="22"/>
        </w:rPr>
      </w:pPr>
      <w:r w:rsidRPr="003403D0">
        <w:rPr>
          <w:rFonts w:ascii="Arial" w:hAnsi="Arial" w:cs="Arial"/>
          <w:b/>
          <w:sz w:val="22"/>
          <w:szCs w:val="22"/>
        </w:rPr>
        <w:tab/>
      </w:r>
      <w:r w:rsidRPr="003403D0">
        <w:rPr>
          <w:rFonts w:ascii="Arial" w:hAnsi="Arial" w:cs="Arial"/>
          <w:sz w:val="22"/>
          <w:szCs w:val="22"/>
        </w:rPr>
        <w:t xml:space="preserve">Temeljem </w:t>
      </w:r>
      <w:r w:rsidRPr="003403D0">
        <w:rPr>
          <w:rFonts w:ascii="Arial" w:eastAsia="TimesNewRoman" w:hAnsi="Arial" w:cs="Arial"/>
          <w:sz w:val="22"/>
          <w:szCs w:val="22"/>
        </w:rPr>
        <w:t>č</w:t>
      </w:r>
      <w:r w:rsidRPr="003403D0">
        <w:rPr>
          <w:rFonts w:ascii="Arial" w:hAnsi="Arial" w:cs="Arial"/>
          <w:sz w:val="22"/>
          <w:szCs w:val="22"/>
          <w:lang w:val="en-GB"/>
        </w:rPr>
        <w:t>lanka</w:t>
      </w:r>
      <w:r>
        <w:rPr>
          <w:rFonts w:ascii="Arial" w:hAnsi="Arial" w:cs="Arial"/>
          <w:sz w:val="22"/>
          <w:szCs w:val="22"/>
        </w:rPr>
        <w:t xml:space="preserve"> 10</w:t>
      </w:r>
      <w:r w:rsidRPr="003403D0">
        <w:rPr>
          <w:rFonts w:ascii="Arial" w:hAnsi="Arial" w:cs="Arial"/>
          <w:sz w:val="22"/>
          <w:szCs w:val="22"/>
        </w:rPr>
        <w:t xml:space="preserve">. Zakona o financiranju političkih aktivnosti, izborne promidžbe i referenduma (»Narodne novine“ 29/19, 98/19) </w:t>
      </w:r>
      <w:r w:rsidRPr="003403D0">
        <w:rPr>
          <w:rFonts w:ascii="Arial" w:hAnsi="Arial" w:cs="Arial"/>
          <w:sz w:val="22"/>
          <w:szCs w:val="22"/>
          <w:lang w:val="en-GB"/>
        </w:rPr>
        <w:t xml:space="preserve">i </w:t>
      </w:r>
      <w:r w:rsidRPr="003403D0">
        <w:rPr>
          <w:rFonts w:ascii="Arial" w:hAnsi="Arial" w:cs="Arial"/>
          <w:sz w:val="22"/>
          <w:szCs w:val="22"/>
        </w:rPr>
        <w:t xml:space="preserve">članka </w:t>
      </w:r>
      <w:r w:rsidRPr="003403D0">
        <w:rPr>
          <w:rFonts w:ascii="Arial" w:hAnsi="Arial" w:cs="Arial"/>
          <w:bCs/>
          <w:iCs/>
          <w:sz w:val="22"/>
          <w:szCs w:val="22"/>
        </w:rPr>
        <w:t xml:space="preserve">čl. </w:t>
      </w:r>
      <w:r w:rsidRPr="003403D0">
        <w:rPr>
          <w:rFonts w:ascii="Arial" w:hAnsi="Arial" w:cs="Arial"/>
          <w:sz w:val="22"/>
          <w:szCs w:val="22"/>
        </w:rPr>
        <w:t>32. Statuta Općine Gračac («Službeni glasnik Zadarske županije» 11/13, „Službeni glasnik Općine Gračac“ 1/18</w:t>
      </w:r>
      <w:r>
        <w:rPr>
          <w:rFonts w:ascii="Arial" w:hAnsi="Arial" w:cs="Arial"/>
          <w:sz w:val="22"/>
          <w:szCs w:val="22"/>
        </w:rPr>
        <w:t>, 1/20</w:t>
      </w:r>
      <w:r w:rsidRPr="003403D0">
        <w:rPr>
          <w:rFonts w:ascii="Arial" w:hAnsi="Arial" w:cs="Arial"/>
          <w:sz w:val="22"/>
          <w:szCs w:val="22"/>
        </w:rPr>
        <w:t>)</w:t>
      </w:r>
      <w:r w:rsidRPr="003403D0">
        <w:rPr>
          <w:rFonts w:ascii="Arial" w:hAnsi="Arial" w:cs="Arial"/>
          <w:bCs/>
          <w:iCs/>
          <w:sz w:val="22"/>
          <w:szCs w:val="22"/>
        </w:rPr>
        <w:t xml:space="preserve">, </w:t>
      </w:r>
      <w:r w:rsidRPr="003403D0">
        <w:rPr>
          <w:rFonts w:ascii="Arial" w:hAnsi="Arial" w:cs="Arial"/>
          <w:sz w:val="22"/>
          <w:szCs w:val="22"/>
        </w:rPr>
        <w:t>Općinsko vijeće</w:t>
      </w:r>
      <w:r>
        <w:rPr>
          <w:rFonts w:ascii="Arial" w:hAnsi="Arial" w:cs="Arial"/>
          <w:sz w:val="22"/>
          <w:szCs w:val="22"/>
        </w:rPr>
        <w:t xml:space="preserve"> Općine Gračac</w:t>
      </w:r>
      <w:r w:rsidRPr="003403D0">
        <w:rPr>
          <w:rFonts w:ascii="Arial" w:hAnsi="Arial" w:cs="Arial"/>
          <w:sz w:val="22"/>
          <w:szCs w:val="22"/>
        </w:rPr>
        <w:t xml:space="preserve"> na </w:t>
      </w:r>
      <w:r>
        <w:rPr>
          <w:rFonts w:ascii="Arial" w:hAnsi="Arial" w:cs="Arial"/>
          <w:sz w:val="22"/>
          <w:szCs w:val="22"/>
        </w:rPr>
        <w:t>25</w:t>
      </w:r>
      <w:r w:rsidRPr="003403D0">
        <w:rPr>
          <w:rFonts w:ascii="Arial" w:hAnsi="Arial" w:cs="Arial"/>
          <w:sz w:val="22"/>
          <w:szCs w:val="22"/>
        </w:rPr>
        <w:t xml:space="preserve">. sjednici održanoj </w:t>
      </w:r>
      <w:r>
        <w:rPr>
          <w:rFonts w:ascii="Arial" w:hAnsi="Arial" w:cs="Arial"/>
          <w:sz w:val="22"/>
          <w:szCs w:val="22"/>
        </w:rPr>
        <w:t>15. prosinca 2020</w:t>
      </w:r>
      <w:r w:rsidRPr="003403D0">
        <w:rPr>
          <w:rFonts w:ascii="Arial" w:hAnsi="Arial" w:cs="Arial"/>
          <w:sz w:val="22"/>
          <w:szCs w:val="22"/>
        </w:rPr>
        <w:t>. g. donosi</w:t>
      </w:r>
    </w:p>
    <w:p w:rsidR="00E50656" w:rsidRPr="003403D0" w:rsidRDefault="00E50656" w:rsidP="00E50656">
      <w:pPr>
        <w:jc w:val="both"/>
        <w:rPr>
          <w:rFonts w:ascii="Arial" w:hAnsi="Arial" w:cs="Arial"/>
          <w:b/>
          <w:bCs/>
          <w:sz w:val="22"/>
          <w:szCs w:val="22"/>
        </w:rPr>
      </w:pPr>
    </w:p>
    <w:p w:rsidR="00E50656" w:rsidRPr="003403D0" w:rsidRDefault="00E50656" w:rsidP="00E50656">
      <w:pPr>
        <w:jc w:val="center"/>
        <w:rPr>
          <w:rFonts w:ascii="Arial" w:hAnsi="Arial" w:cs="Arial"/>
          <w:b/>
          <w:bCs/>
          <w:sz w:val="22"/>
          <w:szCs w:val="22"/>
          <w:lang w:val="de-DE"/>
        </w:rPr>
      </w:pPr>
      <w:r w:rsidRPr="003403D0">
        <w:rPr>
          <w:rFonts w:ascii="Arial" w:hAnsi="Arial" w:cs="Arial"/>
          <w:b/>
          <w:bCs/>
          <w:sz w:val="22"/>
          <w:szCs w:val="22"/>
          <w:lang w:val="de-DE"/>
        </w:rPr>
        <w:t>Odluku o raspoređivanju sredstava politi</w:t>
      </w:r>
      <w:r w:rsidRPr="003403D0">
        <w:rPr>
          <w:rFonts w:ascii="Arial" w:hAnsi="Arial" w:cs="Arial"/>
          <w:b/>
          <w:bCs/>
          <w:sz w:val="22"/>
          <w:szCs w:val="22"/>
        </w:rPr>
        <w:t>č</w:t>
      </w:r>
      <w:r w:rsidRPr="003403D0">
        <w:rPr>
          <w:rFonts w:ascii="Arial" w:hAnsi="Arial" w:cs="Arial"/>
          <w:b/>
          <w:bCs/>
          <w:sz w:val="22"/>
          <w:szCs w:val="22"/>
          <w:lang w:val="de-DE"/>
        </w:rPr>
        <w:t xml:space="preserve">kim strankama </w:t>
      </w:r>
    </w:p>
    <w:p w:rsidR="00E50656" w:rsidRPr="003403D0" w:rsidRDefault="00E50656" w:rsidP="00E50656">
      <w:pPr>
        <w:jc w:val="center"/>
        <w:rPr>
          <w:rFonts w:ascii="Arial" w:hAnsi="Arial" w:cs="Arial"/>
          <w:b/>
          <w:bCs/>
          <w:sz w:val="22"/>
          <w:szCs w:val="22"/>
          <w:lang w:val="fr-FR"/>
        </w:rPr>
      </w:pPr>
      <w:r w:rsidRPr="003403D0">
        <w:rPr>
          <w:rFonts w:ascii="Arial" w:hAnsi="Arial" w:cs="Arial"/>
          <w:b/>
          <w:bCs/>
          <w:sz w:val="22"/>
          <w:szCs w:val="22"/>
          <w:lang w:val="de-DE"/>
        </w:rPr>
        <w:t>i nezavisnim vijećnicima Općinskog vijeća</w:t>
      </w:r>
      <w:r w:rsidRPr="003403D0">
        <w:rPr>
          <w:rFonts w:ascii="Arial" w:hAnsi="Arial" w:cs="Arial"/>
          <w:b/>
          <w:bCs/>
          <w:sz w:val="22"/>
          <w:szCs w:val="22"/>
        </w:rPr>
        <w:t xml:space="preserve"> </w:t>
      </w:r>
    </w:p>
    <w:p w:rsidR="00E50656" w:rsidRPr="003403D0" w:rsidRDefault="00E50656" w:rsidP="00E50656">
      <w:pPr>
        <w:jc w:val="center"/>
        <w:rPr>
          <w:rFonts w:ascii="Arial" w:hAnsi="Arial" w:cs="Arial"/>
          <w:b/>
          <w:bCs/>
          <w:sz w:val="22"/>
          <w:szCs w:val="22"/>
        </w:rPr>
      </w:pPr>
      <w:r w:rsidRPr="003403D0">
        <w:rPr>
          <w:rFonts w:ascii="Arial" w:hAnsi="Arial" w:cs="Arial"/>
          <w:b/>
          <w:bCs/>
          <w:sz w:val="22"/>
          <w:szCs w:val="22"/>
          <w:lang w:val="fr-FR"/>
        </w:rPr>
        <w:t xml:space="preserve">u </w:t>
      </w:r>
      <w:r>
        <w:rPr>
          <w:rFonts w:ascii="Arial" w:hAnsi="Arial" w:cs="Arial"/>
          <w:b/>
          <w:bCs/>
          <w:sz w:val="22"/>
          <w:szCs w:val="22"/>
        </w:rPr>
        <w:t>2021</w:t>
      </w:r>
      <w:r w:rsidRPr="003403D0">
        <w:rPr>
          <w:rFonts w:ascii="Arial" w:hAnsi="Arial" w:cs="Arial"/>
          <w:b/>
          <w:bCs/>
          <w:sz w:val="22"/>
          <w:szCs w:val="22"/>
        </w:rPr>
        <w:t xml:space="preserve">. </w:t>
      </w:r>
      <w:r w:rsidRPr="003403D0">
        <w:rPr>
          <w:rFonts w:ascii="Arial" w:hAnsi="Arial" w:cs="Arial"/>
          <w:b/>
          <w:bCs/>
          <w:sz w:val="22"/>
          <w:szCs w:val="22"/>
          <w:lang w:val="de-DE"/>
        </w:rPr>
        <w:t>godini</w:t>
      </w:r>
    </w:p>
    <w:p w:rsidR="00E50656" w:rsidRPr="003403D0" w:rsidRDefault="00E50656" w:rsidP="00E50656">
      <w:pPr>
        <w:jc w:val="both"/>
        <w:rPr>
          <w:rFonts w:ascii="Arial" w:hAnsi="Arial" w:cs="Arial"/>
          <w:b/>
          <w:bCs/>
          <w:sz w:val="22"/>
          <w:szCs w:val="22"/>
        </w:rPr>
      </w:pPr>
    </w:p>
    <w:p w:rsidR="00E50656" w:rsidRPr="003403D0" w:rsidRDefault="00E50656" w:rsidP="00E50656">
      <w:pPr>
        <w:jc w:val="both"/>
        <w:rPr>
          <w:rFonts w:ascii="Arial" w:hAnsi="Arial" w:cs="Arial"/>
          <w:b/>
          <w:bCs/>
          <w:sz w:val="22"/>
          <w:szCs w:val="22"/>
        </w:rPr>
      </w:pPr>
    </w:p>
    <w:p w:rsidR="00E50656" w:rsidRPr="003403D0" w:rsidRDefault="00E50656" w:rsidP="00E50656">
      <w:pPr>
        <w:jc w:val="center"/>
        <w:rPr>
          <w:rFonts w:ascii="Arial" w:hAnsi="Arial" w:cs="Arial"/>
          <w:b/>
          <w:sz w:val="22"/>
          <w:szCs w:val="22"/>
        </w:rPr>
      </w:pPr>
      <w:r w:rsidRPr="003403D0">
        <w:rPr>
          <w:rFonts w:ascii="Arial" w:eastAsia="TimesNewRoman" w:hAnsi="Arial" w:cs="Arial"/>
          <w:b/>
          <w:sz w:val="22"/>
          <w:szCs w:val="22"/>
        </w:rPr>
        <w:t>Č</w:t>
      </w:r>
      <w:r w:rsidRPr="003403D0">
        <w:rPr>
          <w:rFonts w:ascii="Arial" w:hAnsi="Arial" w:cs="Arial"/>
          <w:b/>
          <w:sz w:val="22"/>
          <w:szCs w:val="22"/>
          <w:lang w:val="de-DE"/>
        </w:rPr>
        <w:t>lanak</w:t>
      </w:r>
      <w:r w:rsidRPr="003403D0">
        <w:rPr>
          <w:rFonts w:ascii="Arial" w:hAnsi="Arial" w:cs="Arial"/>
          <w:b/>
          <w:sz w:val="22"/>
          <w:szCs w:val="22"/>
        </w:rPr>
        <w:t xml:space="preserve"> 1.</w:t>
      </w:r>
    </w:p>
    <w:p w:rsidR="00E50656" w:rsidRPr="003403D0" w:rsidRDefault="00E50656" w:rsidP="00E50656">
      <w:pPr>
        <w:jc w:val="center"/>
        <w:rPr>
          <w:rFonts w:ascii="Arial" w:hAnsi="Arial" w:cs="Arial"/>
          <w:b/>
          <w:sz w:val="22"/>
          <w:szCs w:val="22"/>
        </w:rPr>
      </w:pPr>
    </w:p>
    <w:p w:rsidR="00E50656" w:rsidRPr="003403D0" w:rsidRDefault="00E50656" w:rsidP="00E50656">
      <w:pPr>
        <w:ind w:firstLine="720"/>
        <w:jc w:val="both"/>
        <w:rPr>
          <w:rFonts w:ascii="Arial" w:hAnsi="Arial" w:cs="Arial"/>
          <w:sz w:val="22"/>
          <w:szCs w:val="22"/>
        </w:rPr>
      </w:pPr>
      <w:r w:rsidRPr="003403D0">
        <w:rPr>
          <w:rFonts w:ascii="Arial" w:hAnsi="Arial" w:cs="Arial"/>
          <w:sz w:val="22"/>
          <w:szCs w:val="22"/>
          <w:lang w:val="de-DE"/>
        </w:rPr>
        <w:t>Ovom Odlukom ure</w:t>
      </w:r>
      <w:r w:rsidRPr="003403D0">
        <w:rPr>
          <w:rFonts w:ascii="Arial" w:eastAsia="TimesNewRoman" w:hAnsi="Arial" w:cs="Arial"/>
          <w:sz w:val="22"/>
          <w:szCs w:val="22"/>
        </w:rPr>
        <w:t>đ</w:t>
      </w:r>
      <w:r w:rsidRPr="003403D0">
        <w:rPr>
          <w:rFonts w:ascii="Arial" w:hAnsi="Arial" w:cs="Arial"/>
          <w:sz w:val="22"/>
          <w:szCs w:val="22"/>
          <w:lang w:val="de-DE"/>
        </w:rPr>
        <w:t>uje se raspored, na</w:t>
      </w:r>
      <w:r w:rsidRPr="003403D0">
        <w:rPr>
          <w:rFonts w:ascii="Arial" w:eastAsia="TimesNewRoman" w:hAnsi="Arial" w:cs="Arial"/>
          <w:sz w:val="22"/>
          <w:szCs w:val="22"/>
        </w:rPr>
        <w:t>č</w:t>
      </w:r>
      <w:r w:rsidRPr="003403D0">
        <w:rPr>
          <w:rFonts w:ascii="Arial" w:hAnsi="Arial" w:cs="Arial"/>
          <w:sz w:val="22"/>
          <w:szCs w:val="22"/>
          <w:lang w:val="de-DE"/>
        </w:rPr>
        <w:t>in i uvjeti financiranja politi</w:t>
      </w:r>
      <w:r w:rsidRPr="003403D0">
        <w:rPr>
          <w:rFonts w:ascii="Arial" w:eastAsia="TimesNewRoman" w:hAnsi="Arial" w:cs="Arial"/>
          <w:sz w:val="22"/>
          <w:szCs w:val="22"/>
        </w:rPr>
        <w:t>č</w:t>
      </w:r>
      <w:r w:rsidRPr="003403D0">
        <w:rPr>
          <w:rFonts w:ascii="Arial" w:hAnsi="Arial" w:cs="Arial"/>
          <w:sz w:val="22"/>
          <w:szCs w:val="22"/>
          <w:lang w:val="de-DE"/>
        </w:rPr>
        <w:t>kih stranaka i nezavisnih vijećnika u Op</w:t>
      </w:r>
      <w:r w:rsidRPr="003403D0">
        <w:rPr>
          <w:rFonts w:ascii="Arial" w:hAnsi="Arial" w:cs="Arial"/>
          <w:sz w:val="22"/>
          <w:szCs w:val="22"/>
        </w:rPr>
        <w:t>ć</w:t>
      </w:r>
      <w:r w:rsidRPr="003403D0">
        <w:rPr>
          <w:rFonts w:ascii="Arial" w:hAnsi="Arial" w:cs="Arial"/>
          <w:sz w:val="22"/>
          <w:szCs w:val="22"/>
          <w:lang w:val="de-DE"/>
        </w:rPr>
        <w:t>inskom vije</w:t>
      </w:r>
      <w:r w:rsidRPr="003403D0">
        <w:rPr>
          <w:rFonts w:ascii="Arial" w:eastAsia="TimesNewRoman" w:hAnsi="Arial" w:cs="Arial"/>
          <w:sz w:val="22"/>
          <w:szCs w:val="22"/>
        </w:rPr>
        <w:t>ć</w:t>
      </w:r>
      <w:r w:rsidRPr="003403D0">
        <w:rPr>
          <w:rFonts w:ascii="Arial" w:hAnsi="Arial" w:cs="Arial"/>
          <w:sz w:val="22"/>
          <w:szCs w:val="22"/>
          <w:lang w:val="de-DE"/>
        </w:rPr>
        <w:t>u Op</w:t>
      </w:r>
      <w:r w:rsidRPr="003403D0">
        <w:rPr>
          <w:rFonts w:ascii="Arial" w:hAnsi="Arial" w:cs="Arial"/>
          <w:sz w:val="22"/>
          <w:szCs w:val="22"/>
        </w:rPr>
        <w:t>ć</w:t>
      </w:r>
      <w:r w:rsidRPr="003403D0">
        <w:rPr>
          <w:rFonts w:ascii="Arial" w:hAnsi="Arial" w:cs="Arial"/>
          <w:sz w:val="22"/>
          <w:szCs w:val="22"/>
          <w:lang w:val="de-DE"/>
        </w:rPr>
        <w:t>ine Gra</w:t>
      </w:r>
      <w:r w:rsidRPr="003403D0">
        <w:rPr>
          <w:rFonts w:ascii="Arial" w:hAnsi="Arial" w:cs="Arial"/>
          <w:sz w:val="22"/>
          <w:szCs w:val="22"/>
        </w:rPr>
        <w:t>č</w:t>
      </w:r>
      <w:r>
        <w:rPr>
          <w:rFonts w:ascii="Arial" w:hAnsi="Arial" w:cs="Arial"/>
          <w:sz w:val="22"/>
          <w:szCs w:val="22"/>
          <w:lang w:val="de-DE"/>
        </w:rPr>
        <w:t>ac u 2021</w:t>
      </w:r>
      <w:r w:rsidRPr="003403D0">
        <w:rPr>
          <w:rFonts w:ascii="Arial" w:hAnsi="Arial" w:cs="Arial"/>
          <w:sz w:val="22"/>
          <w:szCs w:val="22"/>
          <w:lang w:val="de-DE"/>
        </w:rPr>
        <w:t>. godini.</w:t>
      </w:r>
    </w:p>
    <w:p w:rsidR="00E50656" w:rsidRPr="003403D0" w:rsidRDefault="00E50656" w:rsidP="00E50656">
      <w:pPr>
        <w:jc w:val="both"/>
        <w:rPr>
          <w:rFonts w:ascii="Arial" w:eastAsia="TimesNewRoman" w:hAnsi="Arial" w:cs="Arial"/>
          <w:sz w:val="22"/>
          <w:szCs w:val="22"/>
        </w:rPr>
      </w:pPr>
    </w:p>
    <w:p w:rsidR="00E50656" w:rsidRPr="003403D0" w:rsidRDefault="00E50656" w:rsidP="00E50656">
      <w:pPr>
        <w:jc w:val="center"/>
        <w:rPr>
          <w:rFonts w:ascii="Arial" w:hAnsi="Arial" w:cs="Arial"/>
          <w:b/>
          <w:sz w:val="22"/>
          <w:szCs w:val="22"/>
        </w:rPr>
      </w:pPr>
      <w:r w:rsidRPr="003403D0">
        <w:rPr>
          <w:rFonts w:ascii="Arial" w:eastAsia="TimesNewRoman" w:hAnsi="Arial" w:cs="Arial"/>
          <w:b/>
          <w:sz w:val="22"/>
          <w:szCs w:val="22"/>
        </w:rPr>
        <w:t>Č</w:t>
      </w:r>
      <w:r w:rsidRPr="003403D0">
        <w:rPr>
          <w:rFonts w:ascii="Arial" w:hAnsi="Arial" w:cs="Arial"/>
          <w:b/>
          <w:sz w:val="22"/>
          <w:szCs w:val="22"/>
          <w:lang w:val="de-DE"/>
        </w:rPr>
        <w:t>lanak</w:t>
      </w:r>
      <w:r w:rsidRPr="003403D0">
        <w:rPr>
          <w:rFonts w:ascii="Arial" w:hAnsi="Arial" w:cs="Arial"/>
          <w:b/>
          <w:sz w:val="22"/>
          <w:szCs w:val="22"/>
        </w:rPr>
        <w:t xml:space="preserve"> 2.</w:t>
      </w:r>
    </w:p>
    <w:p w:rsidR="00E50656" w:rsidRPr="003403D0" w:rsidRDefault="00E50656" w:rsidP="00E50656">
      <w:pPr>
        <w:jc w:val="center"/>
        <w:rPr>
          <w:rFonts w:ascii="Arial" w:hAnsi="Arial" w:cs="Arial"/>
          <w:b/>
          <w:sz w:val="22"/>
          <w:szCs w:val="22"/>
        </w:rPr>
      </w:pPr>
    </w:p>
    <w:p w:rsidR="00E50656" w:rsidRPr="003403D0" w:rsidRDefault="00E50656" w:rsidP="00E50656">
      <w:pPr>
        <w:ind w:firstLine="720"/>
        <w:jc w:val="both"/>
        <w:rPr>
          <w:rFonts w:ascii="Arial" w:hAnsi="Arial" w:cs="Arial"/>
          <w:sz w:val="22"/>
          <w:szCs w:val="22"/>
        </w:rPr>
      </w:pPr>
      <w:r w:rsidRPr="003403D0">
        <w:rPr>
          <w:rFonts w:ascii="Arial" w:hAnsi="Arial" w:cs="Arial"/>
          <w:sz w:val="22"/>
          <w:szCs w:val="22"/>
          <w:lang w:val="de-DE"/>
        </w:rPr>
        <w:t>Sredstva za redovito godi</w:t>
      </w:r>
      <w:r w:rsidRPr="003403D0">
        <w:rPr>
          <w:rFonts w:ascii="Arial" w:hAnsi="Arial" w:cs="Arial"/>
          <w:sz w:val="22"/>
          <w:szCs w:val="22"/>
        </w:rPr>
        <w:t>š</w:t>
      </w:r>
      <w:r w:rsidRPr="003403D0">
        <w:rPr>
          <w:rFonts w:ascii="Arial" w:hAnsi="Arial" w:cs="Arial"/>
          <w:sz w:val="22"/>
          <w:szCs w:val="22"/>
          <w:lang w:val="de-DE"/>
        </w:rPr>
        <w:t>nje financiranje iz čl. 1. ove Odluke planiraju se u Prora</w:t>
      </w:r>
      <w:r w:rsidRPr="003403D0">
        <w:rPr>
          <w:rFonts w:ascii="Arial" w:eastAsia="TimesNewRoman" w:hAnsi="Arial" w:cs="Arial"/>
          <w:sz w:val="22"/>
          <w:szCs w:val="22"/>
        </w:rPr>
        <w:t>č</w:t>
      </w:r>
      <w:r w:rsidRPr="003403D0">
        <w:rPr>
          <w:rFonts w:ascii="Arial" w:hAnsi="Arial" w:cs="Arial"/>
          <w:sz w:val="22"/>
          <w:szCs w:val="22"/>
          <w:lang w:val="de-DE"/>
        </w:rPr>
        <w:t xml:space="preserve">unu </w:t>
      </w:r>
      <w:r w:rsidRPr="00E80567">
        <w:rPr>
          <w:rFonts w:ascii="Arial" w:hAnsi="Arial" w:cs="Arial"/>
          <w:sz w:val="22"/>
          <w:szCs w:val="22"/>
          <w:lang w:val="de-DE"/>
        </w:rPr>
        <w:t>Op</w:t>
      </w:r>
      <w:r w:rsidRPr="00E80567">
        <w:rPr>
          <w:rFonts w:ascii="Arial" w:hAnsi="Arial" w:cs="Arial"/>
          <w:sz w:val="22"/>
          <w:szCs w:val="22"/>
        </w:rPr>
        <w:t>ć</w:t>
      </w:r>
      <w:r w:rsidRPr="00E80567">
        <w:rPr>
          <w:rFonts w:ascii="Arial" w:hAnsi="Arial" w:cs="Arial"/>
          <w:sz w:val="22"/>
          <w:szCs w:val="22"/>
          <w:lang w:val="de-DE"/>
        </w:rPr>
        <w:t>ine Gra</w:t>
      </w:r>
      <w:r w:rsidRPr="00E80567">
        <w:rPr>
          <w:rFonts w:ascii="Arial" w:hAnsi="Arial" w:cs="Arial"/>
          <w:sz w:val="22"/>
          <w:szCs w:val="22"/>
        </w:rPr>
        <w:t>č</w:t>
      </w:r>
      <w:r w:rsidRPr="00E80567">
        <w:rPr>
          <w:rFonts w:ascii="Arial" w:hAnsi="Arial" w:cs="Arial"/>
          <w:sz w:val="22"/>
          <w:szCs w:val="22"/>
          <w:lang w:val="de-DE"/>
        </w:rPr>
        <w:t>ac za</w:t>
      </w:r>
      <w:r>
        <w:rPr>
          <w:rFonts w:ascii="Arial" w:hAnsi="Arial" w:cs="Arial"/>
          <w:sz w:val="22"/>
          <w:szCs w:val="22"/>
        </w:rPr>
        <w:t xml:space="preserve"> 2021</w:t>
      </w:r>
      <w:r w:rsidRPr="00E80567">
        <w:rPr>
          <w:rFonts w:ascii="Arial" w:hAnsi="Arial" w:cs="Arial"/>
          <w:sz w:val="22"/>
          <w:szCs w:val="22"/>
        </w:rPr>
        <w:t xml:space="preserve">. </w:t>
      </w:r>
      <w:r w:rsidRPr="00E80567">
        <w:rPr>
          <w:rFonts w:ascii="Arial" w:hAnsi="Arial" w:cs="Arial"/>
          <w:sz w:val="22"/>
          <w:szCs w:val="22"/>
          <w:lang w:val="de-DE"/>
        </w:rPr>
        <w:t xml:space="preserve">godinu u iznosu od </w:t>
      </w:r>
      <w:r w:rsidRPr="00E80567">
        <w:rPr>
          <w:rFonts w:ascii="Arial" w:hAnsi="Arial" w:cs="Arial"/>
          <w:b/>
          <w:sz w:val="22"/>
          <w:szCs w:val="22"/>
        </w:rPr>
        <w:t>60.000,00</w:t>
      </w:r>
      <w:r w:rsidRPr="00E80567">
        <w:rPr>
          <w:rFonts w:ascii="Arial" w:hAnsi="Arial" w:cs="Arial"/>
          <w:sz w:val="22"/>
          <w:szCs w:val="22"/>
        </w:rPr>
        <w:t xml:space="preserve"> </w:t>
      </w:r>
      <w:r w:rsidRPr="00E80567">
        <w:rPr>
          <w:rFonts w:ascii="Arial" w:hAnsi="Arial" w:cs="Arial"/>
          <w:sz w:val="22"/>
          <w:szCs w:val="22"/>
          <w:lang w:val="de-DE"/>
        </w:rPr>
        <w:t>kn</w:t>
      </w:r>
      <w:r w:rsidRPr="00E80567">
        <w:rPr>
          <w:rFonts w:ascii="Arial" w:hAnsi="Arial" w:cs="Arial"/>
          <w:sz w:val="22"/>
          <w:szCs w:val="22"/>
        </w:rPr>
        <w:t>.</w:t>
      </w:r>
    </w:p>
    <w:p w:rsidR="00E50656" w:rsidRDefault="00E50656" w:rsidP="00E50656">
      <w:pPr>
        <w:ind w:firstLine="720"/>
        <w:jc w:val="both"/>
        <w:rPr>
          <w:rFonts w:ascii="Arial" w:hAnsi="Arial" w:cs="Arial"/>
          <w:sz w:val="22"/>
          <w:szCs w:val="22"/>
        </w:rPr>
      </w:pPr>
    </w:p>
    <w:p w:rsidR="00E50656" w:rsidRPr="003403D0" w:rsidRDefault="00E50656" w:rsidP="00E50656">
      <w:pPr>
        <w:ind w:firstLine="720"/>
        <w:jc w:val="both"/>
        <w:rPr>
          <w:rFonts w:ascii="Arial" w:hAnsi="Arial" w:cs="Arial"/>
          <w:sz w:val="22"/>
          <w:szCs w:val="22"/>
        </w:rPr>
      </w:pPr>
    </w:p>
    <w:p w:rsidR="00E50656" w:rsidRPr="003403D0" w:rsidRDefault="00E50656" w:rsidP="00E50656">
      <w:pPr>
        <w:jc w:val="center"/>
        <w:rPr>
          <w:rFonts w:ascii="Arial" w:hAnsi="Arial" w:cs="Arial"/>
          <w:b/>
          <w:sz w:val="22"/>
          <w:szCs w:val="22"/>
        </w:rPr>
      </w:pPr>
      <w:r w:rsidRPr="003403D0">
        <w:rPr>
          <w:rFonts w:ascii="Arial" w:eastAsia="TimesNewRoman" w:hAnsi="Arial" w:cs="Arial"/>
          <w:b/>
          <w:sz w:val="22"/>
          <w:szCs w:val="22"/>
        </w:rPr>
        <w:t>Č</w:t>
      </w:r>
      <w:r w:rsidRPr="003403D0">
        <w:rPr>
          <w:rFonts w:ascii="Arial" w:hAnsi="Arial" w:cs="Arial"/>
          <w:b/>
          <w:sz w:val="22"/>
          <w:szCs w:val="22"/>
          <w:lang w:val="de-DE"/>
        </w:rPr>
        <w:t>lanak</w:t>
      </w:r>
      <w:r w:rsidRPr="003403D0">
        <w:rPr>
          <w:rFonts w:ascii="Arial" w:hAnsi="Arial" w:cs="Arial"/>
          <w:b/>
          <w:sz w:val="22"/>
          <w:szCs w:val="22"/>
        </w:rPr>
        <w:t xml:space="preserve"> 3.</w:t>
      </w:r>
    </w:p>
    <w:p w:rsidR="00E50656" w:rsidRPr="003403D0" w:rsidRDefault="00E50656" w:rsidP="00E50656">
      <w:pPr>
        <w:jc w:val="center"/>
        <w:rPr>
          <w:rFonts w:ascii="Arial" w:hAnsi="Arial" w:cs="Arial"/>
          <w:b/>
          <w:sz w:val="22"/>
          <w:szCs w:val="22"/>
        </w:rPr>
      </w:pPr>
    </w:p>
    <w:p w:rsidR="00E50656" w:rsidRPr="003403D0" w:rsidRDefault="00E50656" w:rsidP="00E50656">
      <w:pPr>
        <w:pStyle w:val="NoSpacing"/>
        <w:ind w:firstLine="720"/>
        <w:jc w:val="both"/>
        <w:rPr>
          <w:rFonts w:ascii="Arial" w:hAnsi="Arial" w:cs="Arial"/>
        </w:rPr>
      </w:pPr>
      <w:r w:rsidRPr="003403D0">
        <w:rPr>
          <w:rFonts w:ascii="Arial" w:hAnsi="Arial" w:cs="Arial"/>
        </w:rPr>
        <w:t>Pravo na redovito godišnje financiranje imaju političke stranke koje su prema konačnim rezultatima izbora dobile mjesto člana u Općinskom vijeću Općine Gračac i nezavisni vijećnici.</w:t>
      </w:r>
    </w:p>
    <w:p w:rsidR="00E50656" w:rsidRPr="00A04756" w:rsidRDefault="00E50656" w:rsidP="00E50656">
      <w:pPr>
        <w:pStyle w:val="NoSpacing"/>
        <w:jc w:val="both"/>
        <w:rPr>
          <w:rFonts w:ascii="Arial" w:eastAsia="TimesNewRoman" w:hAnsi="Arial" w:cs="Arial"/>
        </w:rPr>
      </w:pPr>
    </w:p>
    <w:p w:rsidR="00E50656" w:rsidRDefault="00E50656" w:rsidP="00E50656">
      <w:pPr>
        <w:pStyle w:val="NoSpacing"/>
        <w:jc w:val="center"/>
        <w:rPr>
          <w:rFonts w:ascii="Arial" w:hAnsi="Arial" w:cs="Arial"/>
          <w:b/>
        </w:rPr>
      </w:pPr>
      <w:r w:rsidRPr="00A04756">
        <w:rPr>
          <w:rFonts w:ascii="Arial" w:eastAsia="TimesNewRoman" w:hAnsi="Arial" w:cs="Arial"/>
          <w:b/>
        </w:rPr>
        <w:t>Č</w:t>
      </w:r>
      <w:r w:rsidRPr="00A04756">
        <w:rPr>
          <w:rFonts w:ascii="Arial" w:hAnsi="Arial" w:cs="Arial"/>
          <w:b/>
          <w:lang w:val="de-DE"/>
        </w:rPr>
        <w:t>lanak</w:t>
      </w:r>
      <w:r w:rsidRPr="00A04756">
        <w:rPr>
          <w:rFonts w:ascii="Arial" w:hAnsi="Arial" w:cs="Arial"/>
          <w:b/>
        </w:rPr>
        <w:t xml:space="preserve"> 4.</w:t>
      </w:r>
    </w:p>
    <w:p w:rsidR="00E50656" w:rsidRPr="0073113E" w:rsidRDefault="00E50656" w:rsidP="00E50656">
      <w:pPr>
        <w:pStyle w:val="box460019"/>
        <w:jc w:val="both"/>
        <w:rPr>
          <w:rFonts w:ascii="Arial" w:hAnsi="Arial" w:cs="Arial"/>
          <w:sz w:val="22"/>
          <w:szCs w:val="22"/>
        </w:rPr>
      </w:pPr>
      <w:r w:rsidRPr="0073113E">
        <w:rPr>
          <w:rFonts w:ascii="Arial" w:hAnsi="Arial" w:cs="Arial"/>
          <w:sz w:val="22"/>
          <w:szCs w:val="22"/>
        </w:rPr>
        <w:tab/>
        <w:t>Sredstva iz članka 2. raspoređuju se na način da se utvrdi jednaki iznos sredstava za svakog vijećnika, tako da pojedinoj političkoj stranci koja je bila predlagatelj liste pripadaju sredstva razmjerna broju mjesta članova u Općinskom vijeću, prema konačnim rezultatima izbora za članove Općinskog vijeća.</w:t>
      </w:r>
    </w:p>
    <w:p w:rsidR="00E50656" w:rsidRPr="0073113E" w:rsidRDefault="00E50656" w:rsidP="00E50656">
      <w:pPr>
        <w:pStyle w:val="box460019"/>
        <w:ind w:firstLine="720"/>
        <w:jc w:val="both"/>
        <w:rPr>
          <w:rFonts w:ascii="Arial" w:hAnsi="Arial" w:cs="Arial"/>
          <w:sz w:val="22"/>
          <w:szCs w:val="22"/>
        </w:rPr>
      </w:pPr>
      <w:r w:rsidRPr="0073113E">
        <w:rPr>
          <w:rFonts w:ascii="Arial" w:hAnsi="Arial" w:cs="Arial"/>
          <w:sz w:val="22"/>
          <w:szCs w:val="22"/>
        </w:rPr>
        <w:t>Ako je sa zajedničke liste koju su predložile dvije ili više političkih stranaka, prema konačnim rezultatima izbora, izabran član Općinskog vijeća koji nije član niti jedne od političkih stranaka koje su predložile zajedničku listu, sredstva za tog člana raspoređuju se političkim strankama koje su predložile zajedničku listu sukladno njihovu sporazumu, a ako sporazum nije zaključen, razmjerno broju osvojenih mjesta članova Općinskog vijeća.</w:t>
      </w:r>
    </w:p>
    <w:p w:rsidR="00E50656" w:rsidRPr="0073113E" w:rsidRDefault="00E50656" w:rsidP="00E50656">
      <w:pPr>
        <w:pStyle w:val="box460019"/>
        <w:ind w:firstLine="720"/>
        <w:jc w:val="both"/>
        <w:rPr>
          <w:rFonts w:ascii="Arial" w:hAnsi="Arial" w:cs="Arial"/>
          <w:sz w:val="22"/>
          <w:szCs w:val="22"/>
        </w:rPr>
      </w:pPr>
      <w:r w:rsidRPr="0073113E">
        <w:rPr>
          <w:rFonts w:ascii="Arial" w:hAnsi="Arial" w:cs="Arial"/>
          <w:sz w:val="22"/>
          <w:szCs w:val="22"/>
        </w:rPr>
        <w:t xml:space="preserve">U slučaju udruživanja dviju ili više političkih stranaka financijska sredstva pripadaju političkoj stranci koja je pravni sljednik političkih stranaka koje su udruživanjem prestale postojati. </w:t>
      </w:r>
    </w:p>
    <w:p w:rsidR="00E50656" w:rsidRPr="0073113E" w:rsidRDefault="00E50656" w:rsidP="00E50656">
      <w:pPr>
        <w:pStyle w:val="box460019"/>
        <w:ind w:firstLine="720"/>
        <w:jc w:val="both"/>
        <w:rPr>
          <w:rFonts w:ascii="Arial" w:hAnsi="Arial" w:cs="Arial"/>
          <w:sz w:val="22"/>
          <w:szCs w:val="22"/>
        </w:rPr>
      </w:pPr>
      <w:r w:rsidRPr="0073113E">
        <w:rPr>
          <w:rFonts w:ascii="Arial" w:hAnsi="Arial" w:cs="Arial"/>
          <w:sz w:val="22"/>
          <w:szCs w:val="22"/>
        </w:rPr>
        <w:lastRenderedPageBreak/>
        <w:t>Ako nezavisni vijećnik postane član političke stranke koja participira u Općinskom vijeću, sredstva za redovito godišnje financiranje za tog vijećnika pripadaju političkoj stranci čiji je on postao član i doznačuju se na račun te političke stranke u razdoblju do isteka njegova mandata, neovisno o eventualnom istupanju iz te stranke u navedenom razdoblju. Nezavisni vijećnik dužan je najkasnije u roku od 15 dana od dana stupanja u članstvo političke stranke o tome pisano izvijestiti Općinsko vijeće te u roku od 60 dana od dana stupanja u članstvo političke stranke, zatvoriti poseban račun, a preostala sredstva s tog računa uplatiti na račun političke stranke čiji je postao član.</w:t>
      </w:r>
    </w:p>
    <w:p w:rsidR="00E50656" w:rsidRPr="0073113E" w:rsidRDefault="00E50656" w:rsidP="00E50656">
      <w:pPr>
        <w:pStyle w:val="box460019"/>
        <w:ind w:firstLine="720"/>
        <w:jc w:val="both"/>
        <w:rPr>
          <w:rFonts w:ascii="Arial" w:hAnsi="Arial" w:cs="Arial"/>
          <w:sz w:val="22"/>
          <w:szCs w:val="22"/>
        </w:rPr>
      </w:pPr>
      <w:r w:rsidRPr="0073113E">
        <w:rPr>
          <w:rFonts w:ascii="Arial" w:hAnsi="Arial" w:cs="Arial"/>
          <w:sz w:val="22"/>
          <w:szCs w:val="22"/>
        </w:rPr>
        <w:t>Iznimno od stavka 4. ovoga članka, ako se nezavisni vijećnik prije stupanja u članstvo političke stranke odrekao prava na redovito godišnje financiranje, političkoj stranci čiji je on postao član neće se isplatiti sredstva za tog nezavisnog vijećnika u proračunskoj godini u kojoj navedeni nezavisni vijećnik nema pravo na financiranje iz proračuna.</w:t>
      </w:r>
    </w:p>
    <w:p w:rsidR="00E50656" w:rsidRPr="0073113E" w:rsidRDefault="00E50656" w:rsidP="00E50656">
      <w:pPr>
        <w:pStyle w:val="t-9-8"/>
        <w:spacing w:beforeLines="30" w:before="72" w:beforeAutospacing="0" w:afterLines="30" w:after="72" w:afterAutospacing="0"/>
        <w:jc w:val="both"/>
        <w:rPr>
          <w:rFonts w:ascii="Arial" w:hAnsi="Arial" w:cs="Arial"/>
          <w:color w:val="000000"/>
          <w:sz w:val="22"/>
          <w:szCs w:val="22"/>
        </w:rPr>
      </w:pPr>
      <w:r w:rsidRPr="00A04756">
        <w:rPr>
          <w:rFonts w:ascii="Arial" w:hAnsi="Arial" w:cs="Arial"/>
          <w:color w:val="000000"/>
          <w:sz w:val="22"/>
          <w:szCs w:val="22"/>
        </w:rPr>
        <w:tab/>
      </w:r>
      <w:r w:rsidRPr="0073113E">
        <w:rPr>
          <w:rFonts w:ascii="Arial" w:hAnsi="Arial" w:cs="Arial"/>
          <w:sz w:val="22"/>
          <w:szCs w:val="22"/>
        </w:rPr>
        <w:t xml:space="preserve">Nezavisni vijećnici mogu se odreći prava na redovito godišnje financiranje </w:t>
      </w:r>
      <w:r>
        <w:rPr>
          <w:rFonts w:ascii="Arial" w:hAnsi="Arial" w:cs="Arial"/>
          <w:sz w:val="22"/>
          <w:szCs w:val="22"/>
        </w:rPr>
        <w:t xml:space="preserve">izjavom koja se </w:t>
      </w:r>
      <w:r w:rsidRPr="0073113E">
        <w:rPr>
          <w:rFonts w:ascii="Arial" w:hAnsi="Arial" w:cs="Arial"/>
          <w:sz w:val="22"/>
          <w:szCs w:val="22"/>
        </w:rPr>
        <w:t>dostavlja Općinskom vijeću te Državnom izbornom povjerenstvu i Državnom uredu za reviziju</w:t>
      </w:r>
      <w:r>
        <w:rPr>
          <w:rFonts w:ascii="Arial" w:hAnsi="Arial" w:cs="Arial"/>
          <w:sz w:val="22"/>
          <w:szCs w:val="22"/>
        </w:rPr>
        <w:t xml:space="preserve">, sukladno odredbama </w:t>
      </w:r>
      <w:r w:rsidRPr="003403D0">
        <w:rPr>
          <w:rFonts w:ascii="Arial" w:hAnsi="Arial" w:cs="Arial"/>
          <w:sz w:val="22"/>
          <w:szCs w:val="22"/>
        </w:rPr>
        <w:t>Zakona o financiranju političkih aktivnosti, izborne promidžbe i referenduma</w:t>
      </w:r>
      <w:r w:rsidRPr="0073113E">
        <w:rPr>
          <w:rFonts w:ascii="Arial" w:hAnsi="Arial" w:cs="Arial"/>
          <w:sz w:val="22"/>
          <w:szCs w:val="22"/>
        </w:rPr>
        <w:t>.</w:t>
      </w:r>
    </w:p>
    <w:p w:rsidR="00E50656" w:rsidRPr="00461988" w:rsidRDefault="00E50656" w:rsidP="00E50656">
      <w:pPr>
        <w:jc w:val="center"/>
        <w:rPr>
          <w:rFonts w:ascii="Arial" w:hAnsi="Arial" w:cs="Arial"/>
          <w:b/>
          <w:sz w:val="22"/>
          <w:szCs w:val="22"/>
        </w:rPr>
      </w:pPr>
      <w:r w:rsidRPr="00A04756">
        <w:rPr>
          <w:rFonts w:ascii="Arial" w:eastAsia="TimesNewRoman" w:hAnsi="Arial" w:cs="Arial"/>
          <w:b/>
          <w:sz w:val="22"/>
          <w:szCs w:val="22"/>
        </w:rPr>
        <w:t>Č</w:t>
      </w:r>
      <w:r w:rsidRPr="00A04756">
        <w:rPr>
          <w:rFonts w:ascii="Arial" w:hAnsi="Arial" w:cs="Arial"/>
          <w:b/>
          <w:sz w:val="22"/>
          <w:szCs w:val="22"/>
          <w:lang w:val="de-DE"/>
        </w:rPr>
        <w:t>lanak</w:t>
      </w:r>
      <w:r w:rsidRPr="00A04756">
        <w:rPr>
          <w:rFonts w:ascii="Arial" w:hAnsi="Arial" w:cs="Arial"/>
          <w:b/>
          <w:sz w:val="22"/>
          <w:szCs w:val="22"/>
        </w:rPr>
        <w:t xml:space="preserve"> 5.</w:t>
      </w:r>
    </w:p>
    <w:p w:rsidR="00E50656" w:rsidRPr="0073113E" w:rsidRDefault="00E50656" w:rsidP="00E50656">
      <w:pPr>
        <w:pStyle w:val="box460019"/>
        <w:jc w:val="both"/>
        <w:rPr>
          <w:rFonts w:ascii="Arial" w:hAnsi="Arial" w:cs="Arial"/>
          <w:sz w:val="22"/>
          <w:szCs w:val="22"/>
        </w:rPr>
      </w:pPr>
      <w:r w:rsidRPr="0073113E">
        <w:rPr>
          <w:rFonts w:ascii="Arial" w:hAnsi="Arial" w:cs="Arial"/>
          <w:sz w:val="22"/>
          <w:szCs w:val="22"/>
        </w:rPr>
        <w:tab/>
        <w:t>Za svakoga vijećnika podzastupljenog spola, političkim strankama odnosno nezavisnim vijećnicima pripada i pravo na naknadu u visini od 10 % iznosa predviđenog po svakom vijećniku.</w:t>
      </w:r>
    </w:p>
    <w:p w:rsidR="00E50656" w:rsidRDefault="00E50656" w:rsidP="00E50656">
      <w:pPr>
        <w:pStyle w:val="box460019"/>
        <w:ind w:firstLine="720"/>
        <w:jc w:val="both"/>
        <w:rPr>
          <w:rFonts w:ascii="Arial" w:hAnsi="Arial" w:cs="Arial"/>
          <w:sz w:val="22"/>
          <w:szCs w:val="22"/>
        </w:rPr>
      </w:pPr>
      <w:r w:rsidRPr="0073113E">
        <w:rPr>
          <w:rFonts w:ascii="Arial" w:hAnsi="Arial" w:cs="Arial"/>
          <w:sz w:val="22"/>
          <w:szCs w:val="22"/>
        </w:rPr>
        <w:t>Podzastupljenost spola u smislu stavka 1. ovoga članka postoji ako je zastupljenost jednog spola u Općinskom vijeću niža od 40 %.</w:t>
      </w:r>
    </w:p>
    <w:p w:rsidR="00E50656" w:rsidRPr="0073113E" w:rsidRDefault="00E50656" w:rsidP="00E50656">
      <w:pPr>
        <w:pStyle w:val="box460019"/>
        <w:ind w:firstLine="720"/>
        <w:jc w:val="both"/>
        <w:rPr>
          <w:rFonts w:ascii="Arial" w:hAnsi="Arial" w:cs="Arial"/>
          <w:sz w:val="22"/>
          <w:szCs w:val="22"/>
        </w:rPr>
      </w:pPr>
      <w:r>
        <w:rPr>
          <w:rFonts w:ascii="Arial" w:hAnsi="Arial" w:cs="Arial"/>
          <w:sz w:val="22"/>
          <w:szCs w:val="22"/>
        </w:rPr>
        <w:t>Podzastupljeni spol u Općinskom vijeću Općine Gračac su žene.</w:t>
      </w:r>
    </w:p>
    <w:p w:rsidR="00E50656" w:rsidRPr="00A04756" w:rsidRDefault="00E50656" w:rsidP="00E50656">
      <w:pPr>
        <w:pStyle w:val="NoSpacing"/>
        <w:jc w:val="both"/>
        <w:rPr>
          <w:rFonts w:ascii="Arial" w:hAnsi="Arial" w:cs="Arial"/>
        </w:rPr>
      </w:pPr>
    </w:p>
    <w:p w:rsidR="00E50656" w:rsidRPr="0073113E" w:rsidRDefault="00E50656" w:rsidP="00E50656">
      <w:pPr>
        <w:jc w:val="center"/>
        <w:rPr>
          <w:rFonts w:ascii="Arial" w:hAnsi="Arial" w:cs="Arial"/>
          <w:b/>
          <w:sz w:val="22"/>
          <w:szCs w:val="22"/>
        </w:rPr>
      </w:pPr>
      <w:r w:rsidRPr="00A04756">
        <w:rPr>
          <w:rFonts w:ascii="Arial" w:eastAsia="TimesNewRoman" w:hAnsi="Arial" w:cs="Arial"/>
          <w:b/>
          <w:sz w:val="22"/>
          <w:szCs w:val="22"/>
        </w:rPr>
        <w:t>Č</w:t>
      </w:r>
      <w:r w:rsidRPr="00A04756">
        <w:rPr>
          <w:rFonts w:ascii="Arial" w:hAnsi="Arial" w:cs="Arial"/>
          <w:b/>
          <w:sz w:val="22"/>
          <w:szCs w:val="22"/>
          <w:lang w:val="de-DE"/>
        </w:rPr>
        <w:t>lanak</w:t>
      </w:r>
      <w:r w:rsidRPr="00A04756">
        <w:rPr>
          <w:rFonts w:ascii="Arial" w:hAnsi="Arial" w:cs="Arial"/>
          <w:b/>
          <w:sz w:val="22"/>
          <w:szCs w:val="22"/>
        </w:rPr>
        <w:t xml:space="preserve"> 6.</w:t>
      </w:r>
    </w:p>
    <w:p w:rsidR="00E50656" w:rsidRPr="00F01BA0" w:rsidRDefault="00E50656" w:rsidP="00E50656">
      <w:pPr>
        <w:pStyle w:val="box460019"/>
        <w:ind w:firstLine="720"/>
        <w:jc w:val="both"/>
        <w:rPr>
          <w:rFonts w:ascii="Arial" w:hAnsi="Arial" w:cs="Arial"/>
          <w:sz w:val="22"/>
          <w:szCs w:val="22"/>
        </w:rPr>
      </w:pPr>
      <w:r w:rsidRPr="00F01BA0">
        <w:rPr>
          <w:rFonts w:ascii="Arial" w:hAnsi="Arial" w:cs="Arial"/>
          <w:sz w:val="22"/>
          <w:szCs w:val="22"/>
        </w:rPr>
        <w:t>Raspoređena sredstva doznačuju se na žiroračun političke stranke odnosno na poseban račun nezavisnog vijećnika, tromjesečno u jednakim iznosima odnosno ako se početak ili završetak mandata ne poklapaju s početkom ili završetkom tromjesečja, u tom se tromjesečju isplaćuje iznos razmjeran broju dana trajanja mandata.</w:t>
      </w:r>
    </w:p>
    <w:p w:rsidR="00E50656" w:rsidRDefault="00E50656" w:rsidP="00E50656">
      <w:pPr>
        <w:pStyle w:val="box460019"/>
        <w:ind w:firstLine="720"/>
        <w:jc w:val="both"/>
        <w:rPr>
          <w:rFonts w:ascii="Arial" w:hAnsi="Arial" w:cs="Arial"/>
          <w:sz w:val="22"/>
          <w:szCs w:val="22"/>
        </w:rPr>
      </w:pPr>
      <w:r w:rsidRPr="00F01BA0">
        <w:rPr>
          <w:rFonts w:ascii="Arial" w:hAnsi="Arial" w:cs="Arial"/>
          <w:sz w:val="22"/>
          <w:szCs w:val="22"/>
        </w:rPr>
        <w:t>Ako nezavisni vijećnik u propisanom roku nije otvorio poseban račun za redovito godišnje financiranje ili nije dostavio pisanu obavijest s podacima o broju računa Općinskom vijeću, Općina Gračac nije mu dužna isplatiti sredstva za redovito godišnje financiranje za razdoblje u kojem poseban račun nije bio otvoren ili nije bila dostavljena pisana obavijest s podacima o broju računa.</w:t>
      </w:r>
    </w:p>
    <w:p w:rsidR="00E50656" w:rsidRPr="00A04756" w:rsidRDefault="00E50656" w:rsidP="00E50656">
      <w:pPr>
        <w:pStyle w:val="box460019"/>
        <w:ind w:firstLine="720"/>
        <w:jc w:val="both"/>
        <w:rPr>
          <w:rFonts w:ascii="Arial" w:hAnsi="Arial" w:cs="Arial"/>
          <w:sz w:val="22"/>
          <w:szCs w:val="22"/>
        </w:rPr>
      </w:pPr>
    </w:p>
    <w:p w:rsidR="00E50656" w:rsidRDefault="00E50656" w:rsidP="00E50656">
      <w:pPr>
        <w:jc w:val="center"/>
        <w:rPr>
          <w:rFonts w:ascii="Arial" w:hAnsi="Arial" w:cs="Arial"/>
          <w:b/>
          <w:sz w:val="22"/>
          <w:szCs w:val="22"/>
        </w:rPr>
      </w:pPr>
      <w:r w:rsidRPr="00A04756">
        <w:rPr>
          <w:rFonts w:ascii="Arial" w:eastAsia="TimesNewRoman" w:hAnsi="Arial" w:cs="Arial"/>
          <w:b/>
          <w:sz w:val="22"/>
          <w:szCs w:val="22"/>
        </w:rPr>
        <w:t>Č</w:t>
      </w:r>
      <w:r w:rsidRPr="00A04756">
        <w:rPr>
          <w:rFonts w:ascii="Arial" w:hAnsi="Arial" w:cs="Arial"/>
          <w:b/>
          <w:sz w:val="22"/>
          <w:szCs w:val="22"/>
          <w:lang w:val="de-DE"/>
        </w:rPr>
        <w:t>lanak</w:t>
      </w:r>
      <w:r w:rsidRPr="00A04756">
        <w:rPr>
          <w:rFonts w:ascii="Arial" w:hAnsi="Arial" w:cs="Arial"/>
          <w:b/>
          <w:sz w:val="22"/>
          <w:szCs w:val="22"/>
        </w:rPr>
        <w:t xml:space="preserve"> 7.</w:t>
      </w:r>
    </w:p>
    <w:p w:rsidR="00E50656" w:rsidRPr="00A04756" w:rsidRDefault="00E50656" w:rsidP="00E50656">
      <w:pPr>
        <w:jc w:val="center"/>
        <w:rPr>
          <w:rFonts w:ascii="Arial" w:hAnsi="Arial" w:cs="Arial"/>
          <w:b/>
          <w:sz w:val="22"/>
          <w:szCs w:val="22"/>
        </w:rPr>
      </w:pPr>
    </w:p>
    <w:p w:rsidR="00E50656" w:rsidRPr="001F52A0" w:rsidRDefault="00E50656" w:rsidP="00E50656">
      <w:pPr>
        <w:jc w:val="both"/>
        <w:rPr>
          <w:rFonts w:ascii="Arial" w:hAnsi="Arial" w:cs="Arial"/>
          <w:sz w:val="22"/>
          <w:szCs w:val="22"/>
        </w:rPr>
      </w:pPr>
      <w:r w:rsidRPr="00A04756">
        <w:rPr>
          <w:rFonts w:ascii="Arial" w:hAnsi="Arial" w:cs="Arial"/>
          <w:sz w:val="22"/>
          <w:szCs w:val="22"/>
        </w:rPr>
        <w:tab/>
      </w:r>
      <w:r w:rsidRPr="001F52A0">
        <w:rPr>
          <w:rFonts w:ascii="Arial" w:hAnsi="Arial" w:cs="Arial"/>
          <w:sz w:val="22"/>
          <w:szCs w:val="22"/>
        </w:rPr>
        <w:t>Za 2021. godinu sredstva se određuju u godišnjem iznosu od 4.506,00 kuna po članu Općin</w:t>
      </w:r>
      <w:r>
        <w:rPr>
          <w:rFonts w:ascii="Arial" w:hAnsi="Arial" w:cs="Arial"/>
          <w:sz w:val="22"/>
          <w:szCs w:val="22"/>
        </w:rPr>
        <w:t xml:space="preserve">skog vijeća, odnosno 4.956,60 </w:t>
      </w:r>
      <w:r w:rsidRPr="001F52A0">
        <w:rPr>
          <w:rFonts w:ascii="Arial" w:hAnsi="Arial" w:cs="Arial"/>
          <w:sz w:val="22"/>
          <w:szCs w:val="22"/>
        </w:rPr>
        <w:t xml:space="preserve">po članici Općinskog vijeća (podzastupljeni spol) </w:t>
      </w:r>
    </w:p>
    <w:p w:rsidR="00E50656" w:rsidRPr="001F52A0" w:rsidRDefault="00E50656" w:rsidP="00E50656">
      <w:pPr>
        <w:jc w:val="both"/>
        <w:rPr>
          <w:rFonts w:ascii="Arial" w:hAnsi="Arial" w:cs="Arial"/>
          <w:sz w:val="22"/>
          <w:szCs w:val="22"/>
        </w:rPr>
      </w:pPr>
    </w:p>
    <w:p w:rsidR="00E50656" w:rsidRPr="002B45CF" w:rsidRDefault="00E50656" w:rsidP="00E50656">
      <w:pPr>
        <w:jc w:val="both"/>
        <w:rPr>
          <w:rFonts w:ascii="Arial" w:hAnsi="Arial" w:cs="Arial"/>
          <w:sz w:val="22"/>
          <w:szCs w:val="22"/>
        </w:rPr>
      </w:pPr>
      <w:r w:rsidRPr="001F52A0">
        <w:rPr>
          <w:rFonts w:ascii="Arial" w:hAnsi="Arial" w:cs="Arial"/>
          <w:sz w:val="22"/>
          <w:szCs w:val="22"/>
        </w:rPr>
        <w:lastRenderedPageBreak/>
        <w:t xml:space="preserve">Za Općinsko vijeće konstituirano 18. srpnja 2017. godine za prvi dio 2021. godine (do raspuštanja zbog </w:t>
      </w:r>
      <w:r w:rsidRPr="001F52A0">
        <w:rPr>
          <w:rFonts w:ascii="Arial" w:eastAsia="TimesNewRoman" w:hAnsi="Arial" w:cs="Arial"/>
          <w:sz w:val="22"/>
          <w:szCs w:val="22"/>
          <w:lang w:val="de-DE"/>
        </w:rPr>
        <w:t xml:space="preserve">održavanja redovnih izbora za članove predstavničkih tijela jedinica lokalne i područne (regionalne) samouprave), </w:t>
      </w:r>
      <w:r w:rsidRPr="001F52A0">
        <w:rPr>
          <w:rFonts w:ascii="Arial" w:hAnsi="Arial" w:cs="Arial"/>
          <w:sz w:val="22"/>
          <w:szCs w:val="22"/>
        </w:rPr>
        <w:t>raspored je, kako slijedi:</w:t>
      </w:r>
    </w:p>
    <w:p w:rsidR="00E50656" w:rsidRPr="00B61301" w:rsidRDefault="00E50656" w:rsidP="00E50656">
      <w:pPr>
        <w:jc w:val="both"/>
        <w:rPr>
          <w:rFonts w:ascii="Arial" w:hAnsi="Arial" w:cs="Arial"/>
          <w:sz w:val="22"/>
          <w:szCs w:val="22"/>
        </w:rPr>
      </w:pP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1"/>
        <w:gridCol w:w="1133"/>
        <w:gridCol w:w="1417"/>
        <w:gridCol w:w="1416"/>
        <w:gridCol w:w="1417"/>
      </w:tblGrid>
      <w:tr w:rsidR="00E50656" w:rsidRPr="00B61301" w:rsidTr="00401E46">
        <w:tc>
          <w:tcPr>
            <w:tcW w:w="195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center"/>
              <w:rPr>
                <w:rFonts w:ascii="Arial" w:eastAsia="TimesNewRoman" w:hAnsi="Arial" w:cs="Arial"/>
                <w:sz w:val="22"/>
                <w:szCs w:val="22"/>
              </w:rPr>
            </w:pPr>
            <w:r w:rsidRPr="00B61301">
              <w:rPr>
                <w:rFonts w:ascii="Arial" w:eastAsia="TimesNewRoman" w:hAnsi="Arial" w:cs="Arial"/>
                <w:sz w:val="22"/>
                <w:szCs w:val="22"/>
              </w:rPr>
              <w:t>Stranka odnosno</w:t>
            </w:r>
          </w:p>
          <w:p w:rsidR="00E50656" w:rsidRPr="00B61301" w:rsidRDefault="00E50656" w:rsidP="00401E46">
            <w:pPr>
              <w:jc w:val="center"/>
              <w:rPr>
                <w:rFonts w:ascii="Arial" w:eastAsia="TimesNewRoman" w:hAnsi="Arial" w:cs="Arial"/>
                <w:sz w:val="22"/>
                <w:szCs w:val="22"/>
              </w:rPr>
            </w:pPr>
            <w:r w:rsidRPr="00B61301">
              <w:rPr>
                <w:rFonts w:ascii="Arial" w:eastAsia="TimesNewRoman" w:hAnsi="Arial" w:cs="Arial"/>
                <w:sz w:val="22"/>
                <w:szCs w:val="22"/>
              </w:rPr>
              <w:t>vijećnik liste grupe birača</w:t>
            </w:r>
          </w:p>
        </w:tc>
        <w:tc>
          <w:tcPr>
            <w:tcW w:w="99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center"/>
              <w:rPr>
                <w:rFonts w:ascii="Arial" w:eastAsia="TimesNewRoman" w:hAnsi="Arial" w:cs="Arial"/>
                <w:sz w:val="22"/>
                <w:szCs w:val="22"/>
              </w:rPr>
            </w:pPr>
            <w:r w:rsidRPr="00B61301">
              <w:rPr>
                <w:rFonts w:ascii="Arial" w:eastAsia="TimesNewRoman" w:hAnsi="Arial" w:cs="Arial"/>
                <w:sz w:val="22"/>
                <w:szCs w:val="22"/>
              </w:rPr>
              <w:t xml:space="preserve">Broj članova </w:t>
            </w:r>
          </w:p>
        </w:tc>
        <w:tc>
          <w:tcPr>
            <w:tcW w:w="1133"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center"/>
              <w:rPr>
                <w:rFonts w:ascii="Arial" w:eastAsia="TimesNewRoman" w:hAnsi="Arial" w:cs="Arial"/>
                <w:sz w:val="22"/>
                <w:szCs w:val="22"/>
              </w:rPr>
            </w:pPr>
            <w:r>
              <w:rPr>
                <w:rFonts w:ascii="Arial" w:eastAsia="TimesNewRoman" w:hAnsi="Arial" w:cs="Arial"/>
                <w:sz w:val="22"/>
                <w:szCs w:val="22"/>
              </w:rPr>
              <w:t>Broj članova podza-stupljeni spol</w:t>
            </w:r>
          </w:p>
          <w:p w:rsidR="00E50656" w:rsidRPr="00B61301" w:rsidRDefault="00E50656" w:rsidP="00401E46">
            <w:pPr>
              <w:jc w:val="center"/>
              <w:rPr>
                <w:rFonts w:ascii="Arial" w:eastAsia="TimesNewRoman"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center"/>
              <w:rPr>
                <w:rFonts w:ascii="Arial" w:eastAsia="TimesNewRoman" w:hAnsi="Arial" w:cs="Arial"/>
                <w:sz w:val="22"/>
                <w:szCs w:val="22"/>
              </w:rPr>
            </w:pPr>
            <w:r w:rsidRPr="00B61301">
              <w:rPr>
                <w:rFonts w:ascii="Arial" w:eastAsia="TimesNewRoman" w:hAnsi="Arial" w:cs="Arial"/>
                <w:sz w:val="22"/>
                <w:szCs w:val="22"/>
              </w:rPr>
              <w:t>Mjesečni iznos sredstava po</w:t>
            </w:r>
          </w:p>
          <w:p w:rsidR="00E50656" w:rsidRPr="00B61301" w:rsidRDefault="00E50656" w:rsidP="00401E46">
            <w:pPr>
              <w:jc w:val="center"/>
              <w:rPr>
                <w:rFonts w:ascii="Arial" w:eastAsia="TimesNewRoman" w:hAnsi="Arial" w:cs="Arial"/>
                <w:sz w:val="22"/>
                <w:szCs w:val="22"/>
              </w:rPr>
            </w:pPr>
            <w:r w:rsidRPr="00B61301">
              <w:rPr>
                <w:rFonts w:ascii="Arial" w:eastAsia="TimesNewRoman" w:hAnsi="Arial" w:cs="Arial"/>
                <w:sz w:val="22"/>
                <w:szCs w:val="22"/>
              </w:rPr>
              <w:t>članu</w:t>
            </w:r>
          </w:p>
        </w:tc>
        <w:tc>
          <w:tcPr>
            <w:tcW w:w="1416"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center"/>
              <w:rPr>
                <w:rFonts w:ascii="Arial" w:eastAsia="TimesNewRoman" w:hAnsi="Arial" w:cs="Arial"/>
                <w:sz w:val="22"/>
                <w:szCs w:val="22"/>
              </w:rPr>
            </w:pPr>
            <w:r w:rsidRPr="00B61301">
              <w:rPr>
                <w:rFonts w:ascii="Arial" w:eastAsia="TimesNewRoman" w:hAnsi="Arial" w:cs="Arial"/>
                <w:sz w:val="22"/>
                <w:szCs w:val="22"/>
              </w:rPr>
              <w:t xml:space="preserve">Mjesečni iznos sredstava po </w:t>
            </w:r>
            <w:r>
              <w:rPr>
                <w:rFonts w:ascii="Arial" w:eastAsia="TimesNewRoman" w:hAnsi="Arial" w:cs="Arial"/>
                <w:sz w:val="22"/>
                <w:szCs w:val="22"/>
              </w:rPr>
              <w:t>članu podzastu-pljenog spola</w:t>
            </w:r>
          </w:p>
          <w:p w:rsidR="00E50656" w:rsidRPr="00B61301" w:rsidRDefault="00E50656" w:rsidP="00401E46">
            <w:pPr>
              <w:jc w:val="center"/>
              <w:rPr>
                <w:rFonts w:ascii="Arial" w:eastAsia="TimesNewRoman"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center"/>
              <w:rPr>
                <w:rFonts w:ascii="Arial" w:eastAsia="TimesNewRoman" w:hAnsi="Arial" w:cs="Arial"/>
                <w:sz w:val="22"/>
                <w:szCs w:val="22"/>
              </w:rPr>
            </w:pPr>
            <w:r w:rsidRPr="00B61301">
              <w:rPr>
                <w:rFonts w:ascii="Arial" w:eastAsia="TimesNewRoman" w:hAnsi="Arial" w:cs="Arial"/>
                <w:sz w:val="22"/>
                <w:szCs w:val="22"/>
              </w:rPr>
              <w:t>Ukupan mjesečni iznos za</w:t>
            </w:r>
          </w:p>
          <w:p w:rsidR="00E50656" w:rsidRPr="00B61301" w:rsidRDefault="00E50656" w:rsidP="00401E46">
            <w:pPr>
              <w:jc w:val="center"/>
              <w:rPr>
                <w:rFonts w:ascii="Arial" w:eastAsia="TimesNewRoman" w:hAnsi="Arial" w:cs="Arial"/>
                <w:sz w:val="22"/>
                <w:szCs w:val="22"/>
              </w:rPr>
            </w:pPr>
            <w:r w:rsidRPr="00B61301">
              <w:rPr>
                <w:rFonts w:ascii="Arial" w:eastAsia="TimesNewRoman" w:hAnsi="Arial" w:cs="Arial"/>
                <w:sz w:val="22"/>
                <w:szCs w:val="22"/>
              </w:rPr>
              <w:t>stranku odnosno listu</w:t>
            </w:r>
          </w:p>
        </w:tc>
      </w:tr>
      <w:tr w:rsidR="00E50656" w:rsidRPr="00B61301" w:rsidTr="00401E46">
        <w:tc>
          <w:tcPr>
            <w:tcW w:w="195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both"/>
              <w:rPr>
                <w:rFonts w:ascii="Arial" w:eastAsia="TimesNewRoman" w:hAnsi="Arial" w:cs="Arial"/>
                <w:sz w:val="22"/>
                <w:szCs w:val="22"/>
              </w:rPr>
            </w:pPr>
            <w:r w:rsidRPr="00B61301">
              <w:rPr>
                <w:rFonts w:ascii="Arial" w:eastAsia="TimesNewRoman" w:hAnsi="Arial" w:cs="Arial"/>
                <w:sz w:val="22"/>
                <w:szCs w:val="22"/>
              </w:rPr>
              <w:t>HDZ</w:t>
            </w:r>
          </w:p>
        </w:tc>
        <w:tc>
          <w:tcPr>
            <w:tcW w:w="99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3</w:t>
            </w:r>
          </w:p>
        </w:tc>
        <w:tc>
          <w:tcPr>
            <w:tcW w:w="1133"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Pr>
                <w:rFonts w:ascii="Arial" w:eastAsia="TimesNewRoman" w:hAnsi="Arial" w:cs="Arial"/>
                <w:sz w:val="22"/>
                <w:szCs w:val="22"/>
              </w:rPr>
              <w:t>375,5</w:t>
            </w:r>
            <w:r w:rsidRPr="00B61301">
              <w:rPr>
                <w:rFonts w:ascii="Arial" w:eastAsia="TimesNewRoman" w:hAnsi="Arial" w:cs="Arial"/>
                <w:sz w:val="22"/>
                <w:szCs w:val="22"/>
              </w:rPr>
              <w:t>0</w:t>
            </w:r>
          </w:p>
        </w:tc>
        <w:tc>
          <w:tcPr>
            <w:tcW w:w="1416"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Pr>
                <w:rFonts w:ascii="Arial" w:eastAsia="TimesNewRoman" w:hAnsi="Arial" w:cs="Arial"/>
                <w:sz w:val="22"/>
                <w:szCs w:val="22"/>
              </w:rPr>
              <w:t>413,05</w:t>
            </w:r>
          </w:p>
        </w:tc>
        <w:tc>
          <w:tcPr>
            <w:tcW w:w="1417"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b/>
                <w:sz w:val="22"/>
                <w:szCs w:val="22"/>
              </w:rPr>
            </w:pPr>
            <w:r>
              <w:rPr>
                <w:rFonts w:ascii="Arial" w:eastAsia="TimesNewRoman" w:hAnsi="Arial" w:cs="Arial"/>
                <w:b/>
                <w:sz w:val="22"/>
                <w:szCs w:val="22"/>
              </w:rPr>
              <w:t>1.952</w:t>
            </w:r>
            <w:r w:rsidRPr="00B61301">
              <w:rPr>
                <w:rFonts w:ascii="Arial" w:eastAsia="TimesNewRoman" w:hAnsi="Arial" w:cs="Arial"/>
                <w:b/>
                <w:sz w:val="22"/>
                <w:szCs w:val="22"/>
              </w:rPr>
              <w:t>,60</w:t>
            </w:r>
          </w:p>
        </w:tc>
      </w:tr>
      <w:tr w:rsidR="00E50656" w:rsidRPr="00B61301" w:rsidTr="00401E46">
        <w:tc>
          <w:tcPr>
            <w:tcW w:w="195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both"/>
              <w:rPr>
                <w:rFonts w:ascii="Arial" w:eastAsia="TimesNewRoman" w:hAnsi="Arial" w:cs="Arial"/>
                <w:sz w:val="22"/>
                <w:szCs w:val="22"/>
              </w:rPr>
            </w:pPr>
            <w:r w:rsidRPr="00B61301">
              <w:rPr>
                <w:rFonts w:ascii="Arial" w:eastAsia="TimesNewRoman" w:hAnsi="Arial" w:cs="Arial"/>
                <w:sz w:val="22"/>
                <w:szCs w:val="22"/>
              </w:rPr>
              <w:t>SDSS</w:t>
            </w:r>
          </w:p>
        </w:tc>
        <w:tc>
          <w:tcPr>
            <w:tcW w:w="99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3</w:t>
            </w:r>
          </w:p>
        </w:tc>
        <w:tc>
          <w:tcPr>
            <w:tcW w:w="1133"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E50656" w:rsidRDefault="00E50656" w:rsidP="00401E46">
            <w:pPr>
              <w:jc w:val="right"/>
            </w:pPr>
            <w:r w:rsidRPr="0046145C">
              <w:rPr>
                <w:rFonts w:ascii="Arial" w:eastAsia="TimesNewRoman" w:hAnsi="Arial" w:cs="Arial"/>
                <w:sz w:val="22"/>
                <w:szCs w:val="22"/>
              </w:rPr>
              <w:t>375,50</w:t>
            </w:r>
          </w:p>
        </w:tc>
        <w:tc>
          <w:tcPr>
            <w:tcW w:w="1416"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b/>
                <w:sz w:val="22"/>
                <w:szCs w:val="22"/>
              </w:rPr>
            </w:pPr>
            <w:r w:rsidRPr="00B61301">
              <w:rPr>
                <w:rFonts w:ascii="Arial" w:eastAsia="TimesNewRoman" w:hAnsi="Arial" w:cs="Arial"/>
                <w:b/>
                <w:sz w:val="22"/>
                <w:szCs w:val="22"/>
              </w:rPr>
              <w:t>1.1</w:t>
            </w:r>
            <w:r>
              <w:rPr>
                <w:rFonts w:ascii="Arial" w:eastAsia="TimesNewRoman" w:hAnsi="Arial" w:cs="Arial"/>
                <w:b/>
                <w:sz w:val="22"/>
                <w:szCs w:val="22"/>
              </w:rPr>
              <w:t>26,5</w:t>
            </w:r>
            <w:r w:rsidRPr="00B61301">
              <w:rPr>
                <w:rFonts w:ascii="Arial" w:eastAsia="TimesNewRoman" w:hAnsi="Arial" w:cs="Arial"/>
                <w:b/>
                <w:sz w:val="22"/>
                <w:szCs w:val="22"/>
              </w:rPr>
              <w:t>0</w:t>
            </w:r>
          </w:p>
        </w:tc>
      </w:tr>
      <w:tr w:rsidR="00E50656" w:rsidRPr="00B61301" w:rsidTr="00401E46">
        <w:tc>
          <w:tcPr>
            <w:tcW w:w="195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both"/>
              <w:rPr>
                <w:rFonts w:ascii="Arial" w:eastAsia="TimesNewRoman" w:hAnsi="Arial" w:cs="Arial"/>
                <w:sz w:val="22"/>
                <w:szCs w:val="22"/>
              </w:rPr>
            </w:pPr>
            <w:r w:rsidRPr="00B61301">
              <w:rPr>
                <w:rFonts w:ascii="Arial" w:eastAsia="TimesNewRoman" w:hAnsi="Arial" w:cs="Arial"/>
                <w:sz w:val="22"/>
                <w:szCs w:val="22"/>
              </w:rPr>
              <w:t>Reformisti</w:t>
            </w:r>
          </w:p>
        </w:tc>
        <w:tc>
          <w:tcPr>
            <w:tcW w:w="99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1</w:t>
            </w:r>
          </w:p>
        </w:tc>
        <w:tc>
          <w:tcPr>
            <w:tcW w:w="1133"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E50656" w:rsidRDefault="00E50656" w:rsidP="00401E46">
            <w:pPr>
              <w:jc w:val="right"/>
            </w:pPr>
            <w:r w:rsidRPr="0046145C">
              <w:rPr>
                <w:rFonts w:ascii="Arial" w:eastAsia="TimesNewRoman" w:hAnsi="Arial" w:cs="Arial"/>
                <w:sz w:val="22"/>
                <w:szCs w:val="22"/>
              </w:rPr>
              <w:t>375,50</w:t>
            </w:r>
          </w:p>
        </w:tc>
        <w:tc>
          <w:tcPr>
            <w:tcW w:w="1416"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E50656" w:rsidRPr="0079420F" w:rsidRDefault="00E50656" w:rsidP="00401E46">
            <w:pPr>
              <w:jc w:val="right"/>
              <w:rPr>
                <w:rFonts w:ascii="Arial" w:eastAsia="TimesNewRoman" w:hAnsi="Arial" w:cs="Arial"/>
                <w:b/>
                <w:sz w:val="22"/>
                <w:szCs w:val="22"/>
              </w:rPr>
            </w:pPr>
            <w:r w:rsidRPr="0079420F">
              <w:rPr>
                <w:rFonts w:ascii="Arial" w:eastAsia="TimesNewRoman" w:hAnsi="Arial" w:cs="Arial"/>
                <w:b/>
                <w:sz w:val="22"/>
                <w:szCs w:val="22"/>
              </w:rPr>
              <w:t>375,50</w:t>
            </w:r>
          </w:p>
        </w:tc>
      </w:tr>
      <w:tr w:rsidR="00E50656" w:rsidRPr="00B61301" w:rsidTr="00401E46">
        <w:tc>
          <w:tcPr>
            <w:tcW w:w="195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both"/>
              <w:rPr>
                <w:rFonts w:ascii="Arial" w:eastAsia="TimesNewRoman" w:hAnsi="Arial" w:cs="Arial"/>
                <w:sz w:val="22"/>
                <w:szCs w:val="22"/>
              </w:rPr>
            </w:pPr>
            <w:r w:rsidRPr="00B61301">
              <w:rPr>
                <w:rFonts w:ascii="Arial" w:eastAsia="TimesNewRoman" w:hAnsi="Arial" w:cs="Arial"/>
                <w:sz w:val="22"/>
                <w:szCs w:val="22"/>
              </w:rPr>
              <w:t>HSLS</w:t>
            </w:r>
          </w:p>
        </w:tc>
        <w:tc>
          <w:tcPr>
            <w:tcW w:w="99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1</w:t>
            </w:r>
          </w:p>
        </w:tc>
        <w:tc>
          <w:tcPr>
            <w:tcW w:w="1133"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E50656" w:rsidRDefault="00E50656" w:rsidP="00401E46">
            <w:pPr>
              <w:jc w:val="right"/>
            </w:pPr>
            <w:r w:rsidRPr="0046145C">
              <w:rPr>
                <w:rFonts w:ascii="Arial" w:eastAsia="TimesNewRoman" w:hAnsi="Arial" w:cs="Arial"/>
                <w:sz w:val="22"/>
                <w:szCs w:val="22"/>
              </w:rPr>
              <w:t>375,50</w:t>
            </w:r>
          </w:p>
        </w:tc>
        <w:tc>
          <w:tcPr>
            <w:tcW w:w="1416"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E50656" w:rsidRPr="0079420F" w:rsidRDefault="00E50656" w:rsidP="00401E46">
            <w:pPr>
              <w:jc w:val="right"/>
              <w:rPr>
                <w:rFonts w:ascii="Arial" w:eastAsia="TimesNewRoman" w:hAnsi="Arial" w:cs="Arial"/>
                <w:b/>
                <w:sz w:val="22"/>
                <w:szCs w:val="22"/>
              </w:rPr>
            </w:pPr>
            <w:r w:rsidRPr="0079420F">
              <w:rPr>
                <w:rFonts w:ascii="Arial" w:eastAsia="TimesNewRoman" w:hAnsi="Arial" w:cs="Arial"/>
                <w:b/>
                <w:sz w:val="22"/>
                <w:szCs w:val="22"/>
              </w:rPr>
              <w:t>375,50</w:t>
            </w:r>
          </w:p>
        </w:tc>
      </w:tr>
      <w:tr w:rsidR="00E50656" w:rsidRPr="00B61301" w:rsidTr="00401E46">
        <w:tc>
          <w:tcPr>
            <w:tcW w:w="195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both"/>
              <w:rPr>
                <w:rFonts w:ascii="Arial" w:eastAsia="TimesNewRoman" w:hAnsi="Arial" w:cs="Arial"/>
                <w:sz w:val="22"/>
                <w:szCs w:val="22"/>
              </w:rPr>
            </w:pPr>
            <w:r w:rsidRPr="00B61301">
              <w:rPr>
                <w:rFonts w:ascii="Arial" w:eastAsia="TimesNewRoman" w:hAnsi="Arial" w:cs="Arial"/>
                <w:sz w:val="22"/>
                <w:szCs w:val="22"/>
              </w:rPr>
              <w:t>DSS</w:t>
            </w:r>
          </w:p>
        </w:tc>
        <w:tc>
          <w:tcPr>
            <w:tcW w:w="99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2</w:t>
            </w:r>
          </w:p>
        </w:tc>
        <w:tc>
          <w:tcPr>
            <w:tcW w:w="1133"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E50656" w:rsidRDefault="00E50656" w:rsidP="00401E46">
            <w:pPr>
              <w:jc w:val="right"/>
            </w:pPr>
            <w:r w:rsidRPr="0046145C">
              <w:rPr>
                <w:rFonts w:ascii="Arial" w:eastAsia="TimesNewRoman" w:hAnsi="Arial" w:cs="Arial"/>
                <w:sz w:val="22"/>
                <w:szCs w:val="22"/>
              </w:rPr>
              <w:t>375,50</w:t>
            </w:r>
          </w:p>
        </w:tc>
        <w:tc>
          <w:tcPr>
            <w:tcW w:w="1416"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b/>
                <w:sz w:val="22"/>
                <w:szCs w:val="22"/>
              </w:rPr>
            </w:pPr>
            <w:r w:rsidRPr="00B61301">
              <w:rPr>
                <w:rFonts w:ascii="Arial" w:eastAsia="TimesNewRoman" w:hAnsi="Arial" w:cs="Arial"/>
                <w:b/>
                <w:sz w:val="22"/>
                <w:szCs w:val="22"/>
              </w:rPr>
              <w:t>7</w:t>
            </w:r>
            <w:r>
              <w:rPr>
                <w:rFonts w:ascii="Arial" w:eastAsia="TimesNewRoman" w:hAnsi="Arial" w:cs="Arial"/>
                <w:b/>
                <w:sz w:val="22"/>
                <w:szCs w:val="22"/>
              </w:rPr>
              <w:t>51</w:t>
            </w:r>
            <w:r w:rsidRPr="00B61301">
              <w:rPr>
                <w:rFonts w:ascii="Arial" w:eastAsia="TimesNewRoman" w:hAnsi="Arial" w:cs="Arial"/>
                <w:b/>
                <w:sz w:val="22"/>
                <w:szCs w:val="22"/>
              </w:rPr>
              <w:t>,00</w:t>
            </w:r>
          </w:p>
        </w:tc>
      </w:tr>
      <w:tr w:rsidR="00E50656" w:rsidRPr="00B61301" w:rsidTr="00401E46">
        <w:tc>
          <w:tcPr>
            <w:tcW w:w="195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both"/>
              <w:rPr>
                <w:rFonts w:ascii="Arial" w:eastAsia="TimesNewRoman" w:hAnsi="Arial" w:cs="Arial"/>
                <w:sz w:val="22"/>
                <w:szCs w:val="22"/>
              </w:rPr>
            </w:pPr>
            <w:r w:rsidRPr="00B61301">
              <w:rPr>
                <w:rFonts w:ascii="Arial" w:eastAsia="TimesNewRoman" w:hAnsi="Arial" w:cs="Arial"/>
                <w:sz w:val="22"/>
                <w:szCs w:val="22"/>
              </w:rPr>
              <w:t>Lista</w:t>
            </w:r>
          </w:p>
          <w:p w:rsidR="00E50656" w:rsidRPr="00B61301" w:rsidRDefault="00E50656" w:rsidP="00401E46">
            <w:pPr>
              <w:jc w:val="both"/>
              <w:rPr>
                <w:rFonts w:ascii="Arial" w:eastAsia="TimesNewRoman" w:hAnsi="Arial" w:cs="Arial"/>
                <w:sz w:val="22"/>
                <w:szCs w:val="22"/>
              </w:rPr>
            </w:pPr>
            <w:r w:rsidRPr="00B61301">
              <w:rPr>
                <w:rFonts w:ascii="Arial" w:eastAsia="TimesNewRoman" w:hAnsi="Arial" w:cs="Arial"/>
                <w:sz w:val="22"/>
                <w:szCs w:val="22"/>
              </w:rPr>
              <w:t>grupe birača</w:t>
            </w:r>
          </w:p>
          <w:p w:rsidR="00E50656" w:rsidRPr="00B61301" w:rsidRDefault="00E50656" w:rsidP="00401E46">
            <w:pPr>
              <w:jc w:val="both"/>
              <w:rPr>
                <w:rFonts w:ascii="Arial" w:eastAsia="TimesNewRoman" w:hAnsi="Arial" w:cs="Arial"/>
                <w:sz w:val="22"/>
                <w:szCs w:val="22"/>
              </w:rPr>
            </w:pPr>
            <w:r w:rsidRPr="00B61301">
              <w:rPr>
                <w:rFonts w:ascii="Arial" w:eastAsia="TimesNewRoman" w:hAnsi="Arial" w:cs="Arial"/>
                <w:sz w:val="22"/>
                <w:szCs w:val="22"/>
              </w:rPr>
              <w:t>vijećnica Slavica</w:t>
            </w:r>
          </w:p>
          <w:p w:rsidR="00E50656" w:rsidRPr="00B61301" w:rsidRDefault="00E50656" w:rsidP="00401E46">
            <w:pPr>
              <w:jc w:val="both"/>
              <w:rPr>
                <w:rFonts w:ascii="Arial" w:eastAsia="TimesNewRoman" w:hAnsi="Arial" w:cs="Arial"/>
                <w:sz w:val="22"/>
                <w:szCs w:val="22"/>
              </w:rPr>
            </w:pPr>
            <w:r w:rsidRPr="00B61301">
              <w:rPr>
                <w:rFonts w:ascii="Arial" w:eastAsia="TimesNewRoman" w:hAnsi="Arial" w:cs="Arial"/>
                <w:sz w:val="22"/>
                <w:szCs w:val="22"/>
              </w:rPr>
              <w:t>Miličić</w:t>
            </w:r>
          </w:p>
        </w:tc>
        <w:tc>
          <w:tcPr>
            <w:tcW w:w="991"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0</w:t>
            </w:r>
          </w:p>
        </w:tc>
        <w:tc>
          <w:tcPr>
            <w:tcW w:w="1133"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sidRPr="00B61301">
              <w:rPr>
                <w:rFonts w:ascii="Arial" w:eastAsia="TimesNewRoman" w:hAnsi="Arial" w:cs="Arial"/>
                <w:sz w:val="22"/>
                <w:szCs w:val="22"/>
              </w:rPr>
              <w:t>-</w:t>
            </w:r>
          </w:p>
        </w:tc>
        <w:tc>
          <w:tcPr>
            <w:tcW w:w="1416" w:type="dxa"/>
            <w:tcBorders>
              <w:top w:val="single" w:sz="4" w:space="0" w:color="auto"/>
              <w:left w:val="single" w:sz="4" w:space="0" w:color="auto"/>
              <w:bottom w:val="single" w:sz="4" w:space="0" w:color="auto"/>
              <w:right w:val="single" w:sz="4" w:space="0" w:color="auto"/>
            </w:tcBorders>
            <w:hideMark/>
          </w:tcPr>
          <w:p w:rsidR="00E50656" w:rsidRPr="00B61301" w:rsidRDefault="00E50656" w:rsidP="00401E46">
            <w:pPr>
              <w:jc w:val="right"/>
              <w:rPr>
                <w:rFonts w:ascii="Arial" w:eastAsia="TimesNewRoman" w:hAnsi="Arial" w:cs="Arial"/>
                <w:sz w:val="22"/>
                <w:szCs w:val="22"/>
              </w:rPr>
            </w:pPr>
            <w:r>
              <w:rPr>
                <w:rFonts w:ascii="Arial" w:eastAsia="TimesNewRoman" w:hAnsi="Arial" w:cs="Arial"/>
                <w:sz w:val="22"/>
                <w:szCs w:val="22"/>
              </w:rPr>
              <w:t>413,05</w:t>
            </w:r>
          </w:p>
        </w:tc>
        <w:tc>
          <w:tcPr>
            <w:tcW w:w="1417" w:type="dxa"/>
            <w:tcBorders>
              <w:top w:val="single" w:sz="4" w:space="0" w:color="auto"/>
              <w:left w:val="single" w:sz="4" w:space="0" w:color="auto"/>
              <w:bottom w:val="single" w:sz="4" w:space="0" w:color="auto"/>
              <w:right w:val="single" w:sz="4" w:space="0" w:color="auto"/>
            </w:tcBorders>
            <w:hideMark/>
          </w:tcPr>
          <w:p w:rsidR="00E50656" w:rsidRPr="0079420F" w:rsidRDefault="00E50656" w:rsidP="00401E46">
            <w:pPr>
              <w:jc w:val="right"/>
              <w:rPr>
                <w:rFonts w:ascii="Arial" w:eastAsia="TimesNewRoman" w:hAnsi="Arial" w:cs="Arial"/>
                <w:b/>
                <w:sz w:val="22"/>
                <w:szCs w:val="22"/>
              </w:rPr>
            </w:pPr>
            <w:r w:rsidRPr="0079420F">
              <w:rPr>
                <w:rFonts w:ascii="Arial" w:eastAsia="TimesNewRoman" w:hAnsi="Arial" w:cs="Arial"/>
                <w:b/>
                <w:sz w:val="22"/>
                <w:szCs w:val="22"/>
              </w:rPr>
              <w:t>413,05</w:t>
            </w:r>
          </w:p>
        </w:tc>
      </w:tr>
    </w:tbl>
    <w:p w:rsidR="00E50656" w:rsidRPr="00B61301" w:rsidRDefault="00E50656" w:rsidP="00E50656">
      <w:pPr>
        <w:jc w:val="both"/>
        <w:rPr>
          <w:rFonts w:ascii="Arial" w:eastAsia="TimesNewRoman" w:hAnsi="Arial" w:cs="Arial"/>
          <w:sz w:val="22"/>
          <w:szCs w:val="22"/>
          <w:lang w:val="de-DE"/>
        </w:rPr>
      </w:pPr>
    </w:p>
    <w:p w:rsidR="00E50656" w:rsidRPr="006F510C" w:rsidRDefault="00E50656" w:rsidP="00E50656">
      <w:pPr>
        <w:jc w:val="both"/>
        <w:rPr>
          <w:rFonts w:ascii="Arial" w:eastAsia="TimesNewRoman" w:hAnsi="Arial" w:cs="Arial"/>
          <w:sz w:val="22"/>
          <w:szCs w:val="22"/>
          <w:lang w:val="de-DE"/>
        </w:rPr>
      </w:pPr>
      <w:r w:rsidRPr="006F510C">
        <w:rPr>
          <w:rFonts w:ascii="Arial" w:eastAsia="TimesNewRoman" w:hAnsi="Arial" w:cs="Arial"/>
          <w:sz w:val="22"/>
          <w:szCs w:val="22"/>
          <w:lang w:val="de-DE"/>
        </w:rPr>
        <w:tab/>
        <w:t>Zbog održavanja redovnih izbora za članove predstavničkih tijela jedinica lokalne i područne (regionalne) samouprave 2021. godine, nakon konstituiranja novog saziva Općinskog vijeća izvršit će se izmjene i dopune ove Odluke te utvrditi novi raspored sredstava za preostali dio 2021. godine, sukladno novom sazivu Općinskog vijeća.</w:t>
      </w:r>
    </w:p>
    <w:p w:rsidR="00E50656" w:rsidRPr="006F510C" w:rsidRDefault="00E50656" w:rsidP="00E50656">
      <w:pPr>
        <w:jc w:val="both"/>
        <w:rPr>
          <w:rFonts w:ascii="Arial" w:eastAsia="TimesNewRoman" w:hAnsi="Arial" w:cs="Arial"/>
          <w:b/>
          <w:lang w:val="de-DE"/>
        </w:rPr>
      </w:pPr>
    </w:p>
    <w:p w:rsidR="00E50656" w:rsidRDefault="00E50656" w:rsidP="00E50656">
      <w:pPr>
        <w:jc w:val="center"/>
        <w:rPr>
          <w:rFonts w:ascii="Arial" w:eastAsia="TimesNewRoman" w:hAnsi="Arial" w:cs="Arial"/>
          <w:b/>
          <w:sz w:val="22"/>
          <w:szCs w:val="22"/>
          <w:lang w:val="de-DE"/>
        </w:rPr>
      </w:pPr>
      <w:r>
        <w:rPr>
          <w:rFonts w:ascii="Arial" w:eastAsia="TimesNewRoman" w:hAnsi="Arial" w:cs="Arial"/>
          <w:b/>
          <w:sz w:val="22"/>
          <w:szCs w:val="22"/>
          <w:lang w:val="de-DE"/>
        </w:rPr>
        <w:t>Članak 8.</w:t>
      </w:r>
    </w:p>
    <w:p w:rsidR="00E50656" w:rsidRDefault="00E50656" w:rsidP="00E50656">
      <w:pPr>
        <w:jc w:val="center"/>
        <w:rPr>
          <w:rFonts w:ascii="Arial" w:eastAsia="TimesNewRoman" w:hAnsi="Arial" w:cs="Arial"/>
          <w:b/>
          <w:sz w:val="22"/>
          <w:szCs w:val="22"/>
          <w:lang w:val="de-DE"/>
        </w:rPr>
      </w:pPr>
    </w:p>
    <w:p w:rsidR="00E50656" w:rsidRPr="00F01BA0" w:rsidRDefault="00E50656" w:rsidP="00E50656">
      <w:pPr>
        <w:pStyle w:val="NoSpacing"/>
        <w:ind w:firstLine="720"/>
        <w:jc w:val="both"/>
        <w:rPr>
          <w:rFonts w:ascii="Arial" w:hAnsi="Arial" w:cs="Arial"/>
        </w:rPr>
      </w:pPr>
      <w:r w:rsidRPr="00F01BA0">
        <w:rPr>
          <w:rFonts w:ascii="Arial" w:hAnsi="Arial" w:cs="Arial"/>
        </w:rPr>
        <w:t>Općina Gračac dužna je nakon završetka poslovne godine, a najkasnije do 1. ožujka tekuće godine za prethodnu godinu objaviti na svojim mrežnim stranicama izvješće o iznosu raspoređenih i isplaćenih sredstava iz proračuna za redovito godišnje financiranje svake političke stranke i svakog nezavisnog vijećnika, koje treba sadržavati sljedeće podatke:</w:t>
      </w:r>
    </w:p>
    <w:p w:rsidR="00E50656" w:rsidRPr="00F01BA0" w:rsidRDefault="00E50656" w:rsidP="00E50656">
      <w:pPr>
        <w:pStyle w:val="NoSpacing"/>
        <w:jc w:val="both"/>
        <w:rPr>
          <w:rFonts w:ascii="Arial" w:hAnsi="Arial" w:cs="Arial"/>
        </w:rPr>
      </w:pPr>
      <w:r w:rsidRPr="00F01BA0">
        <w:rPr>
          <w:rFonts w:ascii="Arial" w:hAnsi="Arial" w:cs="Arial"/>
        </w:rPr>
        <w:t xml:space="preserve">– naziv političke stranke odnosno ime i prezime nezavisnog vijećnika i naziv liste grupe birača s koje je nezavisni vijećnik izabran, </w:t>
      </w:r>
    </w:p>
    <w:p w:rsidR="00E50656" w:rsidRPr="00F01BA0" w:rsidRDefault="00E50656" w:rsidP="00E50656">
      <w:pPr>
        <w:pStyle w:val="NoSpacing"/>
        <w:jc w:val="both"/>
        <w:rPr>
          <w:rFonts w:ascii="Arial" w:hAnsi="Arial" w:cs="Arial"/>
        </w:rPr>
      </w:pPr>
      <w:r w:rsidRPr="00F01BA0">
        <w:rPr>
          <w:rFonts w:ascii="Arial" w:hAnsi="Arial" w:cs="Arial"/>
        </w:rPr>
        <w:t>– ukupan iznos raspoređenih sredstava za svaku političku stranku, odnosno nezavisnog vijećnika, prema odlukama o raspoređivanju sredstava za redovito godišnje financiranje</w:t>
      </w:r>
      <w:r>
        <w:rPr>
          <w:rFonts w:ascii="Arial" w:hAnsi="Arial" w:cs="Arial"/>
        </w:rPr>
        <w:t>,</w:t>
      </w:r>
      <w:r w:rsidRPr="00F01BA0">
        <w:rPr>
          <w:rFonts w:ascii="Arial" w:hAnsi="Arial" w:cs="Arial"/>
        </w:rPr>
        <w:t xml:space="preserve"> i</w:t>
      </w:r>
    </w:p>
    <w:p w:rsidR="00E50656" w:rsidRPr="00F01BA0" w:rsidRDefault="00E50656" w:rsidP="00E50656">
      <w:pPr>
        <w:pStyle w:val="NoSpacing"/>
        <w:jc w:val="both"/>
        <w:rPr>
          <w:rFonts w:ascii="Arial" w:hAnsi="Arial" w:cs="Arial"/>
        </w:rPr>
      </w:pPr>
      <w:r w:rsidRPr="00F01BA0">
        <w:rPr>
          <w:rFonts w:ascii="Arial" w:hAnsi="Arial" w:cs="Arial"/>
        </w:rPr>
        <w:t>– ukupan iznos isplaćenih sredstava iz proračuna za svaku političku stranku, odnosno nezavisnog vijećnika za redovito godišnje financiranje.</w:t>
      </w:r>
    </w:p>
    <w:p w:rsidR="00E50656" w:rsidRPr="00F01BA0" w:rsidRDefault="00E50656" w:rsidP="00E50656">
      <w:pPr>
        <w:pStyle w:val="NoSpacing"/>
        <w:jc w:val="both"/>
        <w:rPr>
          <w:rFonts w:ascii="Arial" w:eastAsia="TimesNewRoman" w:hAnsi="Arial" w:cs="Arial"/>
          <w:b/>
          <w:lang w:val="de-DE"/>
        </w:rPr>
      </w:pPr>
    </w:p>
    <w:p w:rsidR="00E50656" w:rsidRDefault="00E50656" w:rsidP="00E50656">
      <w:pPr>
        <w:jc w:val="center"/>
        <w:rPr>
          <w:rFonts w:ascii="Arial" w:hAnsi="Arial" w:cs="Arial"/>
          <w:b/>
          <w:sz w:val="22"/>
          <w:szCs w:val="22"/>
          <w:lang w:val="de-DE"/>
        </w:rPr>
      </w:pPr>
      <w:r w:rsidRPr="00B61301">
        <w:rPr>
          <w:rFonts w:ascii="Arial" w:eastAsia="TimesNewRoman" w:hAnsi="Arial" w:cs="Arial"/>
          <w:b/>
          <w:sz w:val="22"/>
          <w:szCs w:val="22"/>
          <w:lang w:val="de-DE"/>
        </w:rPr>
        <w:t>Č</w:t>
      </w:r>
      <w:r>
        <w:rPr>
          <w:rFonts w:ascii="Arial" w:hAnsi="Arial" w:cs="Arial"/>
          <w:b/>
          <w:sz w:val="22"/>
          <w:szCs w:val="22"/>
          <w:lang w:val="de-DE"/>
        </w:rPr>
        <w:t>lanak 9</w:t>
      </w:r>
      <w:r w:rsidRPr="00B61301">
        <w:rPr>
          <w:rFonts w:ascii="Arial" w:hAnsi="Arial" w:cs="Arial"/>
          <w:b/>
          <w:sz w:val="22"/>
          <w:szCs w:val="22"/>
          <w:lang w:val="de-DE"/>
        </w:rPr>
        <w:t>.</w:t>
      </w:r>
    </w:p>
    <w:p w:rsidR="00E50656" w:rsidRPr="00B61301" w:rsidRDefault="00E50656" w:rsidP="00E50656">
      <w:pPr>
        <w:jc w:val="center"/>
        <w:rPr>
          <w:rFonts w:ascii="Arial" w:hAnsi="Arial" w:cs="Arial"/>
          <w:b/>
          <w:sz w:val="22"/>
          <w:szCs w:val="22"/>
          <w:lang w:val="de-DE"/>
        </w:rPr>
      </w:pPr>
    </w:p>
    <w:p w:rsidR="00E50656" w:rsidRDefault="00E50656" w:rsidP="00E50656">
      <w:pPr>
        <w:ind w:firstLine="720"/>
        <w:jc w:val="both"/>
        <w:rPr>
          <w:rFonts w:ascii="Arial" w:hAnsi="Arial" w:cs="Arial"/>
          <w:sz w:val="22"/>
          <w:szCs w:val="22"/>
          <w:lang w:val="de-DE"/>
        </w:rPr>
      </w:pPr>
      <w:r w:rsidRPr="0075384B">
        <w:rPr>
          <w:rFonts w:ascii="Arial" w:hAnsi="Arial" w:cs="Arial"/>
          <w:sz w:val="22"/>
          <w:szCs w:val="22"/>
          <w:lang w:val="de-DE"/>
        </w:rPr>
        <w:t>Ova Odluka objavit će se u “Službenom glasniku Općine Gračac”</w:t>
      </w:r>
      <w:r>
        <w:rPr>
          <w:rFonts w:ascii="Arial" w:hAnsi="Arial" w:cs="Arial"/>
          <w:sz w:val="22"/>
          <w:szCs w:val="22"/>
          <w:lang w:val="de-DE"/>
        </w:rPr>
        <w:t xml:space="preserve">, a </w:t>
      </w:r>
      <w:r w:rsidRPr="0075384B">
        <w:rPr>
          <w:rFonts w:ascii="Arial" w:hAnsi="Arial" w:cs="Arial"/>
          <w:sz w:val="22"/>
          <w:szCs w:val="22"/>
          <w:lang w:val="de-DE"/>
        </w:rPr>
        <w:t xml:space="preserve">stupa na snagu </w:t>
      </w:r>
      <w:r>
        <w:rPr>
          <w:rFonts w:ascii="Arial" w:hAnsi="Arial" w:cs="Arial"/>
          <w:sz w:val="22"/>
          <w:szCs w:val="22"/>
          <w:lang w:val="de-DE"/>
        </w:rPr>
        <w:t>1. siječnja 2021. godine</w:t>
      </w:r>
      <w:r w:rsidRPr="0075384B">
        <w:rPr>
          <w:rFonts w:ascii="Arial" w:hAnsi="Arial" w:cs="Arial"/>
          <w:sz w:val="22"/>
          <w:szCs w:val="22"/>
          <w:lang w:val="de-DE"/>
        </w:rPr>
        <w:t>.</w:t>
      </w:r>
    </w:p>
    <w:p w:rsidR="00E50656" w:rsidRDefault="00E50656" w:rsidP="00E50656">
      <w:pPr>
        <w:ind w:firstLine="720"/>
        <w:jc w:val="both"/>
        <w:rPr>
          <w:rFonts w:ascii="Arial" w:hAnsi="Arial" w:cs="Arial"/>
          <w:sz w:val="22"/>
          <w:szCs w:val="22"/>
          <w:lang w:val="de-DE"/>
        </w:rPr>
      </w:pPr>
    </w:p>
    <w:p w:rsidR="00E50656" w:rsidRDefault="00E50656" w:rsidP="00E50656">
      <w:pPr>
        <w:ind w:firstLine="720"/>
        <w:jc w:val="both"/>
        <w:rPr>
          <w:rFonts w:ascii="Arial" w:hAnsi="Arial" w:cs="Arial"/>
          <w:sz w:val="22"/>
          <w:szCs w:val="22"/>
          <w:lang w:val="de-DE"/>
        </w:rPr>
      </w:pPr>
    </w:p>
    <w:p w:rsidR="00E50656" w:rsidRPr="0075384B" w:rsidRDefault="00E50656" w:rsidP="00E50656">
      <w:pPr>
        <w:jc w:val="right"/>
        <w:rPr>
          <w:rFonts w:ascii="Arial" w:hAnsi="Arial" w:cs="Arial"/>
          <w:b/>
          <w:sz w:val="22"/>
          <w:szCs w:val="22"/>
          <w:lang w:val="de-DE"/>
        </w:rPr>
      </w:pPr>
      <w:r w:rsidRPr="0075384B">
        <w:rPr>
          <w:rFonts w:ascii="Arial" w:hAnsi="Arial" w:cs="Arial"/>
          <w:b/>
          <w:sz w:val="22"/>
          <w:szCs w:val="22"/>
          <w:lang w:val="de-DE"/>
        </w:rPr>
        <w:t>PREDSJEDNIK:</w:t>
      </w:r>
    </w:p>
    <w:p w:rsidR="00E50656" w:rsidRPr="0075384B" w:rsidRDefault="00E50656" w:rsidP="00E50656">
      <w:pPr>
        <w:jc w:val="right"/>
        <w:rPr>
          <w:rFonts w:ascii="Arial" w:hAnsi="Arial" w:cs="Arial"/>
          <w:b/>
          <w:sz w:val="22"/>
          <w:szCs w:val="22"/>
          <w:lang w:val="de-DE"/>
        </w:rPr>
      </w:pPr>
      <w:r w:rsidRPr="0075384B">
        <w:rPr>
          <w:rFonts w:ascii="Arial" w:hAnsi="Arial" w:cs="Arial"/>
          <w:b/>
          <w:sz w:val="22"/>
          <w:szCs w:val="22"/>
          <w:lang w:val="de-DE"/>
        </w:rPr>
        <w:t>Tadija Šišić, dipl. iur.</w:t>
      </w:r>
    </w:p>
    <w:p w:rsidR="00E50656" w:rsidRDefault="00E50656" w:rsidP="00E50656">
      <w:pPr>
        <w:ind w:firstLine="720"/>
        <w:jc w:val="both"/>
        <w:rPr>
          <w:rFonts w:ascii="Arial" w:hAnsi="Arial" w:cs="Arial"/>
          <w:sz w:val="22"/>
          <w:szCs w:val="22"/>
          <w:lang w:val="de-DE"/>
        </w:rPr>
      </w:pPr>
    </w:p>
    <w:p w:rsidR="00E50656" w:rsidRDefault="00E50656" w:rsidP="00E50656">
      <w:pPr>
        <w:ind w:firstLine="720"/>
        <w:jc w:val="both"/>
        <w:rPr>
          <w:rFonts w:ascii="Arial" w:hAnsi="Arial" w:cs="Arial"/>
          <w:sz w:val="22"/>
          <w:szCs w:val="22"/>
          <w:lang w:val="de-DE"/>
        </w:rPr>
      </w:pPr>
    </w:p>
    <w:p w:rsidR="00E50656" w:rsidRDefault="00E50656"/>
    <w:p w:rsidR="00E50656" w:rsidRDefault="00E50656"/>
    <w:p w:rsidR="00E50656" w:rsidRDefault="00E50656" w:rsidP="00E50656">
      <w:pPr>
        <w:pStyle w:val="NoSpacing"/>
        <w:rPr>
          <w:rFonts w:ascii="Arial" w:hAnsi="Arial" w:cs="Arial"/>
          <w:b/>
          <w:color w:val="000000"/>
          <w:sz w:val="24"/>
          <w:szCs w:val="24"/>
        </w:rPr>
      </w:pPr>
    </w:p>
    <w:p w:rsidR="00E50656" w:rsidRPr="0053032F" w:rsidRDefault="00E50656" w:rsidP="00E50656">
      <w:pPr>
        <w:pStyle w:val="NoSpacing"/>
        <w:rPr>
          <w:rFonts w:ascii="Arial" w:hAnsi="Arial" w:cs="Arial"/>
          <w:b/>
          <w:color w:val="000000"/>
          <w:sz w:val="24"/>
          <w:szCs w:val="24"/>
        </w:rPr>
      </w:pPr>
      <w:r w:rsidRPr="0053032F">
        <w:rPr>
          <w:rFonts w:ascii="Arial" w:hAnsi="Arial" w:cs="Arial"/>
          <w:b/>
          <w:color w:val="000000"/>
          <w:sz w:val="24"/>
          <w:szCs w:val="24"/>
        </w:rPr>
        <w:t>OPĆINSKO VIJEĆE</w:t>
      </w:r>
    </w:p>
    <w:p w:rsidR="00E50656" w:rsidRPr="0053032F" w:rsidRDefault="00E50656" w:rsidP="00E50656">
      <w:pPr>
        <w:pStyle w:val="NoSpacing"/>
        <w:rPr>
          <w:rFonts w:ascii="Arial" w:hAnsi="Arial" w:cs="Arial"/>
          <w:b/>
          <w:sz w:val="24"/>
          <w:szCs w:val="24"/>
        </w:rPr>
      </w:pPr>
      <w:r>
        <w:rPr>
          <w:rFonts w:ascii="Arial" w:hAnsi="Arial" w:cs="Arial"/>
          <w:b/>
          <w:sz w:val="24"/>
          <w:szCs w:val="24"/>
        </w:rPr>
        <w:t>KLASA: 363-05/20-01/29</w:t>
      </w:r>
    </w:p>
    <w:p w:rsidR="00E50656" w:rsidRPr="0053032F" w:rsidRDefault="00E50656" w:rsidP="00E50656">
      <w:pPr>
        <w:pStyle w:val="NoSpacing"/>
        <w:rPr>
          <w:rFonts w:ascii="Arial" w:hAnsi="Arial" w:cs="Arial"/>
          <w:b/>
          <w:sz w:val="24"/>
          <w:szCs w:val="24"/>
        </w:rPr>
      </w:pPr>
      <w:r w:rsidRPr="0053032F">
        <w:rPr>
          <w:rFonts w:ascii="Arial" w:hAnsi="Arial" w:cs="Arial"/>
          <w:b/>
          <w:sz w:val="24"/>
          <w:szCs w:val="24"/>
        </w:rPr>
        <w:t>URBROJ: 2198/31-02-20-</w:t>
      </w:r>
      <w:r>
        <w:rPr>
          <w:rFonts w:ascii="Arial" w:hAnsi="Arial" w:cs="Arial"/>
          <w:b/>
          <w:sz w:val="24"/>
          <w:szCs w:val="24"/>
        </w:rPr>
        <w:t>1</w:t>
      </w:r>
    </w:p>
    <w:p w:rsidR="00E50656" w:rsidRPr="0053032F" w:rsidRDefault="00E50656" w:rsidP="00E50656">
      <w:pPr>
        <w:pStyle w:val="NoSpacing"/>
        <w:rPr>
          <w:rFonts w:ascii="Arial" w:hAnsi="Arial" w:cs="Arial"/>
          <w:b/>
          <w:sz w:val="24"/>
          <w:szCs w:val="24"/>
        </w:rPr>
      </w:pPr>
      <w:r w:rsidRPr="0053032F">
        <w:rPr>
          <w:rFonts w:ascii="Arial" w:hAnsi="Arial" w:cs="Arial"/>
          <w:b/>
          <w:sz w:val="24"/>
          <w:szCs w:val="24"/>
        </w:rPr>
        <w:t>Gračac, 15. prosinca 2020. god</w:t>
      </w:r>
    </w:p>
    <w:p w:rsidR="00E50656" w:rsidRDefault="00E50656" w:rsidP="00E50656">
      <w:pPr>
        <w:jc w:val="both"/>
        <w:rPr>
          <w:rFonts w:ascii="Arial" w:hAnsi="Arial" w:cs="Arial"/>
        </w:rPr>
      </w:pPr>
    </w:p>
    <w:p w:rsidR="00E50656" w:rsidRDefault="00E50656" w:rsidP="00E50656">
      <w:pPr>
        <w:jc w:val="both"/>
        <w:rPr>
          <w:rFonts w:ascii="Arial" w:hAnsi="Arial" w:cs="Arial"/>
        </w:rPr>
      </w:pPr>
      <w:r w:rsidRPr="00352B14">
        <w:rPr>
          <w:rFonts w:ascii="Arial" w:hAnsi="Arial" w:cs="Arial"/>
        </w:rPr>
        <w:t>Temeljem članka 18. Zakona o grobljima (NN RH 19/98, 50/12, 89/17</w:t>
      </w:r>
      <w:r>
        <w:rPr>
          <w:rFonts w:ascii="Arial" w:hAnsi="Arial" w:cs="Arial"/>
        </w:rPr>
        <w:t>)</w:t>
      </w:r>
      <w:r w:rsidRPr="00352B14">
        <w:rPr>
          <w:rFonts w:ascii="Arial" w:hAnsi="Arial" w:cs="Arial"/>
        </w:rPr>
        <w:t xml:space="preserve"> i članka 32. Statuta Općine Gračac (“Službeni glasnik Zadarske županije», 11/13 i „Službeni glasnik Općine Gračac” 1/18 i 1/20), Opći</w:t>
      </w:r>
      <w:r>
        <w:rPr>
          <w:rFonts w:ascii="Arial" w:hAnsi="Arial" w:cs="Arial"/>
        </w:rPr>
        <w:t>nsko vijeće Općine Gračac na 25. sjednici održanoj 15. prosinca</w:t>
      </w:r>
      <w:r w:rsidRPr="00352B14">
        <w:rPr>
          <w:rFonts w:ascii="Arial" w:hAnsi="Arial" w:cs="Arial"/>
        </w:rPr>
        <w:t xml:space="preserve"> 2020. godine, donosi</w:t>
      </w:r>
    </w:p>
    <w:p w:rsidR="00E50656" w:rsidRPr="00352B14" w:rsidRDefault="00E50656" w:rsidP="00E50656">
      <w:pPr>
        <w:jc w:val="both"/>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O D L U K U</w:t>
      </w:r>
    </w:p>
    <w:p w:rsidR="00E50656" w:rsidRPr="00352B14" w:rsidRDefault="00E50656" w:rsidP="00E50656">
      <w:pPr>
        <w:jc w:val="center"/>
        <w:rPr>
          <w:rFonts w:ascii="Arial" w:hAnsi="Arial" w:cs="Arial"/>
          <w:b/>
          <w:bCs/>
        </w:rPr>
      </w:pPr>
      <w:r w:rsidRPr="00352B14">
        <w:rPr>
          <w:rFonts w:ascii="Arial" w:hAnsi="Arial" w:cs="Arial"/>
          <w:b/>
          <w:bCs/>
        </w:rPr>
        <w:t>o grobljima</w:t>
      </w:r>
    </w:p>
    <w:p w:rsidR="00E50656" w:rsidRPr="00352B14" w:rsidRDefault="00E50656" w:rsidP="00E50656">
      <w:pPr>
        <w:pStyle w:val="ListParagraph"/>
        <w:ind w:left="0"/>
        <w:rPr>
          <w:rFonts w:ascii="Arial" w:hAnsi="Arial" w:cs="Arial"/>
          <w:b/>
          <w:bCs/>
        </w:rPr>
      </w:pPr>
      <w:r w:rsidRPr="00352B14">
        <w:rPr>
          <w:rFonts w:ascii="Arial" w:hAnsi="Arial" w:cs="Arial"/>
          <w:b/>
          <w:bCs/>
        </w:rPr>
        <w:t>I  OPĆE ODREDBE</w:t>
      </w:r>
    </w:p>
    <w:p w:rsidR="00E50656" w:rsidRPr="00352B14" w:rsidRDefault="00E50656" w:rsidP="00E50656">
      <w:pPr>
        <w:pStyle w:val="ListParagraph"/>
        <w:ind w:left="1080"/>
        <w:jc w:val="cente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1.</w:t>
      </w:r>
    </w:p>
    <w:p w:rsidR="00E50656" w:rsidRPr="00352B14" w:rsidRDefault="00E50656" w:rsidP="00E50656">
      <w:pPr>
        <w:jc w:val="both"/>
        <w:rPr>
          <w:rFonts w:ascii="Arial" w:hAnsi="Arial" w:cs="Arial"/>
        </w:rPr>
      </w:pPr>
      <w:r w:rsidRPr="00352B14">
        <w:rPr>
          <w:rFonts w:ascii="Arial" w:hAnsi="Arial" w:cs="Arial"/>
        </w:rPr>
        <w:t>Ovom odlukom određuju se: mjerila i način dodjeljivanja i ustupanja grobnih mjesta na korištenje, vremenski razmaci ukopa u popunjena grobna mjesta te način ukopa nepoznatih osoba, održavanje groblja i uklanjanje otpada s groblja, uvjeti i mjerila upravljanja grobljem, uvjeti i mjerila za plaćanje naknade kod dodjele grobnih mjesta i godišnje naknade za korištenje grobnog mjesta.</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2.</w:t>
      </w:r>
    </w:p>
    <w:p w:rsidR="00E50656" w:rsidRPr="00352B14" w:rsidRDefault="00E50656" w:rsidP="00E50656">
      <w:pPr>
        <w:ind w:firstLine="705"/>
        <w:jc w:val="both"/>
        <w:rPr>
          <w:rFonts w:ascii="Arial" w:hAnsi="Arial" w:cs="Arial"/>
        </w:rPr>
      </w:pPr>
      <w:r w:rsidRPr="00352B14">
        <w:rPr>
          <w:rFonts w:ascii="Arial" w:hAnsi="Arial" w:cs="Arial"/>
        </w:rPr>
        <w:t>Groblja na koja se odnose odredbe ove Odluke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51"/>
        <w:gridCol w:w="5402"/>
      </w:tblGrid>
      <w:tr w:rsidR="00E50656" w:rsidRPr="00352B14" w:rsidTr="00401E46">
        <w:tc>
          <w:tcPr>
            <w:tcW w:w="550" w:type="dxa"/>
            <w:shd w:val="clear" w:color="auto" w:fill="auto"/>
          </w:tcPr>
          <w:p w:rsidR="00E50656" w:rsidRPr="00352B14" w:rsidRDefault="00E50656" w:rsidP="00401E46">
            <w:pPr>
              <w:rPr>
                <w:rFonts w:ascii="Arial" w:hAnsi="Arial" w:cs="Arial"/>
              </w:rPr>
            </w:pPr>
            <w:r w:rsidRPr="00352B14">
              <w:rPr>
                <w:rFonts w:ascii="Arial" w:hAnsi="Arial" w:cs="Arial"/>
              </w:rPr>
              <w:t>1.</w:t>
            </w:r>
          </w:p>
        </w:tc>
        <w:tc>
          <w:tcPr>
            <w:tcW w:w="551" w:type="dxa"/>
            <w:shd w:val="clear" w:color="auto" w:fill="auto"/>
          </w:tcPr>
          <w:p w:rsidR="00E50656" w:rsidRPr="00352B14" w:rsidRDefault="00E50656" w:rsidP="00401E46">
            <w:pPr>
              <w:rPr>
                <w:rFonts w:ascii="Arial" w:hAnsi="Arial" w:cs="Arial"/>
              </w:rPr>
            </w:pPr>
            <w:r w:rsidRPr="00352B14">
              <w:rPr>
                <w:rFonts w:ascii="Arial" w:hAnsi="Arial" w:cs="Arial"/>
              </w:rPr>
              <w:t>G1</w:t>
            </w:r>
          </w:p>
        </w:tc>
        <w:tc>
          <w:tcPr>
            <w:tcW w:w="5402" w:type="dxa"/>
            <w:shd w:val="clear" w:color="auto" w:fill="auto"/>
          </w:tcPr>
          <w:p w:rsidR="00E50656" w:rsidRPr="00352B14" w:rsidRDefault="00E50656" w:rsidP="00401E46">
            <w:pPr>
              <w:rPr>
                <w:rFonts w:ascii="Arial" w:hAnsi="Arial" w:cs="Arial"/>
              </w:rPr>
            </w:pPr>
            <w:r w:rsidRPr="00352B14">
              <w:rPr>
                <w:rFonts w:ascii="Arial" w:hAnsi="Arial" w:cs="Arial"/>
              </w:rPr>
              <w:t>Groblje u Gračacu (katoličko)</w:t>
            </w:r>
          </w:p>
        </w:tc>
      </w:tr>
      <w:tr w:rsidR="00E50656" w:rsidRPr="00352B14" w:rsidTr="00401E46">
        <w:tc>
          <w:tcPr>
            <w:tcW w:w="550" w:type="dxa"/>
            <w:shd w:val="clear" w:color="auto" w:fill="auto"/>
          </w:tcPr>
          <w:p w:rsidR="00E50656" w:rsidRPr="00352B14" w:rsidRDefault="00E50656" w:rsidP="00401E46">
            <w:pPr>
              <w:rPr>
                <w:rFonts w:ascii="Arial" w:hAnsi="Arial" w:cs="Arial"/>
              </w:rPr>
            </w:pPr>
            <w:r w:rsidRPr="00352B14">
              <w:rPr>
                <w:rFonts w:ascii="Arial" w:hAnsi="Arial" w:cs="Arial"/>
              </w:rPr>
              <w:t>2.</w:t>
            </w:r>
          </w:p>
        </w:tc>
        <w:tc>
          <w:tcPr>
            <w:tcW w:w="551" w:type="dxa"/>
            <w:shd w:val="clear" w:color="auto" w:fill="auto"/>
          </w:tcPr>
          <w:p w:rsidR="00E50656" w:rsidRPr="00352B14" w:rsidRDefault="00E50656" w:rsidP="00401E46">
            <w:pPr>
              <w:rPr>
                <w:rFonts w:ascii="Arial" w:hAnsi="Arial" w:cs="Arial"/>
              </w:rPr>
            </w:pPr>
            <w:r w:rsidRPr="00352B14">
              <w:rPr>
                <w:rFonts w:ascii="Arial" w:hAnsi="Arial" w:cs="Arial"/>
              </w:rPr>
              <w:t>G2</w:t>
            </w:r>
          </w:p>
        </w:tc>
        <w:tc>
          <w:tcPr>
            <w:tcW w:w="5402" w:type="dxa"/>
            <w:shd w:val="clear" w:color="auto" w:fill="auto"/>
          </w:tcPr>
          <w:p w:rsidR="00E50656" w:rsidRPr="00352B14" w:rsidRDefault="00E50656" w:rsidP="00401E46">
            <w:pPr>
              <w:rPr>
                <w:rFonts w:ascii="Arial" w:hAnsi="Arial" w:cs="Arial"/>
              </w:rPr>
            </w:pPr>
            <w:r w:rsidRPr="00352B14">
              <w:rPr>
                <w:rFonts w:ascii="Arial" w:hAnsi="Arial" w:cs="Arial"/>
              </w:rPr>
              <w:t>Groblje u Gračacu (pravoslavno)</w:t>
            </w:r>
          </w:p>
        </w:tc>
      </w:tr>
      <w:tr w:rsidR="00E50656" w:rsidRPr="00352B14" w:rsidTr="00401E46">
        <w:tc>
          <w:tcPr>
            <w:tcW w:w="550" w:type="dxa"/>
            <w:shd w:val="clear" w:color="auto" w:fill="auto"/>
          </w:tcPr>
          <w:p w:rsidR="00E50656" w:rsidRPr="00352B14" w:rsidRDefault="00E50656" w:rsidP="00401E46">
            <w:pPr>
              <w:rPr>
                <w:rFonts w:ascii="Arial" w:hAnsi="Arial" w:cs="Arial"/>
              </w:rPr>
            </w:pPr>
            <w:r w:rsidRPr="00352B14">
              <w:rPr>
                <w:rFonts w:ascii="Arial" w:hAnsi="Arial" w:cs="Arial"/>
              </w:rPr>
              <w:t>3.</w:t>
            </w:r>
          </w:p>
        </w:tc>
        <w:tc>
          <w:tcPr>
            <w:tcW w:w="551" w:type="dxa"/>
            <w:shd w:val="clear" w:color="auto" w:fill="auto"/>
          </w:tcPr>
          <w:p w:rsidR="00E50656" w:rsidRPr="00352B14" w:rsidRDefault="00E50656" w:rsidP="00401E46">
            <w:pPr>
              <w:rPr>
                <w:rFonts w:ascii="Arial" w:hAnsi="Arial" w:cs="Arial"/>
              </w:rPr>
            </w:pPr>
            <w:r w:rsidRPr="00352B14">
              <w:rPr>
                <w:rFonts w:ascii="Arial" w:hAnsi="Arial" w:cs="Arial"/>
              </w:rPr>
              <w:t>G3</w:t>
            </w:r>
          </w:p>
        </w:tc>
        <w:tc>
          <w:tcPr>
            <w:tcW w:w="5402" w:type="dxa"/>
            <w:shd w:val="clear" w:color="auto" w:fill="auto"/>
          </w:tcPr>
          <w:p w:rsidR="00E50656" w:rsidRPr="00352B14" w:rsidRDefault="00E50656" w:rsidP="00401E46">
            <w:pPr>
              <w:rPr>
                <w:rFonts w:ascii="Arial" w:hAnsi="Arial" w:cs="Arial"/>
              </w:rPr>
            </w:pPr>
            <w:r w:rsidRPr="00352B14">
              <w:rPr>
                <w:rFonts w:ascii="Arial" w:hAnsi="Arial" w:cs="Arial"/>
              </w:rPr>
              <w:t>Groblje u Srbu</w:t>
            </w:r>
          </w:p>
        </w:tc>
      </w:tr>
      <w:tr w:rsidR="00E50656" w:rsidRPr="00352B14" w:rsidTr="00401E46">
        <w:tc>
          <w:tcPr>
            <w:tcW w:w="550" w:type="dxa"/>
            <w:shd w:val="clear" w:color="auto" w:fill="auto"/>
          </w:tcPr>
          <w:p w:rsidR="00E50656" w:rsidRPr="00352B14" w:rsidRDefault="00E50656" w:rsidP="00401E46">
            <w:pPr>
              <w:rPr>
                <w:rFonts w:ascii="Arial" w:hAnsi="Arial" w:cs="Arial"/>
              </w:rPr>
            </w:pPr>
            <w:r w:rsidRPr="00352B14">
              <w:rPr>
                <w:rFonts w:ascii="Arial" w:hAnsi="Arial" w:cs="Arial"/>
              </w:rPr>
              <w:t>4.</w:t>
            </w:r>
          </w:p>
        </w:tc>
        <w:tc>
          <w:tcPr>
            <w:tcW w:w="551" w:type="dxa"/>
            <w:shd w:val="clear" w:color="auto" w:fill="auto"/>
          </w:tcPr>
          <w:p w:rsidR="00E50656" w:rsidRPr="00352B14" w:rsidRDefault="00E50656" w:rsidP="00401E46">
            <w:pPr>
              <w:rPr>
                <w:rFonts w:ascii="Arial" w:hAnsi="Arial" w:cs="Arial"/>
              </w:rPr>
            </w:pPr>
            <w:r w:rsidRPr="00352B14">
              <w:rPr>
                <w:rFonts w:ascii="Arial" w:hAnsi="Arial" w:cs="Arial"/>
              </w:rPr>
              <w:t>G6</w:t>
            </w:r>
          </w:p>
        </w:tc>
        <w:tc>
          <w:tcPr>
            <w:tcW w:w="5402" w:type="dxa"/>
            <w:shd w:val="clear" w:color="auto" w:fill="auto"/>
          </w:tcPr>
          <w:p w:rsidR="00E50656" w:rsidRPr="00352B14" w:rsidRDefault="00E50656" w:rsidP="00401E46">
            <w:pPr>
              <w:rPr>
                <w:rFonts w:ascii="Arial" w:hAnsi="Arial" w:cs="Arial"/>
              </w:rPr>
            </w:pPr>
            <w:r w:rsidRPr="00352B14">
              <w:rPr>
                <w:rFonts w:ascii="Arial" w:hAnsi="Arial" w:cs="Arial"/>
              </w:rPr>
              <w:t>Groblje u Donjoj Suvaji</w:t>
            </w:r>
          </w:p>
        </w:tc>
      </w:tr>
    </w:tbl>
    <w:p w:rsidR="00E50656" w:rsidRPr="00352B14" w:rsidRDefault="00E50656" w:rsidP="00E50656">
      <w:pPr>
        <w:rPr>
          <w:rFonts w:ascii="Arial" w:hAnsi="Arial" w:cs="Arial"/>
          <w:b/>
        </w:rPr>
      </w:pPr>
    </w:p>
    <w:p w:rsidR="00E50656" w:rsidRPr="00352B14" w:rsidRDefault="00E50656" w:rsidP="00E50656">
      <w:pPr>
        <w:jc w:val="both"/>
        <w:rPr>
          <w:rFonts w:ascii="Arial" w:hAnsi="Arial" w:cs="Arial"/>
        </w:rPr>
      </w:pPr>
      <w:r w:rsidRPr="00352B14">
        <w:rPr>
          <w:rFonts w:ascii="Arial" w:hAnsi="Arial" w:cs="Arial"/>
        </w:rPr>
        <w:t>Ostala groblja na području Općine Gračac bit će povjerena na upravljanje po izradi planova, ustrojavanju potrebnih evidencija te ispunjenju ostalih preduvjeta za upravljanje.</w:t>
      </w:r>
    </w:p>
    <w:p w:rsidR="00E50656" w:rsidRPr="00352B14" w:rsidRDefault="00E50656" w:rsidP="00E50656">
      <w:pPr>
        <w:jc w:val="center"/>
        <w:rPr>
          <w:rFonts w:ascii="Arial" w:hAnsi="Arial" w:cs="Arial"/>
          <w:b/>
          <w:bCs/>
        </w:rPr>
      </w:pPr>
      <w:r w:rsidRPr="00352B14">
        <w:rPr>
          <w:rFonts w:ascii="Arial" w:hAnsi="Arial" w:cs="Arial"/>
          <w:b/>
          <w:bCs/>
        </w:rPr>
        <w:t>Članak 3.</w:t>
      </w:r>
    </w:p>
    <w:p w:rsidR="00E50656" w:rsidRPr="00352B14" w:rsidRDefault="00E50656" w:rsidP="00E50656">
      <w:pPr>
        <w:jc w:val="both"/>
        <w:rPr>
          <w:rFonts w:ascii="Arial" w:hAnsi="Arial" w:cs="Arial"/>
        </w:rPr>
      </w:pPr>
      <w:r w:rsidRPr="00352B14">
        <w:rPr>
          <w:rFonts w:ascii="Arial" w:hAnsi="Arial" w:cs="Arial"/>
        </w:rPr>
        <w:t>Groblja na području Općine Gračac povjeravaju na upravljanje GRAČAC ČISTOĆA d.o.o. kao trgovačkom društvu u vlasništvu Općine Gračac (100%) (u daljnjem tekstu: Uprava groblja).</w:t>
      </w:r>
    </w:p>
    <w:p w:rsidR="00E50656" w:rsidRDefault="00E50656" w:rsidP="00E50656">
      <w:pPr>
        <w:jc w:val="both"/>
        <w:rPr>
          <w:rFonts w:ascii="Arial" w:hAnsi="Arial" w:cs="Arial"/>
        </w:rPr>
      </w:pPr>
      <w:r w:rsidRPr="00352B14">
        <w:rPr>
          <w:rFonts w:ascii="Arial" w:hAnsi="Arial" w:cs="Arial"/>
        </w:rPr>
        <w:t xml:space="preserve">Upravljanje grobljem podrazumijeva dodjelu grobnih mjesta, uređenje, održavanje i rekonstrukciju groblja (promjena površine, razmještaj putova i sl.) na način koji odgovara tehničkim i sanitarnim uvjetima, pri čemu treba voditi računa o zaštiti okoliša, a osobito o krajobraznim i estetskih vrijednostima. </w:t>
      </w:r>
    </w:p>
    <w:p w:rsidR="00E50656" w:rsidRPr="00352B14" w:rsidRDefault="00E50656" w:rsidP="00E50656">
      <w:pPr>
        <w:jc w:val="both"/>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4.</w:t>
      </w:r>
    </w:p>
    <w:p w:rsidR="00E50656" w:rsidRPr="00352B14" w:rsidRDefault="00E50656" w:rsidP="00E50656">
      <w:pPr>
        <w:rPr>
          <w:rFonts w:ascii="Arial" w:hAnsi="Arial" w:cs="Arial"/>
        </w:rPr>
      </w:pPr>
      <w:r w:rsidRPr="00352B14">
        <w:rPr>
          <w:rFonts w:ascii="Arial" w:hAnsi="Arial" w:cs="Arial"/>
        </w:rPr>
        <w:t>Na grobljima iz čl. 2. ove Odluke, u pravilu, ukapaju se umrli koji su do trenutka smrti imali prebivalište na području Općine Gračac.</w:t>
      </w:r>
    </w:p>
    <w:p w:rsidR="00E50656" w:rsidRPr="00352B14" w:rsidRDefault="00E50656" w:rsidP="00E50656">
      <w:pPr>
        <w:rPr>
          <w:rFonts w:ascii="Arial" w:hAnsi="Arial" w:cs="Arial"/>
        </w:rPr>
      </w:pPr>
    </w:p>
    <w:p w:rsidR="00E50656" w:rsidRPr="00352B14" w:rsidRDefault="00E50656" w:rsidP="00E50656">
      <w:pPr>
        <w:jc w:val="both"/>
        <w:rPr>
          <w:rFonts w:ascii="Arial" w:hAnsi="Arial" w:cs="Arial"/>
        </w:rPr>
      </w:pPr>
      <w:r w:rsidRPr="00352B14">
        <w:rPr>
          <w:rFonts w:ascii="Arial" w:hAnsi="Arial" w:cs="Arial"/>
        </w:rPr>
        <w:t>Umrlog se može ukopati i na groblju koje je on odredio za života ili koje odredi njegova obitelj, odnosno osobe koje su dužne skrbiti o njegovu ukopu.</w:t>
      </w:r>
    </w:p>
    <w:p w:rsidR="00E50656" w:rsidRPr="00352B14" w:rsidRDefault="00E50656" w:rsidP="00E50656">
      <w:pPr>
        <w:rPr>
          <w:rFonts w:ascii="Arial" w:hAnsi="Arial" w:cs="Arial"/>
        </w:rPr>
      </w:pPr>
    </w:p>
    <w:p w:rsidR="00E50656" w:rsidRPr="00352B14" w:rsidRDefault="00E50656" w:rsidP="00E50656">
      <w:pPr>
        <w:rPr>
          <w:rFonts w:ascii="Arial" w:hAnsi="Arial" w:cs="Arial"/>
        </w:rPr>
      </w:pPr>
    </w:p>
    <w:p w:rsidR="00E50656" w:rsidRPr="00352B14" w:rsidRDefault="00E50656" w:rsidP="00E50656">
      <w:pPr>
        <w:pStyle w:val="ListParagraph"/>
        <w:ind w:left="0"/>
        <w:rPr>
          <w:rFonts w:ascii="Arial" w:hAnsi="Arial" w:cs="Arial"/>
        </w:rPr>
      </w:pPr>
    </w:p>
    <w:p w:rsidR="00E50656" w:rsidRPr="00352B14" w:rsidRDefault="00E50656" w:rsidP="00E50656">
      <w:pPr>
        <w:pStyle w:val="ListParagraph"/>
        <w:ind w:left="0"/>
        <w:rPr>
          <w:rFonts w:ascii="Arial" w:hAnsi="Arial" w:cs="Arial"/>
          <w:b/>
          <w:bCs/>
        </w:rPr>
      </w:pPr>
      <w:r w:rsidRPr="00352B14">
        <w:rPr>
          <w:rFonts w:ascii="Arial" w:hAnsi="Arial" w:cs="Arial"/>
          <w:b/>
          <w:bCs/>
        </w:rPr>
        <w:t xml:space="preserve">II </w:t>
      </w:r>
      <w:r w:rsidRPr="00352B14">
        <w:rPr>
          <w:rFonts w:ascii="Arial" w:hAnsi="Arial" w:cs="Arial"/>
        </w:rPr>
        <w:t xml:space="preserve">  </w:t>
      </w:r>
      <w:r w:rsidRPr="00352B14">
        <w:rPr>
          <w:rFonts w:ascii="Arial" w:hAnsi="Arial" w:cs="Arial"/>
          <w:b/>
          <w:bCs/>
        </w:rPr>
        <w:t xml:space="preserve">MJERILA I NAČIN DODJELJIVANJA I USTUPANJA GROBNIH MJESTA NA   </w:t>
      </w:r>
    </w:p>
    <w:p w:rsidR="00E50656" w:rsidRPr="00352B14" w:rsidRDefault="00E50656" w:rsidP="00E50656">
      <w:pPr>
        <w:pStyle w:val="ListParagraph"/>
        <w:ind w:left="0"/>
        <w:rPr>
          <w:rFonts w:ascii="Arial" w:hAnsi="Arial" w:cs="Arial"/>
          <w:b/>
          <w:bCs/>
        </w:rPr>
      </w:pPr>
      <w:r w:rsidRPr="00352B14">
        <w:rPr>
          <w:rFonts w:ascii="Arial" w:hAnsi="Arial" w:cs="Arial"/>
          <w:b/>
          <w:bCs/>
        </w:rPr>
        <w:t xml:space="preserve">     KORIŠTENJE</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5.</w:t>
      </w:r>
    </w:p>
    <w:p w:rsidR="00E50656" w:rsidRPr="00352B14" w:rsidRDefault="00E50656" w:rsidP="00E50656">
      <w:pPr>
        <w:jc w:val="both"/>
        <w:rPr>
          <w:rFonts w:ascii="Arial" w:hAnsi="Arial" w:cs="Arial"/>
        </w:rPr>
      </w:pPr>
      <w:r w:rsidRPr="00352B14">
        <w:rPr>
          <w:rFonts w:ascii="Arial" w:hAnsi="Arial" w:cs="Arial"/>
        </w:rPr>
        <w:t>Grobnim mjestom u smislu ove Odluke smatra se: pojedinačni grob, obiteljski grob, grobnica, grob za urne, grobnica za urne.</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6.</w:t>
      </w:r>
    </w:p>
    <w:p w:rsidR="00E50656" w:rsidRPr="00352B14" w:rsidRDefault="00E50656" w:rsidP="00E50656">
      <w:pPr>
        <w:jc w:val="both"/>
        <w:rPr>
          <w:rFonts w:ascii="Arial" w:hAnsi="Arial" w:cs="Arial"/>
        </w:rPr>
      </w:pPr>
      <w:r w:rsidRPr="00352B14">
        <w:rPr>
          <w:rFonts w:ascii="Arial" w:hAnsi="Arial" w:cs="Arial"/>
        </w:rPr>
        <w:t>Na postojećim grobljima u Općini Gračac korisnicima se</w:t>
      </w:r>
      <w:r>
        <w:rPr>
          <w:rFonts w:ascii="Arial" w:hAnsi="Arial" w:cs="Arial"/>
        </w:rPr>
        <w:t>, u pravilu,</w:t>
      </w:r>
      <w:r w:rsidRPr="00352B14">
        <w:rPr>
          <w:rFonts w:ascii="Arial" w:hAnsi="Arial" w:cs="Arial"/>
        </w:rPr>
        <w:t xml:space="preserve"> ustupa na korištenje slobodan grobni prostor u zemljanoj formi, bez nadzemnog okvira i nadgrobnih uređaja.</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Grobno mjesto može se rezervirati unaprijed ili po stvarnoj potrebi, a može se ustupiti samo po unaprijed utvrđenom redoslijedu.</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7.</w:t>
      </w:r>
    </w:p>
    <w:p w:rsidR="00E50656" w:rsidRPr="00352B14" w:rsidRDefault="00E50656" w:rsidP="00E50656">
      <w:pPr>
        <w:jc w:val="both"/>
        <w:rPr>
          <w:rFonts w:ascii="Arial" w:hAnsi="Arial" w:cs="Arial"/>
        </w:rPr>
      </w:pPr>
      <w:r w:rsidRPr="00352B14">
        <w:rPr>
          <w:rFonts w:ascii="Arial" w:hAnsi="Arial" w:cs="Arial"/>
        </w:rPr>
        <w:t>Uprava groblja daje grobno mjesto na korištenje na neodređeno vrijeme uz naknadu te o tome donosi rješenje.</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Protiv rješenja iz st. 1. ovog članka zainteresirana osoba može izjaviti žalbu Jedinstvenom upravnom odjelu Općine Gračac.</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Za korištenje grobnog mjesta korisnik plaća godišnju grobnu naknadu.</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8.</w:t>
      </w:r>
    </w:p>
    <w:p w:rsidR="00E50656" w:rsidRPr="00352B14" w:rsidRDefault="00E50656" w:rsidP="00E50656">
      <w:pPr>
        <w:jc w:val="both"/>
        <w:rPr>
          <w:rFonts w:ascii="Arial" w:hAnsi="Arial" w:cs="Arial"/>
        </w:rPr>
      </w:pPr>
      <w:r w:rsidRPr="00352B14">
        <w:rPr>
          <w:rFonts w:ascii="Arial" w:hAnsi="Arial" w:cs="Arial"/>
        </w:rPr>
        <w:t>Pravo ukopa u grobno mjesto ima osoba kojoj je dano pravo korištenja (u nastavku teksta: korisnik groba) i članovi njegove obitelji.</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Korisnik groba može pismenom izjavom dopustiti privremeni ukop i drugim osobama.</w:t>
      </w:r>
    </w:p>
    <w:p w:rsidR="00E50656" w:rsidRPr="00352B14" w:rsidRDefault="00E50656" w:rsidP="00E50656">
      <w:pPr>
        <w:jc w:val="both"/>
        <w:rPr>
          <w:rFonts w:ascii="Arial" w:hAnsi="Arial" w:cs="Arial"/>
        </w:rPr>
      </w:pPr>
      <w:r w:rsidRPr="00352B14">
        <w:rPr>
          <w:rFonts w:ascii="Arial" w:hAnsi="Arial" w:cs="Arial"/>
        </w:rPr>
        <w:t xml:space="preserve">Korisnik može korištenje grobnog mjesta ugovorom ustupiti trećim osobama. </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Ugovor o ustupanju tog korištenja mora se dostaviti upravi groblja radi upisa novog korisnika u grobni očevidnik.</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Uprava groblja će obustaviti ukope u grobno mjesto u slučaju spora o pravu ukopa, odnosno korištenju grobnog mjesta dok spor ne bude riješen.</w:t>
      </w:r>
    </w:p>
    <w:p w:rsidR="00E50656" w:rsidRPr="00352B14" w:rsidRDefault="00E50656" w:rsidP="00E50656">
      <w:pPr>
        <w:jc w:val="both"/>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9.</w:t>
      </w:r>
    </w:p>
    <w:p w:rsidR="00E50656" w:rsidRPr="00352B14" w:rsidRDefault="00E50656" w:rsidP="00E50656">
      <w:pPr>
        <w:jc w:val="both"/>
        <w:rPr>
          <w:rFonts w:ascii="Arial" w:hAnsi="Arial" w:cs="Arial"/>
        </w:rPr>
      </w:pPr>
      <w:r w:rsidRPr="00352B14">
        <w:rPr>
          <w:rFonts w:ascii="Arial" w:hAnsi="Arial" w:cs="Arial"/>
        </w:rPr>
        <w:t>Nakon smrti korisnika groba korištenje grobnog mjesta stječu njegovi nasljednici.</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Do pravomoćnosti rješenja o nasljeđivanju grobnog mjesta u njega se mogu ukapati osobe koje su u vrijeme smrti korisnika bili članovi njegove obitelji.</w:t>
      </w:r>
    </w:p>
    <w:p w:rsidR="00E50656" w:rsidRPr="00352B14" w:rsidRDefault="00E50656" w:rsidP="00E50656">
      <w:pPr>
        <w:jc w:val="both"/>
        <w:rPr>
          <w:rFonts w:ascii="Arial" w:hAnsi="Arial" w:cs="Arial"/>
        </w:rPr>
      </w:pPr>
    </w:p>
    <w:p w:rsidR="00E50656" w:rsidRPr="00352B14" w:rsidRDefault="00E50656" w:rsidP="00E50656">
      <w:pPr>
        <w:rPr>
          <w:rFonts w:ascii="Arial" w:hAnsi="Arial" w:cs="Arial"/>
        </w:rPr>
      </w:pPr>
    </w:p>
    <w:p w:rsidR="00E50656" w:rsidRPr="00352B14" w:rsidRDefault="00E50656" w:rsidP="00E50656">
      <w:pPr>
        <w:rPr>
          <w:rFonts w:ascii="Arial" w:hAnsi="Arial" w:cs="Arial"/>
        </w:rPr>
      </w:pPr>
    </w:p>
    <w:p w:rsidR="00E50656" w:rsidRPr="00352B14" w:rsidRDefault="00E50656" w:rsidP="00E50656">
      <w:pPr>
        <w:rPr>
          <w:rFonts w:ascii="Arial" w:hAnsi="Arial" w:cs="Arial"/>
        </w:rPr>
      </w:pPr>
    </w:p>
    <w:p w:rsidR="00E50656" w:rsidRPr="00352B14" w:rsidRDefault="00E50656" w:rsidP="00E50656">
      <w:pPr>
        <w:rPr>
          <w:rFonts w:ascii="Arial" w:hAnsi="Arial" w:cs="Arial"/>
        </w:rPr>
      </w:pPr>
    </w:p>
    <w:p w:rsidR="00E50656" w:rsidRPr="00352B14" w:rsidRDefault="00E50656" w:rsidP="00E50656">
      <w:pPr>
        <w:pStyle w:val="ListParagraph"/>
        <w:ind w:left="0"/>
        <w:rPr>
          <w:rFonts w:ascii="Arial" w:hAnsi="Arial" w:cs="Arial"/>
          <w:b/>
          <w:bCs/>
        </w:rPr>
      </w:pPr>
      <w:r w:rsidRPr="00352B14">
        <w:rPr>
          <w:rFonts w:ascii="Arial" w:hAnsi="Arial" w:cs="Arial"/>
          <w:b/>
          <w:bCs/>
        </w:rPr>
        <w:t>III   PLAĆANJE NAKNADE KOD DODJELE GROBNOG MJESTA I GODIŠNJE GROBNE NAKNADE</w:t>
      </w:r>
    </w:p>
    <w:p w:rsidR="00E50656" w:rsidRPr="00352B14" w:rsidRDefault="00E50656" w:rsidP="00E50656">
      <w:pPr>
        <w:rPr>
          <w:rFonts w:ascii="Arial" w:hAnsi="Arial" w:cs="Arial"/>
          <w:b/>
          <w:bCs/>
        </w:rPr>
      </w:pPr>
    </w:p>
    <w:p w:rsidR="00E50656" w:rsidRPr="00352B14" w:rsidRDefault="00E50656" w:rsidP="00E50656">
      <w:pPr>
        <w:jc w:val="center"/>
        <w:rPr>
          <w:rFonts w:ascii="Arial" w:hAnsi="Arial" w:cs="Arial"/>
          <w:b/>
          <w:bCs/>
        </w:rPr>
      </w:pPr>
      <w:r w:rsidRPr="00352B14">
        <w:rPr>
          <w:rFonts w:ascii="Arial" w:hAnsi="Arial" w:cs="Arial"/>
          <w:b/>
          <w:bCs/>
        </w:rPr>
        <w:t>Članak 10.</w:t>
      </w:r>
    </w:p>
    <w:p w:rsidR="00E50656" w:rsidRDefault="00E50656" w:rsidP="00E50656">
      <w:pPr>
        <w:jc w:val="both"/>
        <w:rPr>
          <w:rFonts w:ascii="Arial" w:hAnsi="Arial" w:cs="Arial"/>
        </w:rPr>
      </w:pPr>
      <w:r w:rsidRPr="00352B14">
        <w:rPr>
          <w:rFonts w:ascii="Arial" w:hAnsi="Arial" w:cs="Arial"/>
        </w:rPr>
        <w:t>Visinu naknade za dodjelu grobnog mjesta na korištenje na neodređeno vrijeme određuje Uprava groblja, uz prethodnu suglasnost Općinskog vijeća, za svako pojedinačno groblje, a ovisi o veličini i vrsti grobnog mjesta.</w:t>
      </w:r>
    </w:p>
    <w:p w:rsidR="00401E46" w:rsidRPr="00352B14" w:rsidRDefault="00401E46" w:rsidP="00E50656">
      <w:pPr>
        <w:jc w:val="both"/>
        <w:rPr>
          <w:rFonts w:ascii="Arial" w:hAnsi="Arial" w:cs="Arial"/>
        </w:rPr>
      </w:pPr>
    </w:p>
    <w:p w:rsidR="00E50656" w:rsidRPr="00352B14" w:rsidRDefault="00E50656" w:rsidP="00E50656">
      <w:pPr>
        <w:jc w:val="center"/>
        <w:rPr>
          <w:rFonts w:ascii="Arial" w:hAnsi="Arial" w:cs="Arial"/>
          <w:b/>
        </w:rPr>
      </w:pPr>
      <w:r w:rsidRPr="00352B14">
        <w:rPr>
          <w:rFonts w:ascii="Arial" w:hAnsi="Arial" w:cs="Arial"/>
          <w:b/>
        </w:rPr>
        <w:t>Članak 11.</w:t>
      </w:r>
    </w:p>
    <w:p w:rsidR="00E50656" w:rsidRPr="00352B14" w:rsidRDefault="00E50656" w:rsidP="00E50656">
      <w:pPr>
        <w:jc w:val="both"/>
        <w:rPr>
          <w:rFonts w:ascii="Arial" w:hAnsi="Arial" w:cs="Arial"/>
        </w:rPr>
      </w:pPr>
      <w:r w:rsidRPr="00352B14">
        <w:rPr>
          <w:rFonts w:ascii="Arial" w:hAnsi="Arial" w:cs="Arial"/>
        </w:rPr>
        <w:t>Godišnju naknadu za korištenje grobnog mjesta određuje Uprava groblja, uz prethodnu suglasnost Općinskog vijeća, za svako pojedinačno groblje, na temelju sljedećih kriterija:</w:t>
      </w:r>
    </w:p>
    <w:p w:rsidR="00E50656" w:rsidRPr="00352B14" w:rsidRDefault="00E50656" w:rsidP="00C30A83">
      <w:pPr>
        <w:pStyle w:val="ListParagraph"/>
        <w:numPr>
          <w:ilvl w:val="0"/>
          <w:numId w:val="4"/>
        </w:numPr>
        <w:jc w:val="both"/>
        <w:rPr>
          <w:rFonts w:ascii="Arial" w:hAnsi="Arial" w:cs="Arial"/>
        </w:rPr>
      </w:pPr>
      <w:r w:rsidRPr="00352B14">
        <w:rPr>
          <w:rFonts w:ascii="Arial" w:hAnsi="Arial" w:cs="Arial"/>
        </w:rPr>
        <w:t>planiranih godišnjih troškova održavanja i upravljanja grobljem,</w:t>
      </w:r>
    </w:p>
    <w:p w:rsidR="00E50656" w:rsidRPr="00352B14" w:rsidRDefault="00E50656" w:rsidP="00C30A83">
      <w:pPr>
        <w:pStyle w:val="ListParagraph"/>
        <w:numPr>
          <w:ilvl w:val="0"/>
          <w:numId w:val="4"/>
        </w:numPr>
        <w:jc w:val="both"/>
        <w:rPr>
          <w:rFonts w:ascii="Arial" w:hAnsi="Arial" w:cs="Arial"/>
        </w:rPr>
      </w:pPr>
      <w:r w:rsidRPr="00352B14">
        <w:rPr>
          <w:rFonts w:ascii="Arial" w:hAnsi="Arial" w:cs="Arial"/>
        </w:rPr>
        <w:t>visine sredstava osiguranih iz proračuna Općine Gračac,</w:t>
      </w:r>
    </w:p>
    <w:p w:rsidR="00E50656" w:rsidRPr="00352B14" w:rsidRDefault="00E50656" w:rsidP="00C30A83">
      <w:pPr>
        <w:pStyle w:val="ListParagraph"/>
        <w:numPr>
          <w:ilvl w:val="0"/>
          <w:numId w:val="4"/>
        </w:numPr>
        <w:jc w:val="both"/>
        <w:rPr>
          <w:rFonts w:ascii="Arial" w:hAnsi="Arial" w:cs="Arial"/>
        </w:rPr>
      </w:pPr>
      <w:r w:rsidRPr="00352B14">
        <w:rPr>
          <w:rFonts w:ascii="Arial" w:hAnsi="Arial" w:cs="Arial"/>
        </w:rPr>
        <w:t>veličine i vrste grobnih mjesta.</w:t>
      </w:r>
    </w:p>
    <w:p w:rsidR="00E50656" w:rsidRPr="00352B14" w:rsidRDefault="00E50656" w:rsidP="00E50656">
      <w:pPr>
        <w:rPr>
          <w:rFonts w:ascii="Arial" w:hAnsi="Arial" w:cs="Arial"/>
        </w:rPr>
      </w:pPr>
    </w:p>
    <w:p w:rsidR="00E50656" w:rsidRPr="00352B14" w:rsidRDefault="00E50656" w:rsidP="00E50656">
      <w:pPr>
        <w:rPr>
          <w:rFonts w:ascii="Arial" w:hAnsi="Arial" w:cs="Arial"/>
        </w:rPr>
      </w:pPr>
    </w:p>
    <w:p w:rsidR="00E50656" w:rsidRPr="00352B14" w:rsidRDefault="00E50656" w:rsidP="00E50656">
      <w:pPr>
        <w:pStyle w:val="ListParagraph"/>
        <w:ind w:left="0"/>
        <w:rPr>
          <w:rFonts w:ascii="Arial" w:hAnsi="Arial" w:cs="Arial"/>
          <w:b/>
          <w:bCs/>
        </w:rPr>
      </w:pPr>
      <w:r w:rsidRPr="00352B14">
        <w:rPr>
          <w:rFonts w:ascii="Arial" w:hAnsi="Arial" w:cs="Arial"/>
          <w:b/>
          <w:bCs/>
        </w:rPr>
        <w:t>IV   VREMENSKI RAZMACI UKOPA I UKOP NEPOZNATIH OSOBA</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12.</w:t>
      </w:r>
    </w:p>
    <w:p w:rsidR="00E50656" w:rsidRPr="00352B14" w:rsidRDefault="00E50656" w:rsidP="00E50656">
      <w:pPr>
        <w:jc w:val="both"/>
        <w:rPr>
          <w:rFonts w:ascii="Arial" w:hAnsi="Arial" w:cs="Arial"/>
        </w:rPr>
      </w:pPr>
      <w:r w:rsidRPr="00352B14">
        <w:rPr>
          <w:rFonts w:ascii="Arial" w:hAnsi="Arial" w:cs="Arial"/>
        </w:rPr>
        <w:t>Ukop u popunjeno grobno mjesto može se obaviti nakon 15 godina od posljednjeg ukopa.</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Ako je grobnica za polaganje lijesova sagrađena u više razina, grobno mjesto se smatra popunjenim kada su sve razine popunjene te se ukop može obaviti nakon 30 godina od prvog ukopa.</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U grobove za urne može se položiti urna bez obzira kada je položena prethodna urna.</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13.</w:t>
      </w:r>
    </w:p>
    <w:p w:rsidR="00E50656" w:rsidRPr="00352B14" w:rsidRDefault="00E50656" w:rsidP="00E50656">
      <w:pPr>
        <w:rPr>
          <w:rFonts w:ascii="Arial" w:hAnsi="Arial" w:cs="Arial"/>
        </w:rPr>
      </w:pPr>
      <w:r w:rsidRPr="00352B14">
        <w:rPr>
          <w:rFonts w:ascii="Arial" w:hAnsi="Arial" w:cs="Arial"/>
        </w:rPr>
        <w:t>Trošak ukopa nepoznatih osoba snosi Općina Gračac.</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rPr>
      </w:pPr>
      <w:r w:rsidRPr="00352B14">
        <w:rPr>
          <w:rFonts w:ascii="Arial" w:hAnsi="Arial" w:cs="Arial"/>
          <w:b/>
          <w:bCs/>
        </w:rPr>
        <w:t>Članak 14</w:t>
      </w:r>
      <w:r w:rsidRPr="00352B14">
        <w:rPr>
          <w:rFonts w:ascii="Arial" w:hAnsi="Arial" w:cs="Arial"/>
        </w:rPr>
        <w:t>.</w:t>
      </w:r>
    </w:p>
    <w:p w:rsidR="00E50656" w:rsidRPr="00352B14" w:rsidRDefault="00E50656" w:rsidP="00E50656">
      <w:pPr>
        <w:jc w:val="both"/>
        <w:rPr>
          <w:rFonts w:ascii="Arial" w:hAnsi="Arial" w:cs="Arial"/>
        </w:rPr>
      </w:pPr>
      <w:r w:rsidRPr="00352B14">
        <w:rPr>
          <w:rFonts w:ascii="Arial" w:hAnsi="Arial" w:cs="Arial"/>
        </w:rPr>
        <w:t>Obred pogreba vrši se prema volji umrlog, njegove obitelji ili osobe koja podmiruje troškove ukopa.</w:t>
      </w:r>
    </w:p>
    <w:p w:rsidR="00E50656" w:rsidRPr="00352B14" w:rsidRDefault="00E50656" w:rsidP="00E50656">
      <w:pPr>
        <w:rPr>
          <w:rFonts w:ascii="Arial" w:hAnsi="Arial" w:cs="Arial"/>
        </w:rPr>
      </w:pPr>
    </w:p>
    <w:p w:rsidR="00E50656" w:rsidRPr="00352B14" w:rsidRDefault="00E50656" w:rsidP="00E50656">
      <w:pPr>
        <w:pStyle w:val="ListParagraph"/>
        <w:ind w:left="0"/>
        <w:rPr>
          <w:rFonts w:ascii="Arial" w:hAnsi="Arial" w:cs="Arial"/>
        </w:rPr>
      </w:pPr>
    </w:p>
    <w:p w:rsidR="00E50656" w:rsidRPr="00352B14" w:rsidRDefault="00E50656" w:rsidP="00E50656">
      <w:pPr>
        <w:pStyle w:val="ListParagraph"/>
        <w:ind w:left="0"/>
        <w:rPr>
          <w:rFonts w:ascii="Arial" w:hAnsi="Arial" w:cs="Arial"/>
          <w:b/>
          <w:bCs/>
        </w:rPr>
      </w:pPr>
      <w:r w:rsidRPr="00352B14">
        <w:rPr>
          <w:rFonts w:ascii="Arial" w:hAnsi="Arial" w:cs="Arial"/>
          <w:b/>
          <w:bCs/>
        </w:rPr>
        <w:t>V   ODRŽAVANJE GROBLJA I UKLANJANJE OTPADA</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15.</w:t>
      </w:r>
    </w:p>
    <w:p w:rsidR="00E50656" w:rsidRPr="00352B14" w:rsidRDefault="00E50656" w:rsidP="00E50656">
      <w:pPr>
        <w:rPr>
          <w:rFonts w:ascii="Arial" w:hAnsi="Arial" w:cs="Arial"/>
        </w:rPr>
      </w:pPr>
      <w:r w:rsidRPr="00352B14">
        <w:rPr>
          <w:rFonts w:ascii="Arial" w:hAnsi="Arial" w:cs="Arial"/>
        </w:rPr>
        <w:t>Uprava groblja vodi brigu o održavanju groblja i uklanjanju otpada.</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16.</w:t>
      </w:r>
    </w:p>
    <w:p w:rsidR="00E50656" w:rsidRPr="00352B14" w:rsidRDefault="00E50656" w:rsidP="00E50656">
      <w:pPr>
        <w:jc w:val="both"/>
        <w:rPr>
          <w:rFonts w:ascii="Arial" w:hAnsi="Arial" w:cs="Arial"/>
        </w:rPr>
      </w:pPr>
      <w:r w:rsidRPr="00352B14">
        <w:rPr>
          <w:rFonts w:ascii="Arial" w:hAnsi="Arial" w:cs="Arial"/>
        </w:rPr>
        <w:t>Groblje mora biti ograđeno i održavano tako da uvijek bude čisto i uredno.</w:t>
      </w:r>
    </w:p>
    <w:p w:rsidR="00E50656" w:rsidRPr="00352B14" w:rsidRDefault="00E50656" w:rsidP="00E50656">
      <w:pPr>
        <w:jc w:val="both"/>
        <w:rPr>
          <w:rFonts w:ascii="Arial" w:hAnsi="Arial" w:cs="Arial"/>
        </w:rPr>
      </w:pPr>
      <w:r w:rsidRPr="00352B14">
        <w:rPr>
          <w:rFonts w:ascii="Arial" w:hAnsi="Arial" w:cs="Arial"/>
        </w:rPr>
        <w:t>Mrtvačnice i drugi objekti, uređaji i oprema moraju se održavati u urednom i ispravnom stanju.</w:t>
      </w:r>
    </w:p>
    <w:p w:rsidR="00E50656" w:rsidRPr="00352B14" w:rsidRDefault="00E50656" w:rsidP="00E50656">
      <w:pPr>
        <w:rPr>
          <w:rFonts w:ascii="Arial" w:hAnsi="Arial" w:cs="Arial"/>
        </w:rPr>
      </w:pP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17.</w:t>
      </w:r>
    </w:p>
    <w:p w:rsidR="00E50656" w:rsidRPr="00352B14" w:rsidRDefault="00E50656" w:rsidP="00E50656">
      <w:pPr>
        <w:jc w:val="both"/>
        <w:rPr>
          <w:rFonts w:ascii="Arial" w:hAnsi="Arial" w:cs="Arial"/>
        </w:rPr>
      </w:pPr>
      <w:r w:rsidRPr="00352B14">
        <w:rPr>
          <w:rFonts w:ascii="Arial" w:hAnsi="Arial" w:cs="Arial"/>
        </w:rPr>
        <w:t>Korisnik grobnog mjesta dužan je održavati grobno mjesto i prostor oko grobnog mjesta urednim.</w:t>
      </w:r>
    </w:p>
    <w:p w:rsidR="00E50656" w:rsidRPr="00352B14" w:rsidRDefault="00E50656" w:rsidP="00E50656">
      <w:pPr>
        <w:rPr>
          <w:rFonts w:ascii="Arial" w:hAnsi="Arial" w:cs="Arial"/>
        </w:rPr>
      </w:pPr>
    </w:p>
    <w:p w:rsidR="00E50656" w:rsidRPr="00352B14" w:rsidRDefault="00E50656" w:rsidP="00E50656">
      <w:pPr>
        <w:jc w:val="both"/>
        <w:rPr>
          <w:rFonts w:ascii="Arial" w:hAnsi="Arial" w:cs="Arial"/>
        </w:rPr>
      </w:pPr>
      <w:r w:rsidRPr="00352B14">
        <w:rPr>
          <w:rFonts w:ascii="Arial" w:hAnsi="Arial" w:cs="Arial"/>
        </w:rPr>
        <w:t>Na grobnom mjestu može se saditi samo cvijeće i ukrasno bilje ali ne i visoko raslinje (drveće).</w:t>
      </w:r>
    </w:p>
    <w:p w:rsidR="00E50656" w:rsidRPr="00352B14" w:rsidRDefault="00E50656" w:rsidP="00E50656">
      <w:pPr>
        <w:rPr>
          <w:rFonts w:ascii="Arial" w:hAnsi="Arial" w:cs="Arial"/>
        </w:rPr>
      </w:pPr>
    </w:p>
    <w:p w:rsidR="00E50656" w:rsidRPr="00352B14" w:rsidRDefault="00E50656" w:rsidP="00E50656">
      <w:pPr>
        <w:jc w:val="both"/>
        <w:rPr>
          <w:rFonts w:ascii="Arial" w:hAnsi="Arial" w:cs="Arial"/>
        </w:rPr>
      </w:pPr>
      <w:r w:rsidRPr="00352B14">
        <w:rPr>
          <w:rFonts w:ascii="Arial" w:hAnsi="Arial" w:cs="Arial"/>
        </w:rPr>
        <w:t>Natpisi na grobovima i grobnica ne smiju vrijeđati ničije nacionalne, vjerske ili moralne osjećaje, niti na bilo koji način vrijeđati osjećaje pijeteta prema mrtvima na groblju.</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18.</w:t>
      </w:r>
    </w:p>
    <w:p w:rsidR="00E50656" w:rsidRPr="00352B14" w:rsidRDefault="00E50656" w:rsidP="00E50656">
      <w:pPr>
        <w:jc w:val="both"/>
        <w:rPr>
          <w:rFonts w:ascii="Arial" w:hAnsi="Arial" w:cs="Arial"/>
        </w:rPr>
      </w:pPr>
      <w:r w:rsidRPr="00352B14">
        <w:rPr>
          <w:rFonts w:ascii="Arial" w:hAnsi="Arial" w:cs="Arial"/>
        </w:rPr>
        <w:t>Uprava groblja može pozvati korisnika grobnog mjesta da neuredno i zapušteno grobno mjesto održava urednim.</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Ako, unatoč pozivu, korisnik ne uredi grobno mjesto, Uprava groblja uredit će ga na trošak korisnika.</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19.</w:t>
      </w:r>
    </w:p>
    <w:p w:rsidR="00E50656" w:rsidRPr="00352B14" w:rsidRDefault="00E50656" w:rsidP="00E50656">
      <w:pPr>
        <w:jc w:val="both"/>
        <w:rPr>
          <w:rFonts w:ascii="Arial" w:hAnsi="Arial" w:cs="Arial"/>
        </w:rPr>
      </w:pPr>
      <w:r w:rsidRPr="00352B14">
        <w:rPr>
          <w:rFonts w:ascii="Arial" w:hAnsi="Arial" w:cs="Arial"/>
        </w:rPr>
        <w:t>Uprava groblja dužna je na prikladan način osigurati odlaganje otpada sa grobnih mjesta.</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20.</w:t>
      </w:r>
    </w:p>
    <w:p w:rsidR="00E50656" w:rsidRPr="00352B14" w:rsidRDefault="00E50656" w:rsidP="00E50656">
      <w:pPr>
        <w:jc w:val="both"/>
        <w:rPr>
          <w:rFonts w:ascii="Arial" w:hAnsi="Arial" w:cs="Arial"/>
        </w:rPr>
      </w:pPr>
      <w:r w:rsidRPr="00352B14">
        <w:rPr>
          <w:rFonts w:ascii="Arial" w:hAnsi="Arial" w:cs="Arial"/>
        </w:rPr>
        <w:t>Izvođači radova, korisnici grobnih mjesta i ostali građani koji posjećuju groblje dužni su pridržavati se pravila o ponašanju na groblju koje propisuje Uprava groblja.</w:t>
      </w:r>
    </w:p>
    <w:p w:rsidR="00E50656" w:rsidRPr="00352B14" w:rsidRDefault="00E50656" w:rsidP="00E50656">
      <w:pPr>
        <w:rPr>
          <w:rFonts w:ascii="Arial" w:hAnsi="Arial" w:cs="Arial"/>
          <w:b/>
          <w:bCs/>
        </w:rPr>
      </w:pPr>
    </w:p>
    <w:p w:rsidR="00E50656" w:rsidRPr="00352B14" w:rsidRDefault="00E50656" w:rsidP="00E50656">
      <w:pPr>
        <w:rPr>
          <w:rFonts w:ascii="Arial" w:hAnsi="Arial" w:cs="Arial"/>
          <w:b/>
          <w:bCs/>
        </w:rPr>
      </w:pPr>
    </w:p>
    <w:p w:rsidR="00E50656" w:rsidRPr="00352B14" w:rsidRDefault="00E50656" w:rsidP="00E50656">
      <w:pPr>
        <w:pStyle w:val="ListParagraph"/>
        <w:ind w:left="0"/>
        <w:rPr>
          <w:rFonts w:ascii="Arial" w:hAnsi="Arial" w:cs="Arial"/>
          <w:b/>
          <w:bCs/>
        </w:rPr>
      </w:pPr>
      <w:r w:rsidRPr="00352B14">
        <w:rPr>
          <w:rFonts w:ascii="Arial" w:hAnsi="Arial" w:cs="Arial"/>
          <w:b/>
          <w:bCs/>
        </w:rPr>
        <w:t>VI   UVJETI UPRAVLJANJA GROBLJEM</w:t>
      </w:r>
    </w:p>
    <w:p w:rsidR="00E50656" w:rsidRPr="00352B14" w:rsidRDefault="00E50656" w:rsidP="00E50656">
      <w:pPr>
        <w:pStyle w:val="ListParagraph"/>
        <w:ind w:left="1080"/>
        <w:rPr>
          <w:rFonts w:ascii="Arial" w:hAnsi="Arial" w:cs="Arial"/>
        </w:rPr>
      </w:pPr>
    </w:p>
    <w:p w:rsidR="00E50656" w:rsidRPr="00352B14" w:rsidRDefault="00E50656" w:rsidP="00E50656">
      <w:pPr>
        <w:jc w:val="center"/>
        <w:rPr>
          <w:rFonts w:ascii="Arial" w:hAnsi="Arial" w:cs="Arial"/>
        </w:rPr>
      </w:pPr>
      <w:r w:rsidRPr="00352B14">
        <w:rPr>
          <w:rFonts w:ascii="Arial" w:hAnsi="Arial" w:cs="Arial"/>
          <w:b/>
          <w:bCs/>
        </w:rPr>
        <w:t>Članak 21</w:t>
      </w:r>
      <w:r w:rsidRPr="00352B14">
        <w:rPr>
          <w:rFonts w:ascii="Arial" w:hAnsi="Arial" w:cs="Arial"/>
        </w:rPr>
        <w:t>.</w:t>
      </w:r>
    </w:p>
    <w:p w:rsidR="00E50656" w:rsidRPr="00352B14" w:rsidRDefault="00E50656" w:rsidP="00E50656">
      <w:pPr>
        <w:jc w:val="both"/>
        <w:rPr>
          <w:rFonts w:ascii="Arial" w:hAnsi="Arial" w:cs="Arial"/>
        </w:rPr>
      </w:pPr>
      <w:r w:rsidRPr="00352B14">
        <w:rPr>
          <w:rFonts w:ascii="Arial" w:hAnsi="Arial" w:cs="Arial"/>
        </w:rPr>
        <w:t>Uprava groblja dužna je upravljati pažnjom dobrog gospodara i na način kojim se iskazuje poštovanje prema umrlima.</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Uprava groblja dužna je provoditi i primjenjivati Zakon o grobljima, podzakonske propise donesene na temelju Zakona o grobljima te opće akte Općine Gračac.</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22.</w:t>
      </w:r>
    </w:p>
    <w:p w:rsidR="00E50656" w:rsidRPr="00352B14" w:rsidRDefault="00E50656" w:rsidP="00E50656">
      <w:pPr>
        <w:rPr>
          <w:rFonts w:ascii="Arial" w:hAnsi="Arial" w:cs="Arial"/>
        </w:rPr>
      </w:pPr>
      <w:r w:rsidRPr="00352B14">
        <w:rPr>
          <w:rFonts w:ascii="Arial" w:hAnsi="Arial" w:cs="Arial"/>
        </w:rPr>
        <w:t>Uprava groblja donosi položajni plan grobnih mjesta i grobnica.</w:t>
      </w:r>
    </w:p>
    <w:p w:rsidR="00E50656" w:rsidRPr="00352B14" w:rsidRDefault="00E50656" w:rsidP="00E50656">
      <w:pPr>
        <w:rPr>
          <w:rFonts w:ascii="Arial" w:hAnsi="Arial" w:cs="Arial"/>
        </w:rPr>
      </w:pPr>
    </w:p>
    <w:p w:rsidR="00E50656" w:rsidRPr="00352B14" w:rsidRDefault="00E50656" w:rsidP="00E50656">
      <w:pPr>
        <w:jc w:val="both"/>
        <w:rPr>
          <w:rFonts w:ascii="Arial" w:hAnsi="Arial" w:cs="Arial"/>
        </w:rPr>
      </w:pPr>
      <w:r w:rsidRPr="00352B14">
        <w:rPr>
          <w:rFonts w:ascii="Arial" w:hAnsi="Arial" w:cs="Arial"/>
        </w:rPr>
        <w:t>Grobovi, grobnice i drugi objekti na groblju moraju se izgrađivati prema položajnom planu grobnih mjesta i grobnica, a u skladu s propisima o građenju, estetskim, sanitarnim i drugim tehničkim pravilima.</w:t>
      </w:r>
    </w:p>
    <w:p w:rsidR="00E50656" w:rsidRPr="00352B14" w:rsidRDefault="00E50656" w:rsidP="00E50656">
      <w:pPr>
        <w:rPr>
          <w:rFonts w:ascii="Arial" w:hAnsi="Arial" w:cs="Arial"/>
        </w:rPr>
      </w:pPr>
    </w:p>
    <w:p w:rsidR="00E50656" w:rsidRPr="00352B14" w:rsidRDefault="00E50656" w:rsidP="00E50656">
      <w:pPr>
        <w:jc w:val="both"/>
        <w:rPr>
          <w:rFonts w:ascii="Arial" w:hAnsi="Arial" w:cs="Arial"/>
        </w:rPr>
      </w:pPr>
      <w:r w:rsidRPr="00352B14">
        <w:rPr>
          <w:rFonts w:ascii="Arial" w:hAnsi="Arial" w:cs="Arial"/>
        </w:rPr>
        <w:t>Pri izvođenju radova iz stavka 2. ovog članka, izvođači su dužni pridržavati se naročito sljedećih odredbi:</w:t>
      </w:r>
    </w:p>
    <w:p w:rsidR="00E50656" w:rsidRPr="00352B14" w:rsidRDefault="00E50656" w:rsidP="00C30A83">
      <w:pPr>
        <w:pStyle w:val="ListParagraph"/>
        <w:numPr>
          <w:ilvl w:val="0"/>
          <w:numId w:val="3"/>
        </w:numPr>
        <w:spacing w:line="259" w:lineRule="auto"/>
        <w:contextualSpacing w:val="0"/>
        <w:rPr>
          <w:rFonts w:ascii="Arial" w:hAnsi="Arial" w:cs="Arial"/>
        </w:rPr>
      </w:pPr>
      <w:r w:rsidRPr="00352B14">
        <w:rPr>
          <w:rFonts w:ascii="Arial" w:hAnsi="Arial" w:cs="Arial"/>
        </w:rPr>
        <w:lastRenderedPageBreak/>
        <w:t>radovi se moraju izvoditi na način da se do najveće mjere očuva mir i dostojanstvo na groblju, a mogu se obavljati samo u radne dane, odnosno kada to odredi Uprava groblja</w:t>
      </w:r>
    </w:p>
    <w:p w:rsidR="00E50656" w:rsidRPr="00352B14" w:rsidRDefault="00E50656" w:rsidP="00C30A83">
      <w:pPr>
        <w:pStyle w:val="ListParagraph"/>
        <w:numPr>
          <w:ilvl w:val="0"/>
          <w:numId w:val="3"/>
        </w:numPr>
        <w:spacing w:line="259" w:lineRule="auto"/>
        <w:contextualSpacing w:val="0"/>
        <w:rPr>
          <w:rFonts w:ascii="Arial" w:hAnsi="Arial" w:cs="Arial"/>
        </w:rPr>
      </w:pPr>
      <w:r w:rsidRPr="00352B14">
        <w:rPr>
          <w:rFonts w:ascii="Arial" w:hAnsi="Arial" w:cs="Arial"/>
        </w:rPr>
        <w:t>građevni materijal (opeka, kamen, šljunak, pijesak, cement, vapno i dr.) može se držati na groblju samo kraće vrijeme koje je neophodno za izvršenje radova i na način kako to odredi Uprava groblja da se time ne ometa red na groblju</w:t>
      </w:r>
    </w:p>
    <w:p w:rsidR="00E50656" w:rsidRPr="00352B14" w:rsidRDefault="00E50656" w:rsidP="00C30A83">
      <w:pPr>
        <w:pStyle w:val="ListParagraph"/>
        <w:numPr>
          <w:ilvl w:val="0"/>
          <w:numId w:val="3"/>
        </w:numPr>
        <w:spacing w:line="259" w:lineRule="auto"/>
        <w:contextualSpacing w:val="0"/>
        <w:rPr>
          <w:rFonts w:ascii="Arial" w:hAnsi="Arial" w:cs="Arial"/>
        </w:rPr>
      </w:pPr>
      <w:r w:rsidRPr="00352B14">
        <w:rPr>
          <w:rFonts w:ascii="Arial" w:hAnsi="Arial" w:cs="Arial"/>
        </w:rPr>
        <w:t>u slučaju prekida radova kao i poslije njihova završetka izvođač (investitor) je dužan bez odlaganja radilište dovesti u prijašnje stanje</w:t>
      </w:r>
    </w:p>
    <w:p w:rsidR="00E50656" w:rsidRPr="00352B14" w:rsidRDefault="00E50656" w:rsidP="00C30A83">
      <w:pPr>
        <w:pStyle w:val="ListParagraph"/>
        <w:numPr>
          <w:ilvl w:val="0"/>
          <w:numId w:val="3"/>
        </w:numPr>
        <w:spacing w:line="259" w:lineRule="auto"/>
        <w:contextualSpacing w:val="0"/>
        <w:rPr>
          <w:rFonts w:ascii="Arial" w:hAnsi="Arial" w:cs="Arial"/>
        </w:rPr>
      </w:pPr>
      <w:r w:rsidRPr="00352B14">
        <w:rPr>
          <w:rFonts w:ascii="Arial" w:hAnsi="Arial" w:cs="Arial"/>
        </w:rPr>
        <w:t>za prijevoz materijala potrebnog za izvođenje radova na groblju, mogu se koristiti samo oni putevi, staze i prostori koje odredi Uprava groblja</w:t>
      </w:r>
    </w:p>
    <w:p w:rsidR="00E50656" w:rsidRPr="00352B14" w:rsidRDefault="00E50656" w:rsidP="00C30A83">
      <w:pPr>
        <w:pStyle w:val="ListParagraph"/>
        <w:numPr>
          <w:ilvl w:val="0"/>
          <w:numId w:val="3"/>
        </w:numPr>
        <w:spacing w:line="259" w:lineRule="auto"/>
        <w:contextualSpacing w:val="0"/>
        <w:rPr>
          <w:rFonts w:ascii="Arial" w:hAnsi="Arial" w:cs="Arial"/>
        </w:rPr>
      </w:pPr>
      <w:r w:rsidRPr="00352B14">
        <w:rPr>
          <w:rFonts w:ascii="Arial" w:hAnsi="Arial" w:cs="Arial"/>
        </w:rPr>
        <w:t>pri izvođenju radova izljevna mjesta na vodovodu moraju se poslije upotrebe zatvoriti te se ne mogu upotrebljavati za pranje priručnog alata.</w:t>
      </w:r>
    </w:p>
    <w:p w:rsidR="00E50656" w:rsidRPr="00352B14" w:rsidRDefault="00E50656" w:rsidP="00E50656">
      <w:pPr>
        <w:ind w:left="360"/>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23.</w:t>
      </w:r>
    </w:p>
    <w:p w:rsidR="00E50656" w:rsidRPr="00352B14" w:rsidRDefault="00E50656" w:rsidP="00E50656">
      <w:pPr>
        <w:jc w:val="both"/>
        <w:rPr>
          <w:rFonts w:ascii="Arial" w:hAnsi="Arial" w:cs="Arial"/>
        </w:rPr>
      </w:pPr>
      <w:r w:rsidRPr="00352B14">
        <w:rPr>
          <w:rFonts w:ascii="Arial" w:hAnsi="Arial" w:cs="Arial"/>
        </w:rPr>
        <w:t>Radovi na uređenju i izgradnji grobova i drugih objekata na groblju mogu se obavljati samo nakon prethodne prijave Upravi groblja i davanja osiguranja za namirenje troškova koje će ista imati (npr. u svezi s određivanjem pravaca za uređenje grobnog humka, odvoz iskopane zemlje i drugih otpadaka, uređenje staza i puteva, utrošak vode, i sl.).</w:t>
      </w:r>
    </w:p>
    <w:p w:rsidR="00E50656" w:rsidRPr="00352B14" w:rsidRDefault="00E50656" w:rsidP="00E50656">
      <w:pPr>
        <w:rPr>
          <w:rFonts w:ascii="Arial" w:hAnsi="Arial" w:cs="Arial"/>
        </w:rPr>
      </w:pPr>
    </w:p>
    <w:p w:rsidR="00E50656" w:rsidRPr="00352B14" w:rsidRDefault="00E50656" w:rsidP="00E50656">
      <w:pPr>
        <w:jc w:val="both"/>
        <w:rPr>
          <w:rFonts w:ascii="Arial" w:hAnsi="Arial" w:cs="Arial"/>
        </w:rPr>
      </w:pPr>
      <w:r w:rsidRPr="00352B14">
        <w:rPr>
          <w:rFonts w:ascii="Arial" w:hAnsi="Arial" w:cs="Arial"/>
        </w:rPr>
        <w:t>Uprava groblja zabraniti će rad na određenom objektu onom izvoditelju radova koji započne s radom bez prethodne prijave i davanja osiguranja za namirenje troškova iz prethodnog stavka.</w:t>
      </w:r>
    </w:p>
    <w:p w:rsidR="00E50656" w:rsidRPr="00352B14" w:rsidRDefault="00E50656" w:rsidP="00E50656">
      <w:pPr>
        <w:ind w:left="360"/>
        <w:rPr>
          <w:rFonts w:ascii="Arial" w:hAnsi="Arial" w:cs="Arial"/>
        </w:rPr>
      </w:pPr>
    </w:p>
    <w:p w:rsidR="00E50656" w:rsidRPr="00352B14" w:rsidRDefault="00E50656" w:rsidP="00E50656">
      <w:pPr>
        <w:jc w:val="center"/>
        <w:rPr>
          <w:rFonts w:ascii="Arial" w:hAnsi="Arial" w:cs="Arial"/>
        </w:rPr>
      </w:pPr>
      <w:r w:rsidRPr="00352B14">
        <w:rPr>
          <w:rFonts w:ascii="Arial" w:hAnsi="Arial" w:cs="Arial"/>
          <w:b/>
          <w:bCs/>
        </w:rPr>
        <w:t>Članak 24</w:t>
      </w:r>
      <w:r w:rsidRPr="00352B14">
        <w:rPr>
          <w:rFonts w:ascii="Arial" w:hAnsi="Arial" w:cs="Arial"/>
        </w:rPr>
        <w:t>.</w:t>
      </w:r>
    </w:p>
    <w:p w:rsidR="00E50656" w:rsidRPr="00352B14" w:rsidRDefault="00E50656" w:rsidP="00E50656">
      <w:pPr>
        <w:jc w:val="both"/>
        <w:rPr>
          <w:rFonts w:ascii="Arial" w:hAnsi="Arial" w:cs="Arial"/>
        </w:rPr>
      </w:pPr>
      <w:r w:rsidRPr="00352B14">
        <w:rPr>
          <w:rFonts w:ascii="Arial" w:hAnsi="Arial" w:cs="Arial"/>
        </w:rPr>
        <w:t>Korisnik grobnog mjesta odlučuje o obliku i načinu uređenja grobnog mjesta.</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Kada se nadgrobni spomenici postavljaju od materijala trajne vrijednosti, moraju po obliku i načinu izvedbe biti u skladu s okolinom i mjesnim običajima.</w:t>
      </w:r>
    </w:p>
    <w:p w:rsidR="00E50656" w:rsidRPr="00352B14" w:rsidRDefault="00E50656" w:rsidP="00E50656">
      <w:pPr>
        <w:jc w:val="both"/>
        <w:rPr>
          <w:rFonts w:ascii="Arial" w:hAnsi="Arial" w:cs="Arial"/>
        </w:rPr>
      </w:pPr>
    </w:p>
    <w:p w:rsidR="00E50656" w:rsidRPr="00352B14" w:rsidRDefault="00E50656" w:rsidP="00E50656">
      <w:pPr>
        <w:jc w:val="both"/>
        <w:rPr>
          <w:rFonts w:ascii="Arial" w:hAnsi="Arial" w:cs="Arial"/>
        </w:rPr>
      </w:pPr>
      <w:r w:rsidRPr="00352B14">
        <w:rPr>
          <w:rFonts w:ascii="Arial" w:hAnsi="Arial" w:cs="Arial"/>
        </w:rPr>
        <w:t>Prije izgradnje nadgrobnog spomenika korisnik grobnog mjesta mora ishoditi suglasnost Uprave groblja glede oblika i načina izvedbe istoga.</w:t>
      </w:r>
    </w:p>
    <w:p w:rsidR="00E50656" w:rsidRPr="00352B14" w:rsidRDefault="00E50656" w:rsidP="00E50656">
      <w:pPr>
        <w:ind w:left="360"/>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25.</w:t>
      </w:r>
    </w:p>
    <w:p w:rsidR="00E50656" w:rsidRPr="00352B14" w:rsidRDefault="00E50656" w:rsidP="00E50656">
      <w:pPr>
        <w:rPr>
          <w:rFonts w:ascii="Arial" w:hAnsi="Arial" w:cs="Arial"/>
        </w:rPr>
      </w:pPr>
      <w:r w:rsidRPr="00352B14">
        <w:rPr>
          <w:rFonts w:ascii="Arial" w:hAnsi="Arial" w:cs="Arial"/>
        </w:rPr>
        <w:t>Svatko tko obavlja bilo kakve radnje ili se zatekne na groblju za vrijeme obavljanja ukopa dužan je iste u potpunosti prekinuti dok se ukop i ispraćaj na groblju u cijelosti ne završi.</w:t>
      </w:r>
    </w:p>
    <w:p w:rsidR="00E50656" w:rsidRPr="00352B14" w:rsidRDefault="00E50656" w:rsidP="00E50656">
      <w:pPr>
        <w:ind w:left="360"/>
        <w:rPr>
          <w:rFonts w:ascii="Arial" w:hAnsi="Arial" w:cs="Arial"/>
        </w:rPr>
      </w:pPr>
    </w:p>
    <w:p w:rsidR="00E50656" w:rsidRPr="00352B14" w:rsidRDefault="00E50656" w:rsidP="00E50656">
      <w:pPr>
        <w:ind w:left="360"/>
        <w:rPr>
          <w:rFonts w:ascii="Arial" w:hAnsi="Arial" w:cs="Arial"/>
        </w:rPr>
      </w:pPr>
    </w:p>
    <w:p w:rsidR="00E50656" w:rsidRPr="00352B14" w:rsidRDefault="00E50656" w:rsidP="00E50656">
      <w:pPr>
        <w:pStyle w:val="ListParagraph"/>
        <w:ind w:left="0"/>
        <w:rPr>
          <w:rFonts w:ascii="Arial" w:hAnsi="Arial" w:cs="Arial"/>
          <w:b/>
          <w:bCs/>
        </w:rPr>
      </w:pPr>
      <w:r w:rsidRPr="00352B14">
        <w:rPr>
          <w:rFonts w:ascii="Arial" w:hAnsi="Arial" w:cs="Arial"/>
          <w:b/>
          <w:bCs/>
        </w:rPr>
        <w:t>VII   UVJETI I MJERILA ZA PLAĆANJE NAKNADE ZA KORIŠTENJE MRTVAČNICE</w:t>
      </w:r>
    </w:p>
    <w:p w:rsidR="00E50656" w:rsidRPr="00352B14" w:rsidRDefault="00E50656" w:rsidP="00E50656">
      <w:pPr>
        <w:ind w:left="360"/>
        <w:rPr>
          <w:rFonts w:ascii="Arial" w:hAnsi="Arial" w:cs="Arial"/>
        </w:rPr>
      </w:pPr>
    </w:p>
    <w:p w:rsidR="00E50656" w:rsidRPr="00352B14" w:rsidRDefault="00E50656" w:rsidP="00E50656">
      <w:pPr>
        <w:jc w:val="center"/>
        <w:rPr>
          <w:rFonts w:ascii="Arial" w:hAnsi="Arial" w:cs="Arial"/>
        </w:rPr>
      </w:pPr>
      <w:r w:rsidRPr="00352B14">
        <w:rPr>
          <w:rFonts w:ascii="Arial" w:hAnsi="Arial" w:cs="Arial"/>
          <w:b/>
          <w:bCs/>
        </w:rPr>
        <w:t>Članak 26</w:t>
      </w:r>
      <w:r w:rsidRPr="00352B14">
        <w:rPr>
          <w:rFonts w:ascii="Arial" w:hAnsi="Arial" w:cs="Arial"/>
        </w:rPr>
        <w:t>.</w:t>
      </w:r>
    </w:p>
    <w:p w:rsidR="00E50656" w:rsidRPr="00352B14" w:rsidRDefault="00E50656" w:rsidP="00E50656">
      <w:pPr>
        <w:rPr>
          <w:rFonts w:ascii="Arial" w:hAnsi="Arial" w:cs="Arial"/>
        </w:rPr>
      </w:pPr>
      <w:r w:rsidRPr="00352B14">
        <w:rPr>
          <w:rFonts w:ascii="Arial" w:hAnsi="Arial" w:cs="Arial"/>
        </w:rPr>
        <w:t>Naknadu za korištenje mrtvačnice utvrđuje Uprava groblja svoji aktom, uz prethodnu suglasnost Općinskog vijeća.</w:t>
      </w:r>
    </w:p>
    <w:p w:rsidR="00E50656" w:rsidRPr="00352B14" w:rsidRDefault="00E50656" w:rsidP="00E50656">
      <w:pPr>
        <w:ind w:left="360"/>
        <w:rPr>
          <w:rFonts w:ascii="Arial" w:hAnsi="Arial" w:cs="Arial"/>
        </w:rPr>
      </w:pPr>
    </w:p>
    <w:p w:rsidR="00E50656" w:rsidRPr="00352B14" w:rsidRDefault="00E50656" w:rsidP="00E50656">
      <w:pPr>
        <w:ind w:left="360"/>
        <w:rPr>
          <w:rFonts w:ascii="Arial" w:hAnsi="Arial" w:cs="Arial"/>
        </w:rPr>
      </w:pPr>
    </w:p>
    <w:p w:rsidR="00E50656" w:rsidRPr="00352B14" w:rsidRDefault="00E50656" w:rsidP="00E50656">
      <w:pPr>
        <w:pStyle w:val="ListParagraph"/>
        <w:ind w:left="0"/>
        <w:rPr>
          <w:rFonts w:ascii="Arial" w:hAnsi="Arial" w:cs="Arial"/>
          <w:b/>
          <w:bCs/>
        </w:rPr>
      </w:pPr>
      <w:r w:rsidRPr="00352B14">
        <w:rPr>
          <w:rFonts w:ascii="Arial" w:hAnsi="Arial" w:cs="Arial"/>
          <w:b/>
          <w:bCs/>
        </w:rPr>
        <w:lastRenderedPageBreak/>
        <w:t>VIII   PRAVILA PONAŠANJA NA GROBLJU</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27.</w:t>
      </w:r>
    </w:p>
    <w:p w:rsidR="00E50656" w:rsidRPr="00352B14" w:rsidRDefault="00E50656" w:rsidP="00E50656">
      <w:pPr>
        <w:jc w:val="both"/>
        <w:rPr>
          <w:rFonts w:ascii="Arial" w:hAnsi="Arial" w:cs="Arial"/>
        </w:rPr>
      </w:pPr>
      <w:r w:rsidRPr="00352B14">
        <w:rPr>
          <w:rFonts w:ascii="Arial" w:hAnsi="Arial" w:cs="Arial"/>
        </w:rPr>
        <w:t>Sva pitanja o pravilima ponašanja na grobljima, koja nisu navedena ovom Odlukom, Uprava groblja urediti će aktom – Pravilima ponašanja na grobljima i isti izložiti na mjestu za oglašavanje na ulazu u groblja te u prostoru mrtvačnice.</w:t>
      </w:r>
    </w:p>
    <w:p w:rsidR="00E50656" w:rsidRPr="00352B14" w:rsidRDefault="00E50656" w:rsidP="00E50656">
      <w:pPr>
        <w:rPr>
          <w:rFonts w:ascii="Arial" w:hAnsi="Arial" w:cs="Arial"/>
        </w:rPr>
      </w:pPr>
    </w:p>
    <w:p w:rsidR="00E50656" w:rsidRPr="00352B14" w:rsidRDefault="00E50656" w:rsidP="00E50656">
      <w:pPr>
        <w:pStyle w:val="ListParagraph"/>
        <w:ind w:left="0"/>
        <w:rPr>
          <w:rFonts w:ascii="Arial" w:hAnsi="Arial" w:cs="Arial"/>
        </w:rPr>
      </w:pPr>
    </w:p>
    <w:p w:rsidR="00E50656" w:rsidRPr="00352B14" w:rsidRDefault="00E50656" w:rsidP="00E50656">
      <w:pPr>
        <w:pStyle w:val="ListParagraph"/>
        <w:ind w:left="0"/>
        <w:rPr>
          <w:rFonts w:ascii="Arial" w:hAnsi="Arial" w:cs="Arial"/>
          <w:b/>
          <w:bCs/>
        </w:rPr>
      </w:pPr>
      <w:r w:rsidRPr="00352B14">
        <w:rPr>
          <w:rFonts w:ascii="Arial" w:hAnsi="Arial" w:cs="Arial"/>
          <w:b/>
          <w:bCs/>
        </w:rPr>
        <w:t>IX   PRIJELAZNE I ZAVRŠNE ODRDBE</w:t>
      </w:r>
    </w:p>
    <w:p w:rsidR="00E50656" w:rsidRPr="00352B14" w:rsidRDefault="00E50656" w:rsidP="00E50656">
      <w:pPr>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28.</w:t>
      </w:r>
    </w:p>
    <w:p w:rsidR="00E50656" w:rsidRDefault="00E50656" w:rsidP="00E50656">
      <w:pPr>
        <w:jc w:val="both"/>
        <w:rPr>
          <w:rFonts w:ascii="Arial" w:hAnsi="Arial" w:cs="Arial"/>
        </w:rPr>
      </w:pPr>
      <w:r w:rsidRPr="00352B14">
        <w:rPr>
          <w:rFonts w:ascii="Arial" w:hAnsi="Arial" w:cs="Arial"/>
        </w:rPr>
        <w:t>Stupanjem na snagu ove Odluke Uprava groblja pristupiti će evidenciji i ustroju Grobnih očevidnika i Registra umrlih osoba vodeći računa o postojećem (zatečenom) stanju groblja sukladno Pravilniku o vođenju grobnog očevidnika i registra umrlih osoba.</w:t>
      </w:r>
    </w:p>
    <w:p w:rsidR="00401E46" w:rsidRPr="00352B14" w:rsidRDefault="00401E46" w:rsidP="00E50656">
      <w:pPr>
        <w:jc w:val="both"/>
        <w:rPr>
          <w:rFonts w:ascii="Arial" w:hAnsi="Arial" w:cs="Arial"/>
        </w:rPr>
      </w:pPr>
    </w:p>
    <w:p w:rsidR="00E50656" w:rsidRPr="00352B14" w:rsidRDefault="00E50656" w:rsidP="00E50656">
      <w:pPr>
        <w:jc w:val="center"/>
        <w:rPr>
          <w:rFonts w:ascii="Arial" w:hAnsi="Arial" w:cs="Arial"/>
          <w:b/>
          <w:bCs/>
        </w:rPr>
      </w:pPr>
      <w:r w:rsidRPr="00352B14">
        <w:rPr>
          <w:rFonts w:ascii="Arial" w:hAnsi="Arial" w:cs="Arial"/>
          <w:b/>
          <w:bCs/>
        </w:rPr>
        <w:t>Članak 29.</w:t>
      </w:r>
    </w:p>
    <w:p w:rsidR="00E50656" w:rsidRPr="00401E46" w:rsidRDefault="00E50656" w:rsidP="00E50656">
      <w:pPr>
        <w:pStyle w:val="Default"/>
        <w:jc w:val="both"/>
        <w:rPr>
          <w:rFonts w:ascii="Arial" w:hAnsi="Arial" w:cs="Arial"/>
          <w:color w:val="auto"/>
        </w:rPr>
      </w:pPr>
      <w:r w:rsidRPr="00401E46">
        <w:rPr>
          <w:rFonts w:ascii="Arial" w:hAnsi="Arial" w:cs="Arial"/>
        </w:rPr>
        <w:t xml:space="preserve">Postojeći </w:t>
      </w:r>
      <w:r w:rsidRPr="00401E46">
        <w:rPr>
          <w:rFonts w:ascii="Arial" w:hAnsi="Arial" w:cs="Arial"/>
          <w:color w:val="auto"/>
        </w:rPr>
        <w:t>korisnici grobnih mjesta prema zatečenom stanju na dan stupanja na snagu ove Odluke, evidentirat će se i upisati u očevidnik i registar.</w:t>
      </w:r>
    </w:p>
    <w:p w:rsidR="00E50656" w:rsidRPr="00352B14" w:rsidRDefault="00E50656" w:rsidP="00E50656">
      <w:pPr>
        <w:pStyle w:val="Default"/>
        <w:ind w:firstLine="708"/>
        <w:jc w:val="both"/>
        <w:rPr>
          <w:color w:val="auto"/>
        </w:rPr>
      </w:pPr>
    </w:p>
    <w:p w:rsidR="00E50656" w:rsidRPr="00352B14" w:rsidRDefault="00E50656" w:rsidP="00E50656">
      <w:pPr>
        <w:jc w:val="center"/>
        <w:rPr>
          <w:rFonts w:ascii="Arial" w:hAnsi="Arial" w:cs="Arial"/>
          <w:b/>
        </w:rPr>
      </w:pPr>
      <w:r w:rsidRPr="00352B14">
        <w:rPr>
          <w:rFonts w:ascii="Arial" w:hAnsi="Arial" w:cs="Arial"/>
          <w:b/>
        </w:rPr>
        <w:t>Članak 30.</w:t>
      </w:r>
    </w:p>
    <w:p w:rsidR="00E50656" w:rsidRPr="00401E46" w:rsidRDefault="00E50656" w:rsidP="00401E46">
      <w:pPr>
        <w:pStyle w:val="Default"/>
        <w:jc w:val="both"/>
        <w:rPr>
          <w:rFonts w:ascii="Arial" w:hAnsi="Arial" w:cs="Arial"/>
          <w:color w:val="auto"/>
        </w:rPr>
      </w:pPr>
      <w:r w:rsidRPr="00401E46">
        <w:rPr>
          <w:rFonts w:ascii="Arial" w:hAnsi="Arial" w:cs="Arial"/>
          <w:color w:val="auto"/>
        </w:rPr>
        <w:t>Iznimno, za groblja iz čl. 2. st. 2. ove Odluke, Uprava groblja može u slučaju potrebe izdavati potvrde o postojanju grobnih mjesta.</w:t>
      </w:r>
    </w:p>
    <w:p w:rsidR="00E50656" w:rsidRPr="00352B14" w:rsidRDefault="00E50656" w:rsidP="00E50656">
      <w:pPr>
        <w:rPr>
          <w:rFonts w:ascii="Arial" w:hAnsi="Arial" w:cs="Arial"/>
          <w:b/>
        </w:rPr>
      </w:pPr>
    </w:p>
    <w:p w:rsidR="00E50656" w:rsidRPr="00352B14" w:rsidRDefault="00E50656" w:rsidP="00E50656">
      <w:pPr>
        <w:jc w:val="center"/>
        <w:rPr>
          <w:rFonts w:ascii="Arial" w:hAnsi="Arial" w:cs="Arial"/>
          <w:b/>
        </w:rPr>
      </w:pPr>
      <w:r w:rsidRPr="00352B14">
        <w:rPr>
          <w:rFonts w:ascii="Arial" w:hAnsi="Arial" w:cs="Arial"/>
          <w:b/>
        </w:rPr>
        <w:t>Članak 31.</w:t>
      </w:r>
    </w:p>
    <w:p w:rsidR="00E50656" w:rsidRPr="00352B14" w:rsidRDefault="00E50656" w:rsidP="00401E46">
      <w:pPr>
        <w:jc w:val="both"/>
        <w:rPr>
          <w:rFonts w:ascii="Arial" w:hAnsi="Arial" w:cs="Arial"/>
        </w:rPr>
      </w:pPr>
      <w:r w:rsidRPr="00352B14">
        <w:rPr>
          <w:rFonts w:ascii="Arial" w:hAnsi="Arial" w:cs="Arial"/>
        </w:rPr>
        <w:t>Stupanjem na snagu ove Odluke stavlja se van snage Odluka o grobljima  („Službeni glasnik Zadarske županije“ 2/04).</w:t>
      </w:r>
    </w:p>
    <w:p w:rsidR="00E50656" w:rsidRPr="00352B14" w:rsidRDefault="00E50656" w:rsidP="00E50656">
      <w:pPr>
        <w:rPr>
          <w:rFonts w:ascii="Arial" w:hAnsi="Arial" w:cs="Arial"/>
          <w:b/>
        </w:rPr>
      </w:pPr>
    </w:p>
    <w:p w:rsidR="00E50656" w:rsidRPr="00352B14" w:rsidRDefault="00E50656" w:rsidP="00E50656">
      <w:pPr>
        <w:jc w:val="center"/>
        <w:rPr>
          <w:rFonts w:ascii="Arial" w:hAnsi="Arial" w:cs="Arial"/>
          <w:b/>
        </w:rPr>
      </w:pPr>
      <w:r w:rsidRPr="00352B14">
        <w:rPr>
          <w:rFonts w:ascii="Arial" w:hAnsi="Arial" w:cs="Arial"/>
          <w:b/>
        </w:rPr>
        <w:t>Članak 32.</w:t>
      </w:r>
    </w:p>
    <w:p w:rsidR="00E50656" w:rsidRPr="00352B14" w:rsidRDefault="00E50656" w:rsidP="00E50656">
      <w:pPr>
        <w:jc w:val="both"/>
        <w:rPr>
          <w:rFonts w:ascii="Arial" w:hAnsi="Arial" w:cs="Arial"/>
        </w:rPr>
      </w:pPr>
      <w:r w:rsidRPr="00352B14">
        <w:rPr>
          <w:rFonts w:ascii="Arial" w:hAnsi="Arial" w:cs="Arial"/>
        </w:rPr>
        <w:t xml:space="preserve">Ova Odluka stupa na snagu u roku od 8 dana od dana objave u „Službenom glasniku Općine Gračac“. </w:t>
      </w:r>
    </w:p>
    <w:p w:rsidR="00E50656" w:rsidRPr="00352B14" w:rsidRDefault="00E50656" w:rsidP="00E50656">
      <w:pPr>
        <w:rPr>
          <w:rFonts w:ascii="Arial" w:hAnsi="Arial" w:cs="Arial"/>
        </w:rPr>
      </w:pPr>
    </w:p>
    <w:p w:rsidR="00E50656" w:rsidRPr="00352B14" w:rsidRDefault="00E50656" w:rsidP="00E50656">
      <w:pPr>
        <w:tabs>
          <w:tab w:val="left" w:pos="6720"/>
        </w:tabs>
        <w:jc w:val="right"/>
        <w:rPr>
          <w:rFonts w:ascii="Arial" w:hAnsi="Arial" w:cs="Arial"/>
          <w:b/>
        </w:rPr>
      </w:pPr>
      <w:r w:rsidRPr="00352B14">
        <w:rPr>
          <w:rFonts w:ascii="Arial" w:hAnsi="Arial" w:cs="Arial"/>
          <w:b/>
        </w:rPr>
        <w:t xml:space="preserve">                                      PREDSJEDNIK:  </w:t>
      </w:r>
    </w:p>
    <w:p w:rsidR="00E50656" w:rsidRPr="00730056" w:rsidRDefault="00E50656" w:rsidP="00E50656">
      <w:pPr>
        <w:tabs>
          <w:tab w:val="left" w:pos="6720"/>
        </w:tabs>
        <w:jc w:val="right"/>
        <w:rPr>
          <w:rFonts w:ascii="Arial" w:hAnsi="Arial" w:cs="Arial"/>
          <w:b/>
        </w:rPr>
      </w:pPr>
      <w:r w:rsidRPr="00352B14">
        <w:rPr>
          <w:rFonts w:ascii="Arial" w:hAnsi="Arial" w:cs="Arial"/>
          <w:b/>
        </w:rPr>
        <w:t xml:space="preserve">                                  Tadija Šišić, dipl. iur.</w:t>
      </w:r>
    </w:p>
    <w:p w:rsidR="00E50656" w:rsidRDefault="00E50656"/>
    <w:p w:rsidR="00401E46" w:rsidRDefault="00401E46"/>
    <w:p w:rsidR="00401E46" w:rsidRDefault="00401E46"/>
    <w:p w:rsidR="00401E46" w:rsidRDefault="00401E46"/>
    <w:p w:rsidR="00401E46" w:rsidRDefault="00401E46"/>
    <w:p w:rsidR="00401E46" w:rsidRDefault="00401E46"/>
    <w:p w:rsidR="00401E46" w:rsidRDefault="00401E46"/>
    <w:p w:rsidR="00401E46" w:rsidRDefault="00401E46"/>
    <w:p w:rsidR="00401E46" w:rsidRDefault="00401E46"/>
    <w:p w:rsidR="00401E46" w:rsidRDefault="00401E46"/>
    <w:p w:rsidR="00401E46" w:rsidRDefault="00401E46"/>
    <w:p w:rsidR="00401E46" w:rsidRDefault="00401E46"/>
    <w:p w:rsidR="00401E46" w:rsidRDefault="00401E46"/>
    <w:p w:rsidR="00401E46" w:rsidRDefault="00401E46"/>
    <w:p w:rsidR="00401E46" w:rsidRDefault="00401E46"/>
    <w:p w:rsidR="00401E46" w:rsidRDefault="00401E46" w:rsidP="00401E46">
      <w:pPr>
        <w:jc w:val="both"/>
        <w:rPr>
          <w:rFonts w:ascii="Arial" w:hAnsi="Arial" w:cs="Arial"/>
          <w:b/>
        </w:rPr>
      </w:pPr>
    </w:p>
    <w:p w:rsidR="00401E46" w:rsidRPr="00284642" w:rsidRDefault="00401E46" w:rsidP="00401E46">
      <w:pPr>
        <w:jc w:val="both"/>
        <w:rPr>
          <w:rFonts w:ascii="Arial" w:hAnsi="Arial" w:cs="Arial"/>
        </w:rPr>
      </w:pPr>
      <w:r w:rsidRPr="00284642">
        <w:rPr>
          <w:rFonts w:ascii="Arial" w:hAnsi="Arial" w:cs="Arial"/>
          <w:b/>
        </w:rPr>
        <w:t>OPĆINSKO VIJEĆE</w:t>
      </w:r>
    </w:p>
    <w:p w:rsidR="00401E46" w:rsidRDefault="00401E46" w:rsidP="00401E46">
      <w:pPr>
        <w:pStyle w:val="NoSpacing"/>
        <w:rPr>
          <w:rFonts w:ascii="Arial" w:hAnsi="Arial" w:cs="Arial"/>
          <w:b/>
        </w:rPr>
      </w:pPr>
      <w:r>
        <w:rPr>
          <w:rFonts w:ascii="Arial" w:hAnsi="Arial" w:cs="Arial"/>
          <w:b/>
        </w:rPr>
        <w:t>KLASA: 400-08/20-01/3</w:t>
      </w:r>
    </w:p>
    <w:p w:rsidR="00401E46" w:rsidRPr="00877F4F" w:rsidRDefault="00401E46" w:rsidP="00401E46">
      <w:pPr>
        <w:pStyle w:val="NoSpacing"/>
        <w:rPr>
          <w:rFonts w:ascii="Arial" w:hAnsi="Arial" w:cs="Arial"/>
          <w:b/>
        </w:rPr>
      </w:pPr>
      <w:r w:rsidRPr="00877F4F">
        <w:rPr>
          <w:rFonts w:ascii="Arial" w:hAnsi="Arial" w:cs="Arial"/>
          <w:b/>
        </w:rPr>
        <w:t xml:space="preserve">UR.BROJ: </w:t>
      </w:r>
      <w:r>
        <w:rPr>
          <w:rFonts w:ascii="Arial" w:hAnsi="Arial" w:cs="Arial"/>
          <w:b/>
        </w:rPr>
        <w:t>2198/31-02-20-4</w:t>
      </w:r>
    </w:p>
    <w:p w:rsidR="00401E46" w:rsidRPr="00284642" w:rsidRDefault="00401E46" w:rsidP="00401E46">
      <w:pPr>
        <w:pStyle w:val="DefaultStyle"/>
        <w:rPr>
          <w:rFonts w:ascii="Arial" w:hAnsi="Arial" w:cs="Arial"/>
          <w:b/>
          <w:sz w:val="24"/>
          <w:szCs w:val="24"/>
        </w:rPr>
      </w:pPr>
      <w:r>
        <w:rPr>
          <w:rFonts w:ascii="Arial" w:hAnsi="Arial" w:cs="Arial"/>
          <w:b/>
          <w:sz w:val="24"/>
          <w:szCs w:val="24"/>
        </w:rPr>
        <w:t>Gračac, 15. prosinca 2020.</w:t>
      </w:r>
    </w:p>
    <w:p w:rsidR="00401E46" w:rsidRPr="00284642" w:rsidRDefault="00401E46" w:rsidP="00401E46">
      <w:pPr>
        <w:pStyle w:val="Default"/>
        <w:jc w:val="both"/>
        <w:rPr>
          <w:rFonts w:ascii="Arial" w:hAnsi="Arial" w:cs="Arial"/>
          <w:b/>
          <w:bCs/>
        </w:rPr>
      </w:pPr>
    </w:p>
    <w:p w:rsidR="00401E46" w:rsidRPr="00284642" w:rsidRDefault="00401E46" w:rsidP="00401E46">
      <w:pPr>
        <w:pStyle w:val="Default"/>
        <w:ind w:firstLine="720"/>
        <w:jc w:val="both"/>
        <w:rPr>
          <w:rFonts w:ascii="Arial" w:hAnsi="Arial" w:cs="Arial"/>
        </w:rPr>
      </w:pPr>
      <w:r w:rsidRPr="00284642">
        <w:rPr>
          <w:rFonts w:ascii="Arial" w:hAnsi="Arial" w:cs="Arial"/>
        </w:rPr>
        <w:t>Temeljem odredbi članka 14. Zakona o proračunu (“Narodne novine” 87/08, 136/12, 15/15) i članka 32. Statuta Općine Gračac («Službeni glasnik Zadarske županije» 11/13, „Službeni glasnik Općine Gračac“ 1/18</w:t>
      </w:r>
      <w:r>
        <w:rPr>
          <w:rFonts w:ascii="Arial" w:hAnsi="Arial" w:cs="Arial"/>
        </w:rPr>
        <w:t>, 1/20</w:t>
      </w:r>
      <w:r w:rsidRPr="00284642">
        <w:rPr>
          <w:rFonts w:ascii="Arial" w:hAnsi="Arial" w:cs="Arial"/>
        </w:rPr>
        <w:t xml:space="preserve">), Općinsko vijeće Općine Gračac na svojoj </w:t>
      </w:r>
      <w:r>
        <w:rPr>
          <w:rFonts w:ascii="Arial" w:hAnsi="Arial" w:cs="Arial"/>
        </w:rPr>
        <w:t>25.</w:t>
      </w:r>
      <w:r w:rsidRPr="00284642">
        <w:rPr>
          <w:rFonts w:ascii="Arial" w:hAnsi="Arial" w:cs="Arial"/>
        </w:rPr>
        <w:t xml:space="preserve"> </w:t>
      </w:r>
      <w:r>
        <w:rPr>
          <w:rFonts w:ascii="Arial" w:hAnsi="Arial" w:cs="Arial"/>
        </w:rPr>
        <w:t>sjednici održanoj 15. prosinca 2020</w:t>
      </w:r>
      <w:r w:rsidRPr="00284642">
        <w:rPr>
          <w:rFonts w:ascii="Arial" w:hAnsi="Arial" w:cs="Arial"/>
        </w:rPr>
        <w:t xml:space="preserve">. g. donijelo je </w:t>
      </w:r>
    </w:p>
    <w:p w:rsidR="00401E46" w:rsidRPr="00284642" w:rsidRDefault="00401E46" w:rsidP="00401E46">
      <w:pPr>
        <w:pStyle w:val="Default"/>
        <w:ind w:firstLine="720"/>
        <w:jc w:val="both"/>
        <w:rPr>
          <w:rFonts w:ascii="Arial" w:hAnsi="Arial" w:cs="Arial"/>
        </w:rPr>
      </w:pPr>
    </w:p>
    <w:p w:rsidR="00401E46" w:rsidRPr="00284642" w:rsidRDefault="00401E46" w:rsidP="00401E46">
      <w:pPr>
        <w:pStyle w:val="Default"/>
        <w:jc w:val="center"/>
        <w:rPr>
          <w:rFonts w:ascii="Arial" w:hAnsi="Arial" w:cs="Arial"/>
          <w:b/>
          <w:bCs/>
        </w:rPr>
      </w:pPr>
      <w:r w:rsidRPr="00284642">
        <w:rPr>
          <w:rFonts w:ascii="Arial" w:hAnsi="Arial" w:cs="Arial"/>
          <w:b/>
          <w:bCs/>
        </w:rPr>
        <w:t>O D L U K U</w:t>
      </w:r>
    </w:p>
    <w:p w:rsidR="00401E46" w:rsidRPr="00284642" w:rsidRDefault="00401E46" w:rsidP="00401E46">
      <w:pPr>
        <w:pStyle w:val="Default"/>
        <w:jc w:val="center"/>
        <w:rPr>
          <w:rFonts w:ascii="Arial" w:hAnsi="Arial" w:cs="Arial"/>
          <w:b/>
          <w:bCs/>
        </w:rPr>
      </w:pPr>
      <w:r w:rsidRPr="00284642">
        <w:rPr>
          <w:rFonts w:ascii="Arial" w:hAnsi="Arial" w:cs="Arial"/>
          <w:b/>
          <w:bCs/>
        </w:rPr>
        <w:t>o izvršavanju Proračuna</w:t>
      </w:r>
      <w:r>
        <w:rPr>
          <w:rFonts w:ascii="Arial" w:hAnsi="Arial" w:cs="Arial"/>
          <w:b/>
          <w:bCs/>
        </w:rPr>
        <w:t xml:space="preserve"> Općine Gračac za 2021</w:t>
      </w:r>
      <w:r w:rsidRPr="00284642">
        <w:rPr>
          <w:rFonts w:ascii="Arial" w:hAnsi="Arial" w:cs="Arial"/>
          <w:b/>
          <w:bCs/>
        </w:rPr>
        <w:t>. godinu</w:t>
      </w:r>
    </w:p>
    <w:p w:rsidR="00401E46" w:rsidRPr="00284642" w:rsidRDefault="00401E46" w:rsidP="00401E46">
      <w:pPr>
        <w:jc w:val="both"/>
        <w:rPr>
          <w:rFonts w:ascii="Arial" w:hAnsi="Arial" w:cs="Arial"/>
          <w:lang w:val="en-GB"/>
        </w:rPr>
      </w:pPr>
    </w:p>
    <w:p w:rsidR="00401E46" w:rsidRPr="00284642" w:rsidRDefault="00401E46" w:rsidP="00401E46">
      <w:pPr>
        <w:jc w:val="center"/>
        <w:rPr>
          <w:rFonts w:ascii="Arial" w:hAnsi="Arial" w:cs="Arial"/>
          <w:b/>
          <w:bCs/>
        </w:rPr>
      </w:pPr>
      <w:r w:rsidRPr="00284642">
        <w:rPr>
          <w:rFonts w:ascii="Arial" w:hAnsi="Arial" w:cs="Arial"/>
          <w:b/>
          <w:bCs/>
        </w:rPr>
        <w:t>Članak 1.</w:t>
      </w:r>
    </w:p>
    <w:p w:rsidR="00401E46" w:rsidRPr="00284642" w:rsidRDefault="00401E46" w:rsidP="00401E46">
      <w:pPr>
        <w:ind w:firstLine="720"/>
        <w:jc w:val="both"/>
        <w:rPr>
          <w:rFonts w:ascii="Arial" w:hAnsi="Arial" w:cs="Arial"/>
        </w:rPr>
      </w:pPr>
      <w:r w:rsidRPr="00284642">
        <w:rPr>
          <w:rFonts w:ascii="Arial" w:hAnsi="Arial" w:cs="Arial"/>
        </w:rPr>
        <w:t xml:space="preserve">Ovom se Odlukom uređuje struktura prihoda i primitaka te rashoda i izdataka proračuna i njegovo izvršavanje, opseg zaduživanja jedinice lokalne samouprave, upravljanje financijskom i nefinancijskom imovinom, prava i obveze korisnika proračunskih sredstava, pojedine ovlasti </w:t>
      </w:r>
      <w:r>
        <w:rPr>
          <w:rFonts w:ascii="Arial" w:hAnsi="Arial" w:cs="Arial"/>
        </w:rPr>
        <w:t>općinskog načelnika (u daljnjem tekstu: načelnika</w:t>
      </w:r>
      <w:r w:rsidRPr="00284642">
        <w:rPr>
          <w:rFonts w:ascii="Arial" w:hAnsi="Arial" w:cs="Arial"/>
        </w:rPr>
        <w:t>) te druga pitanja u izvršavanju proračuna.</w:t>
      </w: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bCs/>
        </w:rPr>
      </w:pPr>
      <w:r w:rsidRPr="00284642">
        <w:rPr>
          <w:rFonts w:ascii="Arial" w:hAnsi="Arial" w:cs="Arial"/>
          <w:b/>
          <w:bCs/>
        </w:rPr>
        <w:t>Članak 2.</w:t>
      </w:r>
    </w:p>
    <w:p w:rsidR="00401E46" w:rsidRPr="00284642" w:rsidRDefault="00401E46" w:rsidP="00401E46">
      <w:pPr>
        <w:ind w:firstLine="720"/>
        <w:jc w:val="both"/>
        <w:rPr>
          <w:rFonts w:ascii="Arial" w:hAnsi="Arial" w:cs="Arial"/>
        </w:rPr>
      </w:pPr>
      <w:r w:rsidRPr="00284642">
        <w:rPr>
          <w:rFonts w:ascii="Arial" w:hAnsi="Arial" w:cs="Arial"/>
        </w:rPr>
        <w:t>U izvršenju proračuna primjenjuju se odredbe Zakona o proračunu.</w:t>
      </w:r>
    </w:p>
    <w:p w:rsidR="00401E46" w:rsidRPr="00284642" w:rsidRDefault="00401E46" w:rsidP="00401E46">
      <w:pPr>
        <w:ind w:firstLine="720"/>
        <w:jc w:val="both"/>
        <w:rPr>
          <w:rFonts w:ascii="Arial" w:hAnsi="Arial" w:cs="Arial"/>
        </w:rPr>
      </w:pPr>
      <w:r w:rsidRPr="00284642">
        <w:rPr>
          <w:rFonts w:ascii="Arial" w:hAnsi="Arial" w:cs="Arial"/>
        </w:rPr>
        <w:t>Osoba odgovorna za izvršenje Proračuna je načelni</w:t>
      </w:r>
      <w:r>
        <w:rPr>
          <w:rFonts w:ascii="Arial" w:hAnsi="Arial" w:cs="Arial"/>
        </w:rPr>
        <w:t>k, koji</w:t>
      </w:r>
      <w:r w:rsidRPr="00284642">
        <w:rPr>
          <w:rFonts w:ascii="Arial" w:hAnsi="Arial" w:cs="Arial"/>
        </w:rPr>
        <w:t xml:space="preserve"> je ujedno i nalogodavac za izvršenje Proračuna. </w:t>
      </w: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bCs/>
        </w:rPr>
      </w:pPr>
      <w:r w:rsidRPr="00284642">
        <w:rPr>
          <w:rFonts w:ascii="Arial" w:hAnsi="Arial" w:cs="Arial"/>
          <w:b/>
          <w:bCs/>
        </w:rPr>
        <w:t>Članak 3.</w:t>
      </w:r>
    </w:p>
    <w:p w:rsidR="00401E46" w:rsidRPr="00284642" w:rsidRDefault="00401E46" w:rsidP="00401E46">
      <w:pPr>
        <w:pStyle w:val="Default"/>
        <w:ind w:firstLine="720"/>
        <w:jc w:val="both"/>
        <w:rPr>
          <w:rFonts w:ascii="Arial" w:hAnsi="Arial" w:cs="Arial"/>
        </w:rPr>
      </w:pPr>
      <w:r w:rsidRPr="00284642">
        <w:rPr>
          <w:rFonts w:ascii="Arial" w:hAnsi="Arial" w:cs="Arial"/>
        </w:rPr>
        <w:t xml:space="preserve">Proračun se sastoji od općeg i posebnog dijela, plana razvojnih programa. </w:t>
      </w:r>
    </w:p>
    <w:p w:rsidR="00401E46" w:rsidRPr="00284642" w:rsidRDefault="00401E46" w:rsidP="00401E46">
      <w:pPr>
        <w:pStyle w:val="Default"/>
        <w:jc w:val="both"/>
        <w:rPr>
          <w:rFonts w:ascii="Arial" w:hAnsi="Arial" w:cs="Arial"/>
        </w:rPr>
      </w:pPr>
    </w:p>
    <w:p w:rsidR="00401E46" w:rsidRPr="00284642" w:rsidRDefault="00401E46" w:rsidP="00401E46">
      <w:pPr>
        <w:jc w:val="center"/>
        <w:rPr>
          <w:rFonts w:ascii="Arial" w:hAnsi="Arial" w:cs="Arial"/>
          <w:b/>
          <w:bCs/>
        </w:rPr>
      </w:pPr>
      <w:r w:rsidRPr="00284642">
        <w:rPr>
          <w:rFonts w:ascii="Arial" w:hAnsi="Arial" w:cs="Arial"/>
          <w:b/>
          <w:bCs/>
        </w:rPr>
        <w:t>Članak 4.</w:t>
      </w:r>
    </w:p>
    <w:p w:rsidR="00401E46" w:rsidRPr="003D5726" w:rsidRDefault="00401E46" w:rsidP="00401E46">
      <w:pPr>
        <w:pStyle w:val="NoSpacing"/>
        <w:ind w:firstLine="708"/>
        <w:jc w:val="both"/>
        <w:rPr>
          <w:rFonts w:ascii="Arial" w:hAnsi="Arial" w:cs="Arial"/>
        </w:rPr>
      </w:pPr>
      <w:r w:rsidRPr="003D5726">
        <w:rPr>
          <w:rFonts w:ascii="Arial" w:hAnsi="Arial" w:cs="Arial"/>
        </w:rPr>
        <w:t xml:space="preserve">Svaki rashod i izdatak iz proračuna mora se temeljiti na vjerodostojnoj knjigovodstvenoj ispravi kojom se dokazuje obveza plaćanja. </w:t>
      </w:r>
    </w:p>
    <w:p w:rsidR="00401E46" w:rsidRPr="003D5726" w:rsidRDefault="00401E46" w:rsidP="00401E46">
      <w:pPr>
        <w:pStyle w:val="NoSpacing"/>
        <w:ind w:firstLine="708"/>
        <w:jc w:val="both"/>
        <w:rPr>
          <w:rFonts w:ascii="Arial" w:hAnsi="Arial" w:cs="Arial"/>
        </w:rPr>
      </w:pPr>
      <w:r w:rsidRPr="003D5726">
        <w:rPr>
          <w:rFonts w:ascii="Arial" w:hAnsi="Arial" w:cs="Arial"/>
        </w:rPr>
        <w:t>Odgovorna osoba mora prije isplate provjeriti i potpisati pravni temelj i visinu obveze koja proizlazi iz knjigovodstvene isprave.</w:t>
      </w:r>
    </w:p>
    <w:p w:rsidR="00401E46" w:rsidRPr="003D5726" w:rsidRDefault="00401E46" w:rsidP="00401E46">
      <w:pPr>
        <w:pStyle w:val="NoSpacing"/>
        <w:ind w:firstLine="708"/>
        <w:jc w:val="both"/>
        <w:rPr>
          <w:rFonts w:ascii="Arial" w:hAnsi="Arial" w:cs="Arial"/>
        </w:rPr>
      </w:pPr>
      <w:r w:rsidRPr="003D5726">
        <w:rPr>
          <w:rFonts w:ascii="Arial" w:hAnsi="Arial" w:cs="Arial"/>
        </w:rPr>
        <w:t xml:space="preserve">Plaćanje predujma može se ugovoriti samo u iznimnim slučajevima i na temelju prethodne suglasnosti </w:t>
      </w:r>
      <w:r>
        <w:rPr>
          <w:rFonts w:ascii="Arial" w:hAnsi="Arial" w:cs="Arial"/>
        </w:rPr>
        <w:t>načelnika</w:t>
      </w:r>
      <w:r w:rsidRPr="003D5726">
        <w:rPr>
          <w:rFonts w:ascii="Arial" w:hAnsi="Arial" w:cs="Arial"/>
        </w:rPr>
        <w:t xml:space="preserve">. </w:t>
      </w:r>
    </w:p>
    <w:p w:rsidR="00401E46" w:rsidRPr="003D5726" w:rsidRDefault="00401E46" w:rsidP="00401E46">
      <w:pPr>
        <w:pStyle w:val="NoSpacing"/>
        <w:ind w:firstLine="708"/>
        <w:jc w:val="both"/>
        <w:rPr>
          <w:rFonts w:ascii="Arial" w:hAnsi="Arial" w:cs="Arial"/>
        </w:rPr>
      </w:pPr>
      <w:r w:rsidRPr="003D5726">
        <w:rPr>
          <w:rFonts w:ascii="Arial" w:hAnsi="Arial" w:cs="Arial"/>
        </w:rPr>
        <w:t>Iznimno od stavka 3. ovog članka, dozvoljeno je plaćanje predujmom bez suglasnosti načelni</w:t>
      </w:r>
      <w:r>
        <w:rPr>
          <w:rFonts w:ascii="Arial" w:hAnsi="Arial" w:cs="Arial"/>
        </w:rPr>
        <w:t>ka</w:t>
      </w:r>
      <w:r w:rsidRPr="003D5726">
        <w:rPr>
          <w:rFonts w:ascii="Arial" w:hAnsi="Arial" w:cs="Arial"/>
        </w:rPr>
        <w:t xml:space="preserve"> do pojedinačnog iznosa od 5.000,00 kn. </w:t>
      </w:r>
    </w:p>
    <w:p w:rsidR="00401E46" w:rsidRPr="003D5726" w:rsidRDefault="00401E46" w:rsidP="00401E46">
      <w:pPr>
        <w:pStyle w:val="NoSpacing"/>
        <w:ind w:firstLine="708"/>
        <w:jc w:val="both"/>
        <w:rPr>
          <w:rFonts w:ascii="Arial" w:hAnsi="Arial" w:cs="Arial"/>
        </w:rPr>
      </w:pPr>
      <w:r w:rsidRPr="003D5726">
        <w:rPr>
          <w:rFonts w:ascii="Arial" w:hAnsi="Arial" w:cs="Arial"/>
        </w:rPr>
        <w:t>Stvarna naplata i ostvarenje prihoda i primitaka nisu ograničeni planom i procjenom prihoda u Proračunu.</w:t>
      </w:r>
    </w:p>
    <w:p w:rsidR="00401E46" w:rsidRPr="003D5726" w:rsidRDefault="00401E46" w:rsidP="00401E46">
      <w:pPr>
        <w:pStyle w:val="NoSpacing"/>
        <w:jc w:val="both"/>
        <w:rPr>
          <w:rFonts w:ascii="Arial" w:hAnsi="Arial" w:cs="Arial"/>
        </w:rPr>
      </w:pPr>
      <w:r w:rsidRPr="003D5726">
        <w:rPr>
          <w:rFonts w:ascii="Arial" w:hAnsi="Arial" w:cs="Arial"/>
        </w:rPr>
        <w:tab/>
        <w:t>Iznosi rashoda izdataka utvrđeni u Proračunu smatraju se mak</w:t>
      </w:r>
      <w:r>
        <w:rPr>
          <w:rFonts w:ascii="Arial" w:hAnsi="Arial" w:cs="Arial"/>
        </w:rPr>
        <w:t>simalnim svotama, tako da u 2021</w:t>
      </w:r>
      <w:r w:rsidRPr="003D5726">
        <w:rPr>
          <w:rFonts w:ascii="Arial" w:hAnsi="Arial" w:cs="Arial"/>
        </w:rPr>
        <w:t xml:space="preserve">. godini, prema ovom Proračunu, ne smiju biti veći od </w:t>
      </w:r>
      <w:r>
        <w:rPr>
          <w:rFonts w:ascii="Arial" w:hAnsi="Arial" w:cs="Arial"/>
        </w:rPr>
        <w:t>31.170.759,00</w:t>
      </w:r>
      <w:r w:rsidRPr="003D5726">
        <w:rPr>
          <w:rFonts w:ascii="Arial" w:hAnsi="Arial" w:cs="Arial"/>
        </w:rPr>
        <w:t xml:space="preserve"> kuna.</w:t>
      </w:r>
    </w:p>
    <w:p w:rsidR="00401E46" w:rsidRPr="00284642" w:rsidRDefault="00401E46" w:rsidP="00401E46">
      <w:pPr>
        <w:pStyle w:val="NoSpacing"/>
        <w:jc w:val="both"/>
        <w:rPr>
          <w:rFonts w:ascii="Arial" w:hAnsi="Arial" w:cs="Arial"/>
        </w:rPr>
      </w:pPr>
    </w:p>
    <w:p w:rsidR="00401E46" w:rsidRPr="00284642" w:rsidRDefault="00401E46" w:rsidP="00401E46">
      <w:pPr>
        <w:jc w:val="center"/>
        <w:rPr>
          <w:rFonts w:ascii="Arial" w:hAnsi="Arial" w:cs="Arial"/>
          <w:b/>
          <w:bCs/>
        </w:rPr>
      </w:pPr>
      <w:r w:rsidRPr="00284642">
        <w:rPr>
          <w:rFonts w:ascii="Arial" w:hAnsi="Arial" w:cs="Arial"/>
          <w:b/>
          <w:bCs/>
        </w:rPr>
        <w:t>Članak 5.</w:t>
      </w:r>
    </w:p>
    <w:p w:rsidR="00401E46" w:rsidRPr="00284642" w:rsidRDefault="00401E46" w:rsidP="00401E46">
      <w:pPr>
        <w:ind w:firstLine="720"/>
        <w:jc w:val="both"/>
        <w:rPr>
          <w:rFonts w:ascii="Arial" w:hAnsi="Arial" w:cs="Arial"/>
        </w:rPr>
      </w:pPr>
      <w:r w:rsidRPr="00284642">
        <w:rPr>
          <w:rFonts w:ascii="Arial" w:hAnsi="Arial" w:cs="Arial"/>
        </w:rPr>
        <w:t>U proračunu se utvrđuju sredstva za proračunsku zalihu.</w:t>
      </w:r>
    </w:p>
    <w:p w:rsidR="00401E46" w:rsidRPr="00284642" w:rsidRDefault="00401E46" w:rsidP="00401E46">
      <w:pPr>
        <w:ind w:firstLine="720"/>
        <w:jc w:val="both"/>
        <w:rPr>
          <w:rFonts w:ascii="Arial" w:hAnsi="Arial" w:cs="Arial"/>
        </w:rPr>
      </w:pPr>
      <w:r w:rsidRPr="00284642">
        <w:rPr>
          <w:rFonts w:ascii="Arial" w:hAnsi="Arial" w:cs="Arial"/>
        </w:rPr>
        <w:t>Sredstva proračunske zalihe koriste se za namjene određene Zakonom o proračunu.</w:t>
      </w:r>
    </w:p>
    <w:p w:rsidR="00401E46" w:rsidRPr="00284642" w:rsidRDefault="00401E46" w:rsidP="00401E46">
      <w:pPr>
        <w:ind w:firstLine="720"/>
        <w:jc w:val="both"/>
        <w:rPr>
          <w:rFonts w:ascii="Arial" w:hAnsi="Arial" w:cs="Arial"/>
        </w:rPr>
      </w:pPr>
      <w:r w:rsidRPr="00284642">
        <w:rPr>
          <w:rFonts w:ascii="Arial" w:hAnsi="Arial" w:cs="Arial"/>
        </w:rPr>
        <w:lastRenderedPageBreak/>
        <w:t xml:space="preserve">Proračunska zaliha može iznositi najviše do visine 0,5% planiranih proračunskih prihoda bez primitaka. </w:t>
      </w:r>
    </w:p>
    <w:p w:rsidR="00401E46" w:rsidRPr="00284642" w:rsidRDefault="00401E46" w:rsidP="00401E46">
      <w:pPr>
        <w:ind w:firstLine="720"/>
        <w:jc w:val="both"/>
        <w:rPr>
          <w:rFonts w:ascii="Arial" w:hAnsi="Arial" w:cs="Arial"/>
        </w:rPr>
      </w:pPr>
      <w:r>
        <w:rPr>
          <w:rFonts w:ascii="Arial" w:hAnsi="Arial" w:cs="Arial"/>
        </w:rPr>
        <w:t>U 2021</w:t>
      </w:r>
      <w:r w:rsidRPr="00284642">
        <w:rPr>
          <w:rFonts w:ascii="Arial" w:hAnsi="Arial" w:cs="Arial"/>
        </w:rPr>
        <w:t xml:space="preserve">. godini planiraju se sredstva proračunske zalihe u visini od </w:t>
      </w:r>
      <w:r w:rsidRPr="00284642">
        <w:rPr>
          <w:rFonts w:ascii="Arial" w:hAnsi="Arial" w:cs="Arial"/>
          <w:bCs/>
        </w:rPr>
        <w:t>50.000,00</w:t>
      </w:r>
      <w:r w:rsidRPr="00284642">
        <w:rPr>
          <w:rFonts w:ascii="Arial" w:hAnsi="Arial" w:cs="Arial"/>
        </w:rPr>
        <w:t xml:space="preserve"> kuna.</w:t>
      </w:r>
    </w:p>
    <w:p w:rsidR="00401E46" w:rsidRPr="00284642" w:rsidRDefault="00401E46" w:rsidP="00401E46">
      <w:pPr>
        <w:ind w:firstLine="720"/>
        <w:jc w:val="both"/>
        <w:rPr>
          <w:rFonts w:ascii="Arial" w:hAnsi="Arial" w:cs="Arial"/>
        </w:rPr>
      </w:pPr>
      <w:r w:rsidRPr="00284642">
        <w:rPr>
          <w:rFonts w:ascii="Arial" w:hAnsi="Arial" w:cs="Arial"/>
        </w:rPr>
        <w:t>O korištenju sredstava proračunske zalihe odlučuje načelni</w:t>
      </w:r>
      <w:r>
        <w:rPr>
          <w:rFonts w:ascii="Arial" w:hAnsi="Arial" w:cs="Arial"/>
        </w:rPr>
        <w:t>k</w:t>
      </w:r>
      <w:r w:rsidRPr="00284642">
        <w:rPr>
          <w:rFonts w:ascii="Arial" w:hAnsi="Arial" w:cs="Arial"/>
        </w:rPr>
        <w:t xml:space="preserve">. </w:t>
      </w: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bCs/>
        </w:rPr>
      </w:pPr>
      <w:r w:rsidRPr="00284642">
        <w:rPr>
          <w:rFonts w:ascii="Arial" w:hAnsi="Arial" w:cs="Arial"/>
          <w:b/>
          <w:bCs/>
        </w:rPr>
        <w:t>Članak 6.</w:t>
      </w:r>
    </w:p>
    <w:p w:rsidR="00401E46" w:rsidRPr="00284642" w:rsidRDefault="00401E46" w:rsidP="00401E46">
      <w:pPr>
        <w:ind w:firstLine="720"/>
        <w:jc w:val="both"/>
        <w:rPr>
          <w:rFonts w:ascii="Arial" w:hAnsi="Arial" w:cs="Arial"/>
        </w:rPr>
      </w:pPr>
      <w:r>
        <w:rPr>
          <w:rFonts w:ascii="Arial" w:hAnsi="Arial" w:cs="Arial"/>
        </w:rPr>
        <w:t>Načelnik</w:t>
      </w:r>
      <w:r w:rsidRPr="00284642">
        <w:rPr>
          <w:rFonts w:ascii="Arial" w:hAnsi="Arial" w:cs="Arial"/>
        </w:rPr>
        <w:t xml:space="preserve"> može otpisati ili djelomično otpisati potraživanja, odobriti odgodu ili obročno plaćanje duga ukoliko je isto u skladu sa Zakonom o proračunu i podzakonskim aktima i aktima Općine Gračac koji propisuju kriterije, mjerila i postupak po ovom pitanju. </w:t>
      </w:r>
    </w:p>
    <w:p w:rsidR="00401E46" w:rsidRPr="00284642" w:rsidRDefault="00401E46" w:rsidP="00401E46">
      <w:pPr>
        <w:ind w:firstLine="720"/>
        <w:jc w:val="both"/>
        <w:rPr>
          <w:rFonts w:ascii="Arial" w:hAnsi="Arial" w:cs="Arial"/>
        </w:rPr>
      </w:pPr>
    </w:p>
    <w:p w:rsidR="00401E46" w:rsidRPr="00284642" w:rsidRDefault="00401E46" w:rsidP="00401E46">
      <w:pPr>
        <w:jc w:val="center"/>
        <w:rPr>
          <w:rFonts w:ascii="Arial" w:hAnsi="Arial" w:cs="Arial"/>
          <w:b/>
          <w:bCs/>
        </w:rPr>
      </w:pPr>
      <w:r w:rsidRPr="00284642">
        <w:rPr>
          <w:rFonts w:ascii="Arial" w:hAnsi="Arial" w:cs="Arial"/>
          <w:b/>
          <w:bCs/>
        </w:rPr>
        <w:t>Članak 7.</w:t>
      </w:r>
    </w:p>
    <w:p w:rsidR="00401E46" w:rsidRPr="00284642" w:rsidRDefault="00401E46" w:rsidP="00401E46">
      <w:pPr>
        <w:ind w:firstLine="720"/>
        <w:jc w:val="both"/>
        <w:rPr>
          <w:rFonts w:ascii="Arial" w:hAnsi="Arial" w:cs="Arial"/>
        </w:rPr>
      </w:pPr>
      <w:r>
        <w:rPr>
          <w:rFonts w:ascii="Arial" w:hAnsi="Arial" w:cs="Arial"/>
        </w:rPr>
        <w:t>U 2021</w:t>
      </w:r>
      <w:r w:rsidRPr="00284642">
        <w:rPr>
          <w:rFonts w:ascii="Arial" w:hAnsi="Arial" w:cs="Arial"/>
        </w:rPr>
        <w:t>. godini Općina Gračac neće ići u nova zaduženja  uzimanjem kredita i zajmova, niti izdavanjem vrijednosnih papira.</w:t>
      </w: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bCs/>
        </w:rPr>
      </w:pPr>
      <w:r w:rsidRPr="00284642">
        <w:rPr>
          <w:rFonts w:ascii="Arial" w:hAnsi="Arial" w:cs="Arial"/>
          <w:b/>
          <w:bCs/>
        </w:rPr>
        <w:t>Članak 8.</w:t>
      </w:r>
    </w:p>
    <w:p w:rsidR="00401E46" w:rsidRPr="00284642" w:rsidRDefault="00401E46" w:rsidP="00401E46">
      <w:pPr>
        <w:ind w:firstLine="720"/>
        <w:jc w:val="both"/>
        <w:rPr>
          <w:rFonts w:ascii="Arial" w:hAnsi="Arial" w:cs="Arial"/>
        </w:rPr>
      </w:pPr>
      <w:r>
        <w:rPr>
          <w:rFonts w:ascii="Arial" w:hAnsi="Arial" w:cs="Arial"/>
        </w:rPr>
        <w:t>Načelnik</w:t>
      </w:r>
      <w:r w:rsidRPr="00284642">
        <w:rPr>
          <w:rFonts w:ascii="Arial" w:hAnsi="Arial" w:cs="Arial"/>
        </w:rPr>
        <w:t xml:space="preserve"> upravlja raspoloživim novčanim sredstvima na računu proračuna, upravlja nekretninama, pokretninama i imovinskim pravima u vlasništvu Općine Gračac te odlučuje o stjecanju i otuđenju pokretnina i nekretnina te raspolaganju ostalom imovinom Općine Gračac, sukladno odredbama zakona, Statuta Općine Gračac i općih akata Općine.</w:t>
      </w:r>
    </w:p>
    <w:p w:rsidR="00401E46" w:rsidRPr="00284642" w:rsidRDefault="00401E46" w:rsidP="00401E46">
      <w:pPr>
        <w:jc w:val="both"/>
        <w:rPr>
          <w:rFonts w:ascii="Arial" w:hAnsi="Arial" w:cs="Arial"/>
        </w:rPr>
      </w:pPr>
      <w:r w:rsidRPr="00284642">
        <w:rPr>
          <w:rFonts w:ascii="Arial" w:hAnsi="Arial" w:cs="Arial"/>
        </w:rPr>
        <w:tab/>
        <w:t>U slučaju stjecanja i otuđenja pokretnina i nekretnina odnosno raspolaganja ostalom imovinom Općine Gračac čija pojedinačna vrijednost je, u skladu s odredbama zakona, Statuta i općih akata Općine Gračac tolika da je o istome nadležno odluč</w:t>
      </w:r>
      <w:r>
        <w:rPr>
          <w:rFonts w:ascii="Arial" w:hAnsi="Arial" w:cs="Arial"/>
        </w:rPr>
        <w:t>ivati Općinsko vijeće, načelnik</w:t>
      </w:r>
      <w:r w:rsidRPr="00284642">
        <w:rPr>
          <w:rFonts w:ascii="Arial" w:hAnsi="Arial" w:cs="Arial"/>
        </w:rPr>
        <w:t xml:space="preserve"> može provesti prethodni postupak te onda uputiti prijedlog Općinskom vijeću za donošenje odluke.</w:t>
      </w: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bCs/>
        </w:rPr>
      </w:pPr>
      <w:r w:rsidRPr="00284642">
        <w:rPr>
          <w:rFonts w:ascii="Arial" w:hAnsi="Arial" w:cs="Arial"/>
          <w:b/>
          <w:bCs/>
        </w:rPr>
        <w:t>Članak 9.</w:t>
      </w:r>
    </w:p>
    <w:p w:rsidR="00401E46" w:rsidRPr="00284642" w:rsidRDefault="00401E46" w:rsidP="00401E46">
      <w:pPr>
        <w:jc w:val="both"/>
        <w:rPr>
          <w:rFonts w:ascii="Arial" w:hAnsi="Arial" w:cs="Arial"/>
        </w:rPr>
      </w:pPr>
      <w:r w:rsidRPr="00284642">
        <w:rPr>
          <w:rFonts w:ascii="Arial" w:hAnsi="Arial" w:cs="Arial"/>
        </w:rPr>
        <w:tab/>
        <w:t>Korisnici ovog Proračuna te trgovačka društva kojima je osnivač Općina Gračac ne mogu se zaduživati bez prethodne suglasnosti Općinskog vijeća.</w:t>
      </w: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bCs/>
        </w:rPr>
      </w:pPr>
      <w:r w:rsidRPr="00284642">
        <w:rPr>
          <w:rFonts w:ascii="Arial" w:hAnsi="Arial" w:cs="Arial"/>
          <w:b/>
          <w:bCs/>
        </w:rPr>
        <w:t>Članak 10.</w:t>
      </w:r>
    </w:p>
    <w:p w:rsidR="00401E46" w:rsidRPr="00284642" w:rsidRDefault="00401E46" w:rsidP="00401E46">
      <w:pPr>
        <w:jc w:val="both"/>
        <w:rPr>
          <w:rFonts w:ascii="Arial" w:hAnsi="Arial" w:cs="Arial"/>
        </w:rPr>
      </w:pPr>
      <w:r w:rsidRPr="00284642">
        <w:rPr>
          <w:rFonts w:ascii="Arial" w:hAnsi="Arial" w:cs="Arial"/>
        </w:rPr>
        <w:tab/>
        <w:t>Korisnici proračunskih sredstava ne mogu preuzimati obveze na teret istih iznad iznosa utvrđenog u posebnom dijelu proračuna.</w:t>
      </w: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rPr>
      </w:pPr>
      <w:r w:rsidRPr="00284642">
        <w:rPr>
          <w:rFonts w:ascii="Arial" w:hAnsi="Arial" w:cs="Arial"/>
          <w:b/>
        </w:rPr>
        <w:t>Članak 11.</w:t>
      </w:r>
    </w:p>
    <w:p w:rsidR="00401E46" w:rsidRPr="00284642" w:rsidRDefault="00401E46" w:rsidP="00401E46">
      <w:pPr>
        <w:jc w:val="both"/>
        <w:rPr>
          <w:rFonts w:ascii="Arial" w:hAnsi="Arial" w:cs="Arial"/>
        </w:rPr>
      </w:pPr>
      <w:r w:rsidRPr="00284642">
        <w:rPr>
          <w:rFonts w:ascii="Arial" w:hAnsi="Arial" w:cs="Arial"/>
        </w:rPr>
        <w:tab/>
        <w:t>Vlastite prihode proračunskih korisnika ostvarene obavljanjem osnovne i ostalih djelatnosti korisnici nisu obvezni uplaćivati u proračun.</w:t>
      </w:r>
    </w:p>
    <w:p w:rsidR="00401E46" w:rsidRPr="00284642" w:rsidRDefault="00401E46" w:rsidP="00401E46">
      <w:pPr>
        <w:jc w:val="both"/>
        <w:rPr>
          <w:rFonts w:ascii="Arial" w:hAnsi="Arial" w:cs="Arial"/>
        </w:rPr>
      </w:pPr>
    </w:p>
    <w:p w:rsidR="00401E46" w:rsidRPr="00284642" w:rsidRDefault="00401E46" w:rsidP="00401E46">
      <w:pPr>
        <w:jc w:val="both"/>
        <w:rPr>
          <w:rFonts w:ascii="Arial" w:hAnsi="Arial" w:cs="Arial"/>
        </w:rPr>
      </w:pPr>
      <w:r w:rsidRPr="00284642">
        <w:rPr>
          <w:rFonts w:ascii="Arial" w:hAnsi="Arial" w:cs="Arial"/>
        </w:rPr>
        <w:tab/>
        <w:t>Ostvarena sredstva korisnici su obvezni utrošiti u obavljanje svoje osnovne i ostalih djelatnosti, a izvješće o ostvarenim prihodima i korištenju istih obvezni su dostavljati nadležnoj službi Općine Gračac po razdobljima obveznog financijskog izvještavanja u skladu s Pravilnikom o financijskom izvještavanju u proračunskom računovodstvu.</w:t>
      </w:r>
    </w:p>
    <w:p w:rsidR="00401E46" w:rsidRPr="00284642" w:rsidRDefault="00401E46" w:rsidP="00401E46">
      <w:pPr>
        <w:jc w:val="both"/>
        <w:rPr>
          <w:rFonts w:ascii="Arial" w:hAnsi="Arial" w:cs="Arial"/>
        </w:rPr>
      </w:pPr>
    </w:p>
    <w:p w:rsidR="00401E46" w:rsidRPr="00284642" w:rsidRDefault="00401E46" w:rsidP="00401E46">
      <w:pPr>
        <w:ind w:firstLine="720"/>
        <w:jc w:val="both"/>
        <w:rPr>
          <w:rFonts w:ascii="Arial" w:hAnsi="Arial" w:cs="Arial"/>
        </w:rPr>
      </w:pPr>
      <w:r w:rsidRPr="00284642">
        <w:rPr>
          <w:rFonts w:ascii="Arial" w:hAnsi="Arial" w:cs="Arial"/>
        </w:rPr>
        <w:lastRenderedPageBreak/>
        <w:t>Radi potrebe izrade konsolidiranog izvještaja proračunski korisnici dužni su Općini Gračac pravovremeno dostaviti polugodišnje izvještaje o strukturi ostvarenih i utrošenih vlastitih prihoda.</w:t>
      </w: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rPr>
      </w:pPr>
      <w:r w:rsidRPr="00284642">
        <w:rPr>
          <w:rFonts w:ascii="Arial" w:hAnsi="Arial" w:cs="Arial"/>
          <w:b/>
        </w:rPr>
        <w:t>Članak 12.</w:t>
      </w:r>
    </w:p>
    <w:p w:rsidR="00401E46" w:rsidRPr="00284642" w:rsidRDefault="00401E46" w:rsidP="00401E46">
      <w:pPr>
        <w:jc w:val="both"/>
        <w:rPr>
          <w:rFonts w:ascii="Arial" w:hAnsi="Arial" w:cs="Arial"/>
        </w:rPr>
      </w:pPr>
      <w:r w:rsidRPr="00284642">
        <w:rPr>
          <w:rFonts w:ascii="Arial" w:hAnsi="Arial" w:cs="Arial"/>
        </w:rPr>
        <w:tab/>
        <w:t xml:space="preserve">Sredstva za tekuće rashode i održavanje objekata (osim kapitalnih ulaganja) izvršavat će se temeljem pojedinačnih zahtjeva proračunskih korisnika s rashodima razvrstanim po ekonomskoj klasifikaciji, a </w:t>
      </w:r>
      <w:r>
        <w:rPr>
          <w:rFonts w:ascii="Arial" w:hAnsi="Arial" w:cs="Arial"/>
        </w:rPr>
        <w:t>po odluci općinskog</w:t>
      </w:r>
      <w:r w:rsidRPr="00284642">
        <w:rPr>
          <w:rFonts w:ascii="Arial" w:hAnsi="Arial" w:cs="Arial"/>
        </w:rPr>
        <w:t xml:space="preserve"> načelni</w:t>
      </w:r>
      <w:r>
        <w:rPr>
          <w:rFonts w:ascii="Arial" w:hAnsi="Arial" w:cs="Arial"/>
        </w:rPr>
        <w:t>ka</w:t>
      </w:r>
      <w:r w:rsidRPr="00284642">
        <w:rPr>
          <w:rFonts w:ascii="Arial" w:hAnsi="Arial" w:cs="Arial"/>
        </w:rPr>
        <w:t>, u skladu s godišnjim planom i likvidnim mogućnostima proračuna.</w:t>
      </w: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rPr>
      </w:pPr>
      <w:r w:rsidRPr="00284642">
        <w:rPr>
          <w:rFonts w:ascii="Arial" w:hAnsi="Arial" w:cs="Arial"/>
          <w:b/>
        </w:rPr>
        <w:t>Članak 13.</w:t>
      </w:r>
    </w:p>
    <w:p w:rsidR="00401E46" w:rsidRPr="00284642" w:rsidRDefault="00401E46" w:rsidP="00401E46">
      <w:pPr>
        <w:jc w:val="both"/>
        <w:rPr>
          <w:rFonts w:ascii="Arial" w:hAnsi="Arial" w:cs="Arial"/>
        </w:rPr>
      </w:pPr>
      <w:r w:rsidRPr="00284642">
        <w:rPr>
          <w:rFonts w:ascii="Arial" w:hAnsi="Arial" w:cs="Arial"/>
        </w:rPr>
        <w:tab/>
      </w:r>
      <w:r>
        <w:rPr>
          <w:rFonts w:ascii="Arial" w:hAnsi="Arial" w:cs="Arial"/>
        </w:rPr>
        <w:t>Načelnik</w:t>
      </w:r>
      <w:r w:rsidRPr="00284642">
        <w:rPr>
          <w:rFonts w:ascii="Arial" w:hAnsi="Arial" w:cs="Arial"/>
        </w:rPr>
        <w:t xml:space="preserve"> i Jedinstveni upravni odjel imaju pravo nadzora nad financijskim, materijalnim i računovodstvenim poslovanjem korisnika te nad zakonitošću i svrsishodnom uporabom proračunskih sredstava.</w:t>
      </w:r>
    </w:p>
    <w:p w:rsidR="00401E46" w:rsidRPr="00284642" w:rsidRDefault="00401E46" w:rsidP="00401E46">
      <w:pPr>
        <w:jc w:val="both"/>
        <w:rPr>
          <w:rFonts w:ascii="Arial" w:hAnsi="Arial" w:cs="Arial"/>
        </w:rPr>
      </w:pPr>
    </w:p>
    <w:p w:rsidR="00401E46" w:rsidRPr="00284642" w:rsidRDefault="00401E46" w:rsidP="00401E46">
      <w:pPr>
        <w:jc w:val="both"/>
        <w:rPr>
          <w:rFonts w:ascii="Arial" w:hAnsi="Arial" w:cs="Arial"/>
        </w:rPr>
      </w:pPr>
      <w:r w:rsidRPr="00284642">
        <w:rPr>
          <w:rFonts w:ascii="Arial" w:hAnsi="Arial" w:cs="Arial"/>
        </w:rPr>
        <w:tab/>
        <w:t>Korisnici su obvezni dati sve potrebne podatke i izvješća koja se od njih traže.</w:t>
      </w:r>
    </w:p>
    <w:p w:rsidR="00401E46" w:rsidRPr="00284642" w:rsidRDefault="00401E46" w:rsidP="00401E46">
      <w:pPr>
        <w:jc w:val="both"/>
        <w:rPr>
          <w:rFonts w:ascii="Arial" w:hAnsi="Arial" w:cs="Arial"/>
        </w:rPr>
      </w:pPr>
    </w:p>
    <w:p w:rsidR="00401E46" w:rsidRPr="00284642" w:rsidRDefault="00401E46" w:rsidP="00401E46">
      <w:pPr>
        <w:jc w:val="both"/>
        <w:rPr>
          <w:rFonts w:ascii="Arial" w:hAnsi="Arial" w:cs="Arial"/>
        </w:rPr>
      </w:pPr>
      <w:r w:rsidRPr="00284642">
        <w:rPr>
          <w:rFonts w:ascii="Arial" w:hAnsi="Arial" w:cs="Arial"/>
        </w:rPr>
        <w:tab/>
        <w:t>Ako se prilikom vršenja proračunskog nadzora utvrdi da su sredstva bila utrošena protivno zakonu ili Proračunu, izvjestit će se načelnik i poduzeti mjere da se nadoknade tako utrošena sredstva, ili će se privremeno obustaviti isplata na stavci s koje su sredstva bila nenamjenski utrošena.</w:t>
      </w:r>
    </w:p>
    <w:p w:rsidR="00401E46" w:rsidRPr="00284642" w:rsidRDefault="00401E46" w:rsidP="00401E46">
      <w:pPr>
        <w:jc w:val="both"/>
        <w:rPr>
          <w:rFonts w:ascii="Arial" w:hAnsi="Arial" w:cs="Arial"/>
        </w:rPr>
      </w:pPr>
      <w:r w:rsidRPr="00284642">
        <w:rPr>
          <w:rFonts w:ascii="Arial" w:hAnsi="Arial" w:cs="Arial"/>
        </w:rPr>
        <w:t xml:space="preserve"> </w:t>
      </w:r>
    </w:p>
    <w:p w:rsidR="00401E46" w:rsidRPr="00284642" w:rsidRDefault="00401E46" w:rsidP="00401E46">
      <w:pPr>
        <w:jc w:val="center"/>
        <w:rPr>
          <w:rFonts w:ascii="Arial" w:hAnsi="Arial" w:cs="Arial"/>
          <w:b/>
        </w:rPr>
      </w:pPr>
      <w:r w:rsidRPr="00284642">
        <w:rPr>
          <w:rFonts w:ascii="Arial" w:hAnsi="Arial" w:cs="Arial"/>
          <w:b/>
        </w:rPr>
        <w:t>Članak 14.</w:t>
      </w:r>
    </w:p>
    <w:p w:rsidR="00401E46" w:rsidRPr="00284642" w:rsidRDefault="00401E46" w:rsidP="00401E46">
      <w:pPr>
        <w:pStyle w:val="NoSpacing"/>
        <w:jc w:val="both"/>
        <w:rPr>
          <w:rFonts w:ascii="Arial" w:hAnsi="Arial" w:cs="Arial"/>
        </w:rPr>
      </w:pPr>
      <w:r w:rsidRPr="00284642">
        <w:rPr>
          <w:rFonts w:ascii="Arial" w:hAnsi="Arial" w:cs="Arial"/>
        </w:rPr>
        <w:tab/>
        <w:t>Preraspodjela sredstava na proračunskim stavkama kod proračunskih korisnika ili između proračunskih korisnika i kod izvanproračunskih korisnika može se izvršiti najviše do 5% rashoda i izdataka na proračunskoj stavci donesenoj od strane Općinskog vijeća koja se umanjuje, ako to odobri načelni</w:t>
      </w:r>
      <w:r>
        <w:rPr>
          <w:rFonts w:ascii="Arial" w:hAnsi="Arial" w:cs="Arial"/>
        </w:rPr>
        <w:t>k</w:t>
      </w:r>
      <w:r w:rsidRPr="00284642">
        <w:rPr>
          <w:rFonts w:ascii="Arial" w:hAnsi="Arial" w:cs="Arial"/>
        </w:rPr>
        <w:t xml:space="preserve">. </w:t>
      </w:r>
    </w:p>
    <w:p w:rsidR="00401E46" w:rsidRPr="00284642" w:rsidRDefault="00401E46" w:rsidP="00401E46">
      <w:pPr>
        <w:pStyle w:val="NoSpacing"/>
        <w:jc w:val="both"/>
        <w:rPr>
          <w:rFonts w:ascii="Arial" w:hAnsi="Arial" w:cs="Arial"/>
        </w:rPr>
      </w:pPr>
      <w:r w:rsidRPr="00284642">
        <w:rPr>
          <w:rFonts w:ascii="Arial" w:hAnsi="Arial" w:cs="Arial"/>
        </w:rPr>
        <w:tab/>
        <w:t>Iznimno od stavka 1. ovoga članka, preraspodjela sredstava može se izvršiti najviše do 15% ako se time osigurava povećanje sredstava nacionalnog učešća planiranih u proračunu za financiranje projekata koji se sufinanciraju iz sredstava Europske unije, ako to odobri načelni</w:t>
      </w:r>
      <w:r>
        <w:rPr>
          <w:rFonts w:ascii="Arial" w:hAnsi="Arial" w:cs="Arial"/>
        </w:rPr>
        <w:t>k</w:t>
      </w:r>
      <w:r w:rsidRPr="00284642">
        <w:rPr>
          <w:rFonts w:ascii="Arial" w:hAnsi="Arial" w:cs="Arial"/>
        </w:rPr>
        <w:t>.</w:t>
      </w:r>
    </w:p>
    <w:p w:rsidR="00401E46" w:rsidRPr="00284642" w:rsidRDefault="00401E46" w:rsidP="00401E46">
      <w:pPr>
        <w:pStyle w:val="NoSpacing"/>
        <w:jc w:val="both"/>
        <w:rPr>
          <w:rFonts w:ascii="Arial" w:hAnsi="Arial" w:cs="Arial"/>
        </w:rPr>
      </w:pPr>
      <w:r w:rsidRPr="00284642">
        <w:rPr>
          <w:rFonts w:ascii="Arial" w:hAnsi="Arial" w:cs="Arial"/>
        </w:rPr>
        <w:tab/>
        <w:t>Uz zahtjev za preraspodjelom proračunski korisnik mora priložiti odgovarajuću dokumentaciju na temelju koje se upravnom tijelu za financije daju na uvid razlozi potrebe preraspodjele.</w:t>
      </w:r>
    </w:p>
    <w:p w:rsidR="00401E46" w:rsidRPr="00284642" w:rsidRDefault="00401E46" w:rsidP="00401E46">
      <w:pPr>
        <w:pStyle w:val="NoSpacing"/>
        <w:jc w:val="both"/>
        <w:rPr>
          <w:rFonts w:ascii="Arial" w:hAnsi="Arial" w:cs="Arial"/>
        </w:rPr>
      </w:pPr>
      <w:r w:rsidRPr="00284642">
        <w:rPr>
          <w:rFonts w:ascii="Arial" w:hAnsi="Arial" w:cs="Arial"/>
        </w:rPr>
        <w:tab/>
        <w:t>Preraspodjele se ne mogu raditi između Računa prihoda i rashoda i računa financiranja.</w:t>
      </w:r>
    </w:p>
    <w:p w:rsidR="00401E46" w:rsidRPr="00284642" w:rsidRDefault="00401E46" w:rsidP="00401E46">
      <w:pPr>
        <w:pStyle w:val="NoSpacing"/>
        <w:jc w:val="both"/>
        <w:rPr>
          <w:rFonts w:ascii="Arial" w:hAnsi="Arial" w:cs="Arial"/>
        </w:rPr>
      </w:pPr>
      <w:r>
        <w:rPr>
          <w:rFonts w:ascii="Arial" w:hAnsi="Arial" w:cs="Arial"/>
        </w:rPr>
        <w:tab/>
        <w:t>Načelnik</w:t>
      </w:r>
      <w:r w:rsidRPr="00284642">
        <w:rPr>
          <w:rFonts w:ascii="Arial" w:hAnsi="Arial" w:cs="Arial"/>
        </w:rPr>
        <w:t xml:space="preserve"> o preraspodjelama izvještava Općinsko vijeće u polugodišnjem i godišnjem izvještaju o izvršenju proračuna.</w:t>
      </w:r>
    </w:p>
    <w:p w:rsidR="00401E46" w:rsidRPr="00284642" w:rsidRDefault="00401E46" w:rsidP="00401E46">
      <w:pPr>
        <w:pStyle w:val="NoSpacing"/>
        <w:jc w:val="both"/>
        <w:rPr>
          <w:rFonts w:ascii="Arial" w:hAnsi="Arial" w:cs="Arial"/>
        </w:rPr>
      </w:pPr>
    </w:p>
    <w:p w:rsidR="00401E46" w:rsidRPr="00284642" w:rsidRDefault="00401E46" w:rsidP="00401E46">
      <w:pPr>
        <w:jc w:val="center"/>
        <w:rPr>
          <w:rFonts w:ascii="Arial" w:hAnsi="Arial" w:cs="Arial"/>
          <w:b/>
        </w:rPr>
      </w:pPr>
      <w:r w:rsidRPr="00284642">
        <w:rPr>
          <w:rFonts w:ascii="Arial" w:hAnsi="Arial" w:cs="Arial"/>
          <w:b/>
        </w:rPr>
        <w:t>Članak 15.</w:t>
      </w:r>
    </w:p>
    <w:p w:rsidR="00401E46" w:rsidRPr="00284642" w:rsidRDefault="00401E46" w:rsidP="00401E46">
      <w:pPr>
        <w:ind w:firstLine="708"/>
        <w:jc w:val="both"/>
        <w:rPr>
          <w:rFonts w:ascii="Arial" w:hAnsi="Arial" w:cs="Arial"/>
        </w:rPr>
      </w:pPr>
      <w:r w:rsidRPr="00284642">
        <w:rPr>
          <w:rFonts w:ascii="Arial" w:hAnsi="Arial" w:cs="Arial"/>
        </w:rPr>
        <w:t>Promjenama, preraspodjelama ili izmjenama i dopunama  u financijskom planu proračunskog korisnika koje su vezane uz financiranje iz izvora općih prihoda i primitaka (odnosno nadležnog proračuna), nije moguće pristupiti bez suglasnosti Općine Gračac.</w:t>
      </w:r>
    </w:p>
    <w:p w:rsidR="00401E46" w:rsidRPr="00284642" w:rsidRDefault="00401E46" w:rsidP="00401E46">
      <w:pPr>
        <w:ind w:firstLine="708"/>
        <w:jc w:val="both"/>
        <w:rPr>
          <w:rFonts w:ascii="Arial" w:hAnsi="Arial" w:cs="Arial"/>
        </w:rPr>
      </w:pPr>
      <w:r w:rsidRPr="00284642">
        <w:rPr>
          <w:rFonts w:ascii="Arial" w:hAnsi="Arial" w:cs="Arial"/>
        </w:rPr>
        <w:t>Ako se tijekom godine zbog izvanrednih i nepredviđenih okolnosti povećaju rashodi, odnosno smanje prihodi, financijski plan se mora uravnotežiti smanjivanjem predviđenih rashoda, odnosno pronalaženjem novih prihoda (pristupiti izmjenama i dopunama financijskog plana).</w:t>
      </w:r>
    </w:p>
    <w:p w:rsidR="00401E46" w:rsidRPr="00284642" w:rsidRDefault="00401E46" w:rsidP="00401E46">
      <w:pPr>
        <w:jc w:val="both"/>
        <w:rPr>
          <w:rFonts w:ascii="Arial" w:hAnsi="Arial" w:cs="Arial"/>
        </w:rPr>
      </w:pPr>
    </w:p>
    <w:p w:rsidR="00401E46" w:rsidRPr="00284642" w:rsidRDefault="00401E46" w:rsidP="00401E46">
      <w:pPr>
        <w:ind w:firstLine="708"/>
        <w:jc w:val="both"/>
        <w:rPr>
          <w:rFonts w:ascii="Arial" w:hAnsi="Arial" w:cs="Arial"/>
        </w:rPr>
      </w:pPr>
      <w:r w:rsidRPr="00284642">
        <w:rPr>
          <w:rFonts w:ascii="Arial" w:hAnsi="Arial" w:cs="Arial"/>
        </w:rPr>
        <w:lastRenderedPageBreak/>
        <w:t xml:space="preserve">Kada su promjene u financijskom planu vezane  uz vlastite i namjenske prihode i primitke, postupa se tako da se izmjene i dopune financijskog plana izrađuju se prema istoj proceduri kao i sam financijski plan, a podrazumijevaju izmjenu iznosa plana u odnosu na plan donesen na početku godine. Izmjene i dopune financijskog plana obvezno se provode u slučaju značajnih odstupanja nastalih prihoda i rashoda u odnosu na planirane, a posebice kod nastanka novih obveza za čije podmirenje sredstva nisu osigurana (npr. slučaj sudske presude čiji troškovi nisu planirani). </w:t>
      </w:r>
    </w:p>
    <w:p w:rsidR="00401E46" w:rsidRPr="00284642" w:rsidRDefault="00401E46" w:rsidP="00401E46">
      <w:pPr>
        <w:jc w:val="both"/>
        <w:rPr>
          <w:rFonts w:ascii="Arial" w:hAnsi="Arial" w:cs="Arial"/>
        </w:rPr>
      </w:pPr>
    </w:p>
    <w:p w:rsidR="00401E46" w:rsidRPr="00284642" w:rsidRDefault="00401E46" w:rsidP="00401E46">
      <w:pPr>
        <w:ind w:firstLine="708"/>
        <w:jc w:val="both"/>
        <w:rPr>
          <w:rFonts w:ascii="Arial" w:hAnsi="Arial" w:cs="Arial"/>
        </w:rPr>
      </w:pPr>
      <w:r w:rsidRPr="00284642">
        <w:rPr>
          <w:rFonts w:ascii="Arial" w:hAnsi="Arial" w:cs="Arial"/>
        </w:rPr>
        <w:t>U situaciji kada proračunski korisnik ostvari više vlastitih prihoda nego je planirano, može ih trošiti i bez provedenih izmjena i dopuna financijskog plana.</w:t>
      </w:r>
      <w:r w:rsidRPr="00284642">
        <w:rPr>
          <w:rFonts w:ascii="Arial" w:hAnsi="Arial" w:cs="Arial"/>
        </w:rPr>
        <w:tab/>
      </w:r>
      <w:r w:rsidRPr="00284642">
        <w:rPr>
          <w:rFonts w:ascii="Arial" w:hAnsi="Arial" w:cs="Arial"/>
        </w:rPr>
        <w:tab/>
      </w:r>
    </w:p>
    <w:p w:rsidR="00401E46" w:rsidRPr="00284642" w:rsidRDefault="00401E46" w:rsidP="00401E46">
      <w:pPr>
        <w:ind w:firstLine="708"/>
        <w:jc w:val="both"/>
        <w:rPr>
          <w:rFonts w:ascii="Arial" w:hAnsi="Arial" w:cs="Arial"/>
        </w:rPr>
      </w:pPr>
      <w:r w:rsidRPr="00284642">
        <w:rPr>
          <w:rFonts w:ascii="Arial" w:hAnsi="Arial" w:cs="Arial"/>
        </w:rPr>
        <w:t xml:space="preserve">Rokovi izrade izmjena planova propisani su Uputom o načinu komunikacije, izvještavanju i načinu praćenja, ostvarivanja i trošenja prihoda i primitaka te ostalih aktivnosti proračunskih korisnika Općine Gračac. </w:t>
      </w:r>
    </w:p>
    <w:p w:rsidR="00401E46" w:rsidRPr="00284642" w:rsidRDefault="00401E46" w:rsidP="00401E46">
      <w:pPr>
        <w:ind w:firstLine="708"/>
        <w:jc w:val="both"/>
        <w:rPr>
          <w:rFonts w:ascii="Arial" w:hAnsi="Arial" w:cs="Arial"/>
        </w:rPr>
      </w:pPr>
    </w:p>
    <w:p w:rsidR="00401E46" w:rsidRPr="00284642" w:rsidRDefault="00401E46" w:rsidP="00401E46">
      <w:pPr>
        <w:ind w:firstLine="708"/>
        <w:jc w:val="both"/>
        <w:rPr>
          <w:rFonts w:ascii="Arial" w:hAnsi="Arial" w:cs="Arial"/>
        </w:rPr>
      </w:pPr>
      <w:r w:rsidRPr="00284642">
        <w:rPr>
          <w:rFonts w:ascii="Arial" w:hAnsi="Arial" w:cs="Arial"/>
        </w:rPr>
        <w:t>Ukoliko je potreba za češćim izmjenama, nego što su određene Uputom, korisnik je dužan iste izraditi.</w:t>
      </w:r>
    </w:p>
    <w:p w:rsidR="00401E46" w:rsidRPr="00284642" w:rsidRDefault="00401E46" w:rsidP="00401E46">
      <w:pPr>
        <w:jc w:val="both"/>
        <w:rPr>
          <w:rFonts w:ascii="Arial" w:hAnsi="Arial" w:cs="Arial"/>
          <w:b/>
        </w:rPr>
      </w:pPr>
    </w:p>
    <w:p w:rsidR="00401E46" w:rsidRPr="00284642" w:rsidRDefault="00401E46" w:rsidP="00401E46">
      <w:pPr>
        <w:ind w:firstLine="708"/>
        <w:jc w:val="both"/>
        <w:rPr>
          <w:rFonts w:ascii="Arial" w:hAnsi="Arial" w:cs="Arial"/>
          <w:b/>
        </w:rPr>
      </w:pPr>
      <w:r w:rsidRPr="00284642">
        <w:rPr>
          <w:rFonts w:ascii="Arial" w:hAnsi="Arial" w:cs="Arial"/>
        </w:rPr>
        <w:t>U ukupnim prihodima proračunskih korisnika, najveći udio imaju prihodi iz nadležnog proračuna za financiranje redovne djelatnosti, čija se namjena utvrđuje samim planom, te samim time promjene u visini navedenih sredstava ne ovise o samim korisnicima, nego o unaprijed utvrđenim programima koje provodi Općina Gračac.</w:t>
      </w:r>
      <w:r w:rsidRPr="00284642">
        <w:rPr>
          <w:rFonts w:ascii="Arial" w:hAnsi="Arial" w:cs="Arial"/>
          <w:b/>
        </w:rPr>
        <w:tab/>
      </w:r>
    </w:p>
    <w:p w:rsidR="00401E46" w:rsidRPr="00284642" w:rsidRDefault="00401E46" w:rsidP="00401E46">
      <w:pPr>
        <w:jc w:val="both"/>
        <w:rPr>
          <w:rFonts w:ascii="Arial" w:hAnsi="Arial" w:cs="Arial"/>
        </w:rPr>
      </w:pPr>
    </w:p>
    <w:p w:rsidR="00401E46" w:rsidRPr="00284642" w:rsidRDefault="00401E46" w:rsidP="00401E46">
      <w:pPr>
        <w:ind w:firstLine="708"/>
        <w:jc w:val="both"/>
        <w:rPr>
          <w:rFonts w:ascii="Arial" w:hAnsi="Arial" w:cs="Arial"/>
        </w:rPr>
      </w:pPr>
      <w:r w:rsidRPr="00284642">
        <w:rPr>
          <w:rFonts w:ascii="Arial" w:hAnsi="Arial" w:cs="Arial"/>
        </w:rPr>
        <w:t>Na temelju Zakona o proračunu, vlastiti prihodi mogu se izvršavati do visine naplate, bez obzira na plan. Ako za to ima potrebe, korisnici su dužni u financijski plan uvrstiti novi prihod koji se očekuje, a nije planiran pri izradi financijskog plana.</w:t>
      </w:r>
      <w:r w:rsidRPr="00284642">
        <w:rPr>
          <w:rFonts w:ascii="Arial" w:hAnsi="Arial" w:cs="Arial"/>
        </w:rPr>
        <w:tab/>
      </w:r>
    </w:p>
    <w:p w:rsidR="00401E46" w:rsidRPr="00284642" w:rsidRDefault="00401E46" w:rsidP="00401E46">
      <w:pPr>
        <w:ind w:firstLine="708"/>
        <w:jc w:val="both"/>
        <w:rPr>
          <w:rFonts w:ascii="Arial" w:hAnsi="Arial" w:cs="Arial"/>
        </w:rPr>
      </w:pPr>
      <w:r w:rsidRPr="00284642">
        <w:rPr>
          <w:rFonts w:ascii="Arial" w:hAnsi="Arial" w:cs="Arial"/>
        </w:rPr>
        <w:t>Financijski plan proračunskog korisnika izvršava se u skladu s raspoloživim financijskim sredstvima i dospjelim obvezama.</w:t>
      </w:r>
    </w:p>
    <w:p w:rsidR="00401E46" w:rsidRPr="00284642" w:rsidRDefault="00401E46" w:rsidP="00401E46">
      <w:pPr>
        <w:ind w:firstLine="708"/>
        <w:jc w:val="both"/>
        <w:rPr>
          <w:rFonts w:ascii="Arial" w:hAnsi="Arial" w:cs="Arial"/>
        </w:rPr>
      </w:pPr>
    </w:p>
    <w:p w:rsidR="00401E46" w:rsidRPr="00284642" w:rsidRDefault="00401E46" w:rsidP="00401E46">
      <w:pPr>
        <w:ind w:firstLine="708"/>
        <w:jc w:val="both"/>
        <w:rPr>
          <w:rFonts w:ascii="Arial" w:hAnsi="Arial" w:cs="Arial"/>
        </w:rPr>
      </w:pPr>
      <w:r w:rsidRPr="00284642">
        <w:rPr>
          <w:rFonts w:ascii="Arial" w:hAnsi="Arial" w:cs="Arial"/>
        </w:rPr>
        <w:t xml:space="preserve"> Zakonom o proračunu nije dozvoljeno izvršiti rashode više od planiranog već proračunski korisnici mogu preuzeti obveze na teret proračuna samo za namjenu i do visine utvrđene proračunom. </w:t>
      </w:r>
    </w:p>
    <w:p w:rsidR="00401E46" w:rsidRPr="00284642" w:rsidRDefault="00401E46" w:rsidP="00401E46">
      <w:pPr>
        <w:ind w:firstLine="708"/>
        <w:jc w:val="both"/>
        <w:rPr>
          <w:rFonts w:ascii="Arial" w:hAnsi="Arial" w:cs="Arial"/>
        </w:rPr>
      </w:pPr>
    </w:p>
    <w:p w:rsidR="00401E46" w:rsidRPr="00284642" w:rsidRDefault="00401E46" w:rsidP="00401E46">
      <w:pPr>
        <w:ind w:firstLine="708"/>
        <w:jc w:val="both"/>
        <w:rPr>
          <w:rFonts w:ascii="Arial" w:hAnsi="Arial" w:cs="Arial"/>
        </w:rPr>
      </w:pPr>
      <w:r w:rsidRPr="00284642">
        <w:rPr>
          <w:rFonts w:ascii="Arial" w:hAnsi="Arial" w:cs="Arial"/>
        </w:rPr>
        <w:t>Nije dozvoljeno povećavati rashode ako za to nema izvora prihoda ili ako se ne smanjuju drugi rashodi unutar istog izvora prihoda. Za povećanje rashoda, ako postoji potreba za time, proračunski korisnik je dužan konzultirati Odsjek za proračun i financije, posebice kad se radi o kapitalnim izdacima, koji su često značajniji ili ako se radi o sredstvima pomoći za decentralizirane funkcije.</w:t>
      </w:r>
    </w:p>
    <w:p w:rsidR="00401E46" w:rsidRPr="00284642" w:rsidRDefault="00401E46" w:rsidP="00401E46">
      <w:pPr>
        <w:jc w:val="both"/>
        <w:rPr>
          <w:rFonts w:ascii="Arial" w:hAnsi="Arial" w:cs="Arial"/>
        </w:rPr>
      </w:pPr>
    </w:p>
    <w:p w:rsidR="00401E46" w:rsidRPr="00284642" w:rsidRDefault="00401E46" w:rsidP="00401E46">
      <w:pPr>
        <w:ind w:firstLine="708"/>
        <w:jc w:val="both"/>
        <w:rPr>
          <w:rFonts w:ascii="Arial" w:hAnsi="Arial" w:cs="Arial"/>
        </w:rPr>
      </w:pPr>
      <w:r w:rsidRPr="00284642">
        <w:rPr>
          <w:rFonts w:ascii="Arial" w:hAnsi="Arial" w:cs="Arial"/>
        </w:rPr>
        <w:t xml:space="preserve">Zbog novonastalih situacija tijekom proračunske godine, moguće je izvršiti preraspodjelu sredstava unutar financijskog plana, temeljem članka 46. Zakona o proračunu. U ovom slučaju, korisnik je dužan uputiti zahtjev za preraspodjelom odobrenih sredstava, te priložiti odgovarajuću dokumentaciju na temelju koje se Odsjeku za proračun i financije daju na uvid razlozi potrebe za dodatnim sredstvima </w:t>
      </w:r>
      <w:r w:rsidRPr="00284642">
        <w:rPr>
          <w:rFonts w:ascii="Arial" w:hAnsi="Arial" w:cs="Arial"/>
        </w:rPr>
        <w:lastRenderedPageBreak/>
        <w:t xml:space="preserve">na proračunskoj stavci, koja se povećava, odnosno razlozi za smanjenje na proračunskoj stavci do kraja godine. </w:t>
      </w:r>
    </w:p>
    <w:p w:rsidR="00401E46" w:rsidRPr="00284642" w:rsidRDefault="00401E46" w:rsidP="00401E46">
      <w:pPr>
        <w:jc w:val="both"/>
        <w:rPr>
          <w:rFonts w:ascii="Cambria" w:hAnsi="Cambria"/>
        </w:rPr>
      </w:pPr>
    </w:p>
    <w:p w:rsidR="00401E46" w:rsidRPr="00284642" w:rsidRDefault="00401E46" w:rsidP="00401E46">
      <w:pPr>
        <w:jc w:val="center"/>
        <w:rPr>
          <w:rFonts w:ascii="Arial" w:hAnsi="Arial" w:cs="Arial"/>
          <w:b/>
        </w:rPr>
      </w:pPr>
      <w:r w:rsidRPr="00284642">
        <w:rPr>
          <w:rFonts w:ascii="Arial" w:hAnsi="Arial" w:cs="Arial"/>
          <w:b/>
        </w:rPr>
        <w:t>Članak 16.</w:t>
      </w:r>
    </w:p>
    <w:p w:rsidR="00401E46" w:rsidRPr="00284642" w:rsidRDefault="00401E46" w:rsidP="00401E46">
      <w:pPr>
        <w:ind w:firstLine="720"/>
        <w:jc w:val="both"/>
        <w:rPr>
          <w:rFonts w:ascii="Arial" w:hAnsi="Arial" w:cs="Arial"/>
        </w:rPr>
      </w:pPr>
      <w:r w:rsidRPr="00284642">
        <w:rPr>
          <w:rFonts w:ascii="Arial" w:hAnsi="Arial" w:cs="Arial"/>
        </w:rPr>
        <w:t xml:space="preserve">Trgovačka društva kojima je osnivač Općina Gračac dužna su u roku od 30 dana od isteka roka za predaju godišnjeg financijskog izvještaja propisanog Zakonom o računovodstvu dostaviti Jedinstvenom upravnom odjelu Općine Gračac Godišnji izvještaj o poslovanju. Jedinstveni upravni odjel dužan je isti u roku od narednih 30 dana od dostaviti </w:t>
      </w:r>
      <w:r>
        <w:rPr>
          <w:rFonts w:ascii="Arial" w:hAnsi="Arial" w:cs="Arial"/>
        </w:rPr>
        <w:t>načelniku</w:t>
      </w:r>
      <w:r w:rsidRPr="00284642">
        <w:rPr>
          <w:rFonts w:ascii="Arial" w:hAnsi="Arial" w:cs="Arial"/>
        </w:rPr>
        <w:t xml:space="preserve"> radi upućivanja na suglasnost Općinskom vijeću.</w:t>
      </w:r>
    </w:p>
    <w:p w:rsidR="00401E46" w:rsidRPr="00284642" w:rsidRDefault="00401E46" w:rsidP="00401E46">
      <w:pPr>
        <w:ind w:firstLine="720"/>
        <w:jc w:val="both"/>
        <w:rPr>
          <w:rFonts w:ascii="Arial" w:hAnsi="Arial" w:cs="Arial"/>
        </w:rPr>
      </w:pPr>
      <w:r w:rsidRPr="00284642">
        <w:rPr>
          <w:rFonts w:ascii="Arial" w:hAnsi="Arial" w:cs="Arial"/>
        </w:rPr>
        <w:t xml:space="preserve"> </w:t>
      </w:r>
    </w:p>
    <w:p w:rsidR="00401E46" w:rsidRPr="00284642" w:rsidRDefault="00401E46" w:rsidP="00401E46">
      <w:pPr>
        <w:ind w:firstLine="720"/>
        <w:jc w:val="both"/>
        <w:rPr>
          <w:rFonts w:ascii="Arial" w:hAnsi="Arial" w:cs="Arial"/>
        </w:rPr>
      </w:pPr>
      <w:r w:rsidRPr="00284642">
        <w:rPr>
          <w:rFonts w:ascii="Arial" w:hAnsi="Arial" w:cs="Arial"/>
        </w:rPr>
        <w:t>Ostale pravne osobe kojima se isplaćuju sredstva iz Proračuna, dostavljaju izvješća o utrošenim sredstvima prema pozivu, a najmanje jednom godišnje za utrošena sredstva u prethodnoj godini.</w:t>
      </w:r>
    </w:p>
    <w:p w:rsidR="00401E46" w:rsidRPr="00284642" w:rsidRDefault="00401E46" w:rsidP="00401E46">
      <w:pPr>
        <w:pStyle w:val="NoSpacing"/>
        <w:jc w:val="both"/>
        <w:rPr>
          <w:rFonts w:ascii="Arial" w:hAnsi="Arial" w:cs="Arial"/>
        </w:rPr>
      </w:pPr>
    </w:p>
    <w:p w:rsidR="00401E46" w:rsidRPr="00284642" w:rsidRDefault="00401E46" w:rsidP="00401E46">
      <w:pPr>
        <w:jc w:val="both"/>
        <w:rPr>
          <w:rFonts w:ascii="Arial" w:hAnsi="Arial" w:cs="Arial"/>
        </w:rPr>
      </w:pPr>
    </w:p>
    <w:p w:rsidR="00401E46" w:rsidRPr="00284642" w:rsidRDefault="00401E46" w:rsidP="00401E46">
      <w:pPr>
        <w:jc w:val="center"/>
        <w:rPr>
          <w:rFonts w:ascii="Arial" w:hAnsi="Arial" w:cs="Arial"/>
          <w:b/>
        </w:rPr>
      </w:pPr>
      <w:r w:rsidRPr="00284642">
        <w:rPr>
          <w:rFonts w:ascii="Arial" w:hAnsi="Arial" w:cs="Arial"/>
          <w:b/>
        </w:rPr>
        <w:t>Članak 17.</w:t>
      </w:r>
    </w:p>
    <w:p w:rsidR="00401E46" w:rsidRPr="00284642" w:rsidRDefault="00401E46" w:rsidP="00401E46">
      <w:pPr>
        <w:ind w:firstLine="720"/>
        <w:jc w:val="both"/>
        <w:rPr>
          <w:rFonts w:ascii="Arial" w:hAnsi="Arial" w:cs="Arial"/>
          <w:lang w:val="de-DE"/>
        </w:rPr>
      </w:pPr>
      <w:r w:rsidRPr="00284642">
        <w:rPr>
          <w:rFonts w:ascii="Arial" w:hAnsi="Arial" w:cs="Arial"/>
          <w:lang w:val="de-DE"/>
        </w:rPr>
        <w:t>Ova Odluka objavit će se u “Službenom glasniku Općine Gračac”, a</w:t>
      </w:r>
      <w:r>
        <w:rPr>
          <w:rFonts w:ascii="Arial" w:hAnsi="Arial" w:cs="Arial"/>
          <w:lang w:val="de-DE"/>
        </w:rPr>
        <w:t xml:space="preserve"> stupa na snagu 1. siječnja 2021</w:t>
      </w:r>
      <w:r w:rsidRPr="00284642">
        <w:rPr>
          <w:rFonts w:ascii="Arial" w:hAnsi="Arial" w:cs="Arial"/>
          <w:lang w:val="de-DE"/>
        </w:rPr>
        <w:t>. godine.</w:t>
      </w:r>
    </w:p>
    <w:p w:rsidR="00401E46" w:rsidRPr="00284642" w:rsidRDefault="00401E46" w:rsidP="00401E46">
      <w:pPr>
        <w:jc w:val="both"/>
        <w:rPr>
          <w:rFonts w:ascii="Arial" w:hAnsi="Arial" w:cs="Arial"/>
        </w:rPr>
      </w:pPr>
    </w:p>
    <w:p w:rsidR="00401E46" w:rsidRPr="00284642" w:rsidRDefault="00401E46" w:rsidP="00401E46">
      <w:pPr>
        <w:jc w:val="both"/>
        <w:rPr>
          <w:rStyle w:val="Emphasis"/>
          <w:rFonts w:ascii="Arial" w:hAnsi="Arial" w:cs="Arial"/>
          <w:i w:val="0"/>
          <w:iCs w:val="0"/>
        </w:rPr>
      </w:pPr>
    </w:p>
    <w:p w:rsidR="00401E46" w:rsidRPr="00284642" w:rsidRDefault="00401E46" w:rsidP="00401E46">
      <w:pPr>
        <w:pStyle w:val="NoSpacing"/>
        <w:jc w:val="right"/>
        <w:rPr>
          <w:rFonts w:ascii="Arial" w:hAnsi="Arial" w:cs="Arial"/>
          <w:b/>
        </w:rPr>
      </w:pPr>
      <w:r w:rsidRPr="00284642">
        <w:rPr>
          <w:rFonts w:ascii="Arial" w:hAnsi="Arial" w:cs="Arial"/>
          <w:b/>
        </w:rPr>
        <w:t xml:space="preserve">                                     </w:t>
      </w:r>
      <w:r w:rsidRPr="00284642">
        <w:rPr>
          <w:rFonts w:ascii="Arial" w:hAnsi="Arial" w:cs="Arial"/>
          <w:b/>
        </w:rPr>
        <w:tab/>
      </w:r>
      <w:r w:rsidRPr="00284642">
        <w:rPr>
          <w:rFonts w:ascii="Arial" w:hAnsi="Arial" w:cs="Arial"/>
          <w:b/>
        </w:rPr>
        <w:tab/>
      </w:r>
      <w:r w:rsidRPr="00284642">
        <w:rPr>
          <w:rFonts w:ascii="Arial" w:hAnsi="Arial" w:cs="Arial"/>
          <w:b/>
        </w:rPr>
        <w:tab/>
      </w:r>
      <w:r w:rsidRPr="00284642">
        <w:rPr>
          <w:rFonts w:ascii="Arial" w:hAnsi="Arial" w:cs="Arial"/>
          <w:b/>
        </w:rPr>
        <w:tab/>
        <w:t xml:space="preserve">     PREDSJEDNIK:</w:t>
      </w:r>
    </w:p>
    <w:p w:rsidR="00401E46" w:rsidRPr="00284642" w:rsidRDefault="00401E46" w:rsidP="00401E46">
      <w:pPr>
        <w:pStyle w:val="NoSpacing"/>
        <w:jc w:val="right"/>
        <w:rPr>
          <w:rFonts w:ascii="Arial" w:hAnsi="Arial" w:cs="Arial"/>
          <w:b/>
        </w:rPr>
      </w:pPr>
      <w:r w:rsidRPr="00284642">
        <w:rPr>
          <w:rFonts w:ascii="Arial" w:hAnsi="Arial" w:cs="Arial"/>
          <w:b/>
        </w:rPr>
        <w:t xml:space="preserve">                                </w:t>
      </w:r>
      <w:r w:rsidRPr="00284642">
        <w:rPr>
          <w:rFonts w:ascii="Arial" w:hAnsi="Arial" w:cs="Arial"/>
          <w:b/>
        </w:rPr>
        <w:tab/>
      </w:r>
      <w:r w:rsidRPr="00284642">
        <w:rPr>
          <w:rFonts w:ascii="Arial" w:hAnsi="Arial" w:cs="Arial"/>
          <w:b/>
        </w:rPr>
        <w:tab/>
      </w:r>
      <w:r w:rsidRPr="00284642">
        <w:rPr>
          <w:rFonts w:ascii="Arial" w:hAnsi="Arial" w:cs="Arial"/>
          <w:b/>
        </w:rPr>
        <w:tab/>
      </w:r>
      <w:r w:rsidRPr="00284642">
        <w:rPr>
          <w:rFonts w:ascii="Arial" w:hAnsi="Arial" w:cs="Arial"/>
          <w:b/>
        </w:rPr>
        <w:tab/>
        <w:t>Tadija Šišić, dipl. iur.</w:t>
      </w:r>
    </w:p>
    <w:p w:rsidR="00401E46" w:rsidRPr="00284642"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Default="00401E46" w:rsidP="00401E46">
      <w:pPr>
        <w:rPr>
          <w:rFonts w:ascii="Arial" w:hAnsi="Arial" w:cs="Arial"/>
        </w:rPr>
      </w:pPr>
    </w:p>
    <w:p w:rsidR="00401E46" w:rsidRPr="00284642" w:rsidRDefault="00401E46" w:rsidP="00401E46">
      <w:pPr>
        <w:rPr>
          <w:rFonts w:ascii="Arial" w:hAnsi="Arial" w:cs="Arial"/>
        </w:rPr>
      </w:pPr>
    </w:p>
    <w:p w:rsidR="00401E46" w:rsidRPr="00284642" w:rsidRDefault="00401E46" w:rsidP="00401E46">
      <w:pPr>
        <w:rPr>
          <w:rFonts w:ascii="Arial" w:hAnsi="Arial" w:cs="Arial"/>
        </w:rPr>
      </w:pPr>
    </w:p>
    <w:p w:rsidR="00401E46" w:rsidRPr="007B2A44" w:rsidRDefault="00401E46" w:rsidP="00401E46">
      <w:pPr>
        <w:pStyle w:val="NoSpacing"/>
        <w:rPr>
          <w:rFonts w:ascii="Courier New" w:hAnsi="Courier New" w:cs="Courier New"/>
          <w:b/>
          <w:sz w:val="20"/>
          <w:szCs w:val="20"/>
        </w:rPr>
      </w:pPr>
      <w:r w:rsidRPr="007B2A44">
        <w:rPr>
          <w:rFonts w:ascii="Courier New" w:hAnsi="Courier New" w:cs="Courier New"/>
          <w:b/>
          <w:sz w:val="20"/>
          <w:szCs w:val="20"/>
        </w:rPr>
        <w:t>OPĆINSKO VIJEĆE</w:t>
      </w:r>
    </w:p>
    <w:p w:rsidR="00401E46" w:rsidRPr="007B2A44" w:rsidRDefault="00401E46" w:rsidP="00401E46">
      <w:pPr>
        <w:pStyle w:val="NoSpacing"/>
        <w:rPr>
          <w:rFonts w:ascii="Courier New" w:hAnsi="Courier New" w:cs="Courier New"/>
          <w:b/>
          <w:sz w:val="20"/>
          <w:szCs w:val="20"/>
        </w:rPr>
      </w:pPr>
      <w:r w:rsidRPr="007B2A44">
        <w:rPr>
          <w:rFonts w:ascii="Courier New" w:hAnsi="Courier New" w:cs="Courier New"/>
          <w:b/>
          <w:sz w:val="20"/>
          <w:szCs w:val="20"/>
        </w:rPr>
        <w:t>KLASA: 370-01/</w:t>
      </w:r>
      <w:r>
        <w:rPr>
          <w:rFonts w:ascii="Courier New" w:hAnsi="Courier New" w:cs="Courier New"/>
          <w:b/>
          <w:sz w:val="20"/>
          <w:szCs w:val="20"/>
        </w:rPr>
        <w:t>20-01/4</w:t>
      </w:r>
    </w:p>
    <w:p w:rsidR="00401E46" w:rsidRPr="007B2A44" w:rsidRDefault="00401E46" w:rsidP="00401E46">
      <w:pPr>
        <w:pStyle w:val="NoSpacing"/>
        <w:rPr>
          <w:rFonts w:ascii="Courier New" w:hAnsi="Courier New" w:cs="Courier New"/>
          <w:b/>
          <w:sz w:val="20"/>
          <w:szCs w:val="20"/>
        </w:rPr>
      </w:pPr>
      <w:r>
        <w:rPr>
          <w:rFonts w:ascii="Courier New" w:hAnsi="Courier New" w:cs="Courier New"/>
          <w:b/>
          <w:sz w:val="20"/>
          <w:szCs w:val="20"/>
        </w:rPr>
        <w:t>URBROJ: 2198/31-02-20-1</w:t>
      </w:r>
    </w:p>
    <w:p w:rsidR="00401E46" w:rsidRPr="007B2A44" w:rsidRDefault="00401E46" w:rsidP="00401E46">
      <w:pPr>
        <w:pStyle w:val="NoSpacing"/>
        <w:rPr>
          <w:rFonts w:ascii="Courier New" w:hAnsi="Courier New" w:cs="Courier New"/>
          <w:b/>
          <w:sz w:val="20"/>
          <w:szCs w:val="20"/>
        </w:rPr>
      </w:pPr>
      <w:r>
        <w:rPr>
          <w:rFonts w:ascii="Courier New" w:hAnsi="Courier New" w:cs="Courier New"/>
          <w:b/>
          <w:sz w:val="20"/>
          <w:szCs w:val="20"/>
        </w:rPr>
        <w:t>Gračac, 15. prosinca 2020. g.</w:t>
      </w:r>
    </w:p>
    <w:p w:rsidR="00401E46" w:rsidRDefault="00401E46" w:rsidP="00401E46">
      <w:pPr>
        <w:autoSpaceDE w:val="0"/>
        <w:autoSpaceDN w:val="0"/>
        <w:adjustRightInd w:val="0"/>
        <w:rPr>
          <w:rFonts w:ascii="ArialMT" w:hAnsi="ArialMT" w:cs="ArialMT"/>
          <w:b/>
          <w:sz w:val="20"/>
          <w:szCs w:val="20"/>
        </w:rPr>
      </w:pPr>
    </w:p>
    <w:p w:rsidR="00401E46" w:rsidRDefault="00401E46" w:rsidP="00401E46">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1/18,1/20)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25. sjednici održanoj 15. prosinca 2020. godine donijelo </w:t>
      </w:r>
    </w:p>
    <w:p w:rsidR="00401E46" w:rsidRDefault="00401E46" w:rsidP="00401E46">
      <w:pPr>
        <w:rPr>
          <w:rFonts w:ascii="Courier New" w:hAnsi="Courier New" w:cs="Courier New"/>
          <w:sz w:val="20"/>
          <w:szCs w:val="20"/>
        </w:rPr>
      </w:pPr>
    </w:p>
    <w:p w:rsidR="00401E46" w:rsidRDefault="00401E46" w:rsidP="00401E46">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P L A N </w:t>
      </w:r>
    </w:p>
    <w:p w:rsidR="00401E46" w:rsidRDefault="00401E46" w:rsidP="00401E46">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utroška sredstava od prodaje obiteljske kuće ili stana u državnom vlasništvu na </w:t>
      </w:r>
      <w:r>
        <w:t xml:space="preserve"> </w:t>
      </w:r>
      <w:r w:rsidRPr="00F52B92">
        <w:rPr>
          <w:rFonts w:ascii="Courier New" w:hAnsi="Courier New" w:cs="Courier New"/>
          <w:b/>
          <w:sz w:val="20"/>
          <w:szCs w:val="20"/>
        </w:rPr>
        <w:t>potpomognut</w:t>
      </w:r>
      <w:r>
        <w:rPr>
          <w:rFonts w:ascii="Courier New" w:hAnsi="Courier New" w:cs="Courier New"/>
          <w:b/>
          <w:sz w:val="20"/>
          <w:szCs w:val="20"/>
        </w:rPr>
        <w:t>o</w:t>
      </w:r>
      <w:r w:rsidRPr="00F52B92">
        <w:rPr>
          <w:rFonts w:ascii="Courier New" w:hAnsi="Courier New" w:cs="Courier New"/>
          <w:b/>
          <w:sz w:val="20"/>
          <w:szCs w:val="20"/>
        </w:rPr>
        <w:t>m područj</w:t>
      </w:r>
      <w:r>
        <w:rPr>
          <w:rFonts w:ascii="Courier New" w:hAnsi="Courier New" w:cs="Courier New"/>
          <w:b/>
          <w:sz w:val="20"/>
          <w:szCs w:val="20"/>
        </w:rPr>
        <w:t>u Općine Gračac u</w:t>
      </w:r>
      <w:r w:rsidRPr="00F52B92">
        <w:rPr>
          <w:rFonts w:ascii="Courier New" w:hAnsi="Courier New" w:cs="Courier New"/>
          <w:b/>
          <w:bCs/>
          <w:sz w:val="20"/>
          <w:szCs w:val="20"/>
        </w:rPr>
        <w:t xml:space="preserve"> 2021. godini</w:t>
      </w:r>
    </w:p>
    <w:p w:rsidR="00401E46" w:rsidRDefault="00401E46" w:rsidP="00401E46">
      <w:pPr>
        <w:autoSpaceDE w:val="0"/>
        <w:autoSpaceDN w:val="0"/>
        <w:adjustRightInd w:val="0"/>
        <w:rPr>
          <w:rFonts w:ascii="Arial-BoldMT" w:hAnsi="Arial-BoldMT" w:cs="Arial-BoldMT"/>
          <w:b/>
          <w:bCs/>
          <w:sz w:val="20"/>
          <w:szCs w:val="20"/>
        </w:rPr>
      </w:pPr>
    </w:p>
    <w:p w:rsidR="00401E46" w:rsidRDefault="00401E46" w:rsidP="00401E46">
      <w:pPr>
        <w:autoSpaceDE w:val="0"/>
        <w:autoSpaceDN w:val="0"/>
        <w:adjustRightInd w:val="0"/>
        <w:rPr>
          <w:rFonts w:ascii="Arial-BoldMT" w:hAnsi="Arial-BoldMT" w:cs="Arial-BoldMT"/>
          <w:b/>
          <w:bCs/>
          <w:sz w:val="20"/>
          <w:szCs w:val="20"/>
        </w:rPr>
      </w:pPr>
    </w:p>
    <w:p w:rsidR="00401E46" w:rsidRPr="008D7F65" w:rsidRDefault="00401E46" w:rsidP="00401E46">
      <w:pPr>
        <w:pStyle w:val="NoSpacing"/>
        <w:jc w:val="center"/>
        <w:rPr>
          <w:rFonts w:ascii="Courier New" w:hAnsi="Courier New" w:cs="Courier New"/>
          <w:b/>
          <w:sz w:val="20"/>
          <w:szCs w:val="20"/>
        </w:rPr>
      </w:pPr>
      <w:r w:rsidRPr="008D7F65">
        <w:rPr>
          <w:rFonts w:ascii="Courier New" w:hAnsi="Courier New" w:cs="Courier New"/>
          <w:b/>
          <w:sz w:val="20"/>
          <w:szCs w:val="20"/>
        </w:rPr>
        <w:t>Članak 1.</w:t>
      </w:r>
    </w:p>
    <w:p w:rsidR="00401E46" w:rsidRPr="00A37F92" w:rsidRDefault="00401E46" w:rsidP="00401E46">
      <w:pPr>
        <w:pStyle w:val="NoSpacing"/>
        <w:jc w:val="center"/>
        <w:rPr>
          <w:rFonts w:ascii="Courier New" w:hAnsi="Courier New" w:cs="Courier New"/>
          <w:b/>
        </w:rPr>
      </w:pPr>
    </w:p>
    <w:p w:rsidR="00401E46" w:rsidRDefault="00401E46" w:rsidP="00401E46">
      <w:pPr>
        <w:autoSpaceDE w:val="0"/>
        <w:autoSpaceDN w:val="0"/>
        <w:adjustRightInd w:val="0"/>
        <w:jc w:val="both"/>
        <w:rPr>
          <w:rFonts w:ascii="Courier New" w:hAnsi="Courier New" w:cs="Courier New"/>
          <w:sz w:val="20"/>
          <w:szCs w:val="20"/>
        </w:rPr>
      </w:pPr>
      <w:r w:rsidRPr="00A37F92">
        <w:rPr>
          <w:rFonts w:ascii="Courier New" w:hAnsi="Courier New" w:cs="Courier New"/>
          <w:sz w:val="20"/>
          <w:szCs w:val="20"/>
        </w:rPr>
        <w:t>Utvrđuje se P</w:t>
      </w:r>
      <w:r>
        <w:rPr>
          <w:rFonts w:ascii="Courier New" w:hAnsi="Courier New" w:cs="Courier New"/>
          <w:sz w:val="20"/>
          <w:szCs w:val="20"/>
        </w:rPr>
        <w:t>lan</w:t>
      </w:r>
      <w:r w:rsidRPr="00A37F92">
        <w:rPr>
          <w:rFonts w:ascii="Courier New" w:hAnsi="Courier New" w:cs="Courier New"/>
          <w:sz w:val="20"/>
          <w:szCs w:val="20"/>
        </w:rPr>
        <w:t xml:space="preserve"> utroška sredstava od prodaje obiteljske kuće ili stana u državnom vlasništvu na </w:t>
      </w:r>
      <w:r>
        <w:rPr>
          <w:rFonts w:ascii="Courier New" w:hAnsi="Courier New" w:cs="Courier New"/>
          <w:sz w:val="20"/>
          <w:szCs w:val="20"/>
        </w:rPr>
        <w:t>potpomognutom području Općine Gračac</w:t>
      </w:r>
      <w:r w:rsidRPr="00A37F92">
        <w:rPr>
          <w:rFonts w:ascii="Courier New" w:hAnsi="Courier New" w:cs="Courier New"/>
          <w:sz w:val="20"/>
          <w:szCs w:val="20"/>
        </w:rPr>
        <w:t xml:space="preserve"> u 20</w:t>
      </w:r>
      <w:r>
        <w:rPr>
          <w:rFonts w:ascii="Courier New" w:hAnsi="Courier New" w:cs="Courier New"/>
          <w:sz w:val="20"/>
          <w:szCs w:val="20"/>
        </w:rPr>
        <w:t>21</w:t>
      </w:r>
      <w:r w:rsidRPr="00A37F92">
        <w:rPr>
          <w:rFonts w:ascii="Courier New" w:hAnsi="Courier New" w:cs="Courier New"/>
          <w:sz w:val="20"/>
          <w:szCs w:val="20"/>
        </w:rPr>
        <w:t xml:space="preserve">. godini  temeljem članka </w:t>
      </w:r>
      <w:r>
        <w:rPr>
          <w:rFonts w:ascii="Courier New" w:hAnsi="Courier New" w:cs="Courier New"/>
          <w:sz w:val="20"/>
          <w:szCs w:val="20"/>
        </w:rPr>
        <w:t>33</w:t>
      </w:r>
      <w:r w:rsidRPr="00A37F92">
        <w:rPr>
          <w:rFonts w:ascii="Courier New" w:hAnsi="Courier New" w:cs="Courier New"/>
          <w:sz w:val="20"/>
          <w:szCs w:val="20"/>
        </w:rPr>
        <w:t xml:space="preserve">. </w:t>
      </w:r>
      <w:r>
        <w:rPr>
          <w:rFonts w:ascii="Courier New" w:hAnsi="Courier New" w:cs="Courier New"/>
          <w:sz w:val="20"/>
          <w:szCs w:val="20"/>
        </w:rPr>
        <w:t>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p>
    <w:p w:rsidR="00401E46" w:rsidRDefault="00401E46" w:rsidP="00401E46">
      <w:pPr>
        <w:autoSpaceDE w:val="0"/>
        <w:autoSpaceDN w:val="0"/>
        <w:adjustRightInd w:val="0"/>
        <w:jc w:val="both"/>
        <w:rPr>
          <w:rFonts w:ascii="Courier New" w:hAnsi="Courier New" w:cs="Courier New"/>
          <w:sz w:val="20"/>
          <w:szCs w:val="20"/>
        </w:rPr>
      </w:pPr>
    </w:p>
    <w:p w:rsidR="00401E46" w:rsidRPr="00433C25" w:rsidRDefault="00401E46" w:rsidP="00401E46">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rsidR="00401E46" w:rsidRDefault="00401E46" w:rsidP="00401E46">
      <w:pPr>
        <w:autoSpaceDE w:val="0"/>
        <w:autoSpaceDN w:val="0"/>
        <w:adjustRightInd w:val="0"/>
        <w:jc w:val="both"/>
        <w:rPr>
          <w:rFonts w:ascii="Courier New" w:hAnsi="Courier New" w:cs="Courier New"/>
          <w:sz w:val="20"/>
          <w:szCs w:val="20"/>
        </w:rPr>
      </w:pPr>
    </w:p>
    <w:p w:rsidR="00401E46" w:rsidRDefault="00401E46" w:rsidP="00401E46">
      <w:pPr>
        <w:autoSpaceDE w:val="0"/>
        <w:autoSpaceDN w:val="0"/>
        <w:adjustRightInd w:val="0"/>
        <w:jc w:val="both"/>
        <w:rPr>
          <w:rFonts w:ascii="Courier New" w:hAnsi="Courier New" w:cs="Courier New"/>
          <w:sz w:val="20"/>
          <w:szCs w:val="20"/>
        </w:rPr>
      </w:pPr>
      <w:r>
        <w:rPr>
          <w:rFonts w:ascii="Courier New" w:hAnsi="Courier New" w:cs="Courier New"/>
          <w:sz w:val="20"/>
          <w:szCs w:val="20"/>
        </w:rPr>
        <w:t>Uplaćeni prihod će se koristiti sukladno odredbama Zakona:</w:t>
      </w:r>
    </w:p>
    <w:p w:rsidR="00401E46" w:rsidRPr="008D7F65" w:rsidRDefault="00401E46" w:rsidP="00401E46">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iz stavka 1. ovoga članka koriste se za izgradnju i obnovu objekata komunalne i socijalne infrastrukture, stambeno zbrinjavanje te podizanje standarda stambenog fonda.</w:t>
      </w:r>
      <w:r>
        <w:rPr>
          <w:rFonts w:ascii="Courier New" w:hAnsi="Courier New" w:cs="Courier New"/>
          <w:sz w:val="20"/>
          <w:szCs w:val="20"/>
        </w:rPr>
        <w:t xml:space="preserve"> </w:t>
      </w:r>
      <w:r w:rsidRPr="008D7F65">
        <w:rPr>
          <w:rFonts w:ascii="Courier New" w:hAnsi="Courier New" w:cs="Courier New"/>
          <w:sz w:val="20"/>
          <w:szCs w:val="20"/>
        </w:rPr>
        <w:t xml:space="preserve">Općina Gračac će najkasnije do 31. </w:t>
      </w:r>
      <w:r>
        <w:rPr>
          <w:rFonts w:ascii="Courier New" w:hAnsi="Courier New" w:cs="Courier New"/>
          <w:sz w:val="20"/>
          <w:szCs w:val="20"/>
        </w:rPr>
        <w:t>o</w:t>
      </w:r>
      <w:r w:rsidRPr="008D7F65">
        <w:rPr>
          <w:rFonts w:ascii="Courier New" w:hAnsi="Courier New" w:cs="Courier New"/>
          <w:sz w:val="20"/>
          <w:szCs w:val="20"/>
        </w:rPr>
        <w:t>žujka</w:t>
      </w:r>
      <w:r>
        <w:rPr>
          <w:rFonts w:ascii="Courier New" w:hAnsi="Courier New" w:cs="Courier New"/>
          <w:sz w:val="20"/>
          <w:szCs w:val="20"/>
        </w:rPr>
        <w:t xml:space="preserve"> 2022. godine</w:t>
      </w:r>
      <w:r w:rsidRPr="008D7F65">
        <w:rPr>
          <w:rFonts w:ascii="Courier New" w:hAnsi="Courier New" w:cs="Courier New"/>
          <w:sz w:val="20"/>
          <w:szCs w:val="20"/>
        </w:rPr>
        <w:t>, za 20</w:t>
      </w:r>
      <w:r>
        <w:rPr>
          <w:rFonts w:ascii="Courier New" w:hAnsi="Courier New" w:cs="Courier New"/>
          <w:sz w:val="20"/>
          <w:szCs w:val="20"/>
        </w:rPr>
        <w:t>21</w:t>
      </w:r>
      <w:r w:rsidRPr="008D7F65">
        <w:rPr>
          <w:rFonts w:ascii="Courier New" w:hAnsi="Courier New" w:cs="Courier New"/>
          <w:sz w:val="20"/>
          <w:szCs w:val="20"/>
        </w:rPr>
        <w:t>. godinu, dostaviti Središnjem državnom uredu Izvješće o utrošku sredstava iz ovog Programa.</w:t>
      </w:r>
    </w:p>
    <w:p w:rsidR="00401E46" w:rsidRDefault="00401E46" w:rsidP="00401E46">
      <w:pPr>
        <w:autoSpaceDE w:val="0"/>
        <w:autoSpaceDN w:val="0"/>
        <w:adjustRightInd w:val="0"/>
        <w:rPr>
          <w:rFonts w:ascii="Courier New" w:hAnsi="Courier New" w:cs="Courier New"/>
          <w:sz w:val="20"/>
          <w:szCs w:val="20"/>
        </w:rPr>
      </w:pP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t xml:space="preserve">   </w:t>
      </w:r>
    </w:p>
    <w:p w:rsidR="00401E46" w:rsidRPr="001535E1" w:rsidRDefault="00401E46" w:rsidP="00401E46">
      <w:pPr>
        <w:autoSpaceDE w:val="0"/>
        <w:autoSpaceDN w:val="0"/>
        <w:adjustRightInd w:val="0"/>
        <w:jc w:val="center"/>
        <w:rPr>
          <w:rFonts w:ascii="Courier New" w:hAnsi="Courier New" w:cs="Courier New"/>
          <w:b/>
          <w:sz w:val="20"/>
          <w:szCs w:val="20"/>
        </w:rPr>
      </w:pPr>
      <w:r w:rsidRPr="001535E1">
        <w:rPr>
          <w:rFonts w:ascii="Courier New" w:hAnsi="Courier New" w:cs="Courier New"/>
          <w:b/>
          <w:sz w:val="20"/>
          <w:szCs w:val="20"/>
        </w:rPr>
        <w:t>Članak 2.</w:t>
      </w:r>
    </w:p>
    <w:p w:rsidR="00401E46" w:rsidRDefault="00401E46" w:rsidP="00401E46">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Ovim Planom sukladno Proračunu Općine Gračac za 2021. godinu te odredbama navedenim u članku 1. ovog Programa određuje se da će se prihodi u planiranom iznosu od </w:t>
      </w:r>
      <w:r w:rsidRPr="00F52B92">
        <w:rPr>
          <w:rFonts w:ascii="Courier New" w:hAnsi="Courier New" w:cs="Courier New"/>
          <w:b/>
          <w:sz w:val="20"/>
          <w:szCs w:val="20"/>
        </w:rPr>
        <w:t>140.000</w:t>
      </w:r>
      <w:r w:rsidRPr="00530361">
        <w:rPr>
          <w:rFonts w:ascii="Courier New" w:hAnsi="Courier New" w:cs="Courier New"/>
          <w:b/>
          <w:sz w:val="20"/>
          <w:szCs w:val="20"/>
        </w:rPr>
        <w:t>,</w:t>
      </w:r>
      <w:r>
        <w:rPr>
          <w:rFonts w:ascii="Courier New" w:hAnsi="Courier New" w:cs="Courier New"/>
          <w:b/>
          <w:sz w:val="20"/>
          <w:szCs w:val="20"/>
        </w:rPr>
        <w:t>00 kn</w:t>
      </w:r>
      <w:r>
        <w:rPr>
          <w:rFonts w:ascii="Courier New" w:hAnsi="Courier New" w:cs="Courier New"/>
          <w:sz w:val="20"/>
          <w:szCs w:val="20"/>
        </w:rPr>
        <w:t xml:space="preserve"> koristiti za podizanje standarda stambenog fonda i komunalne infrastrukture i to za:</w:t>
      </w:r>
    </w:p>
    <w:p w:rsidR="00401E46" w:rsidRDefault="00401E46" w:rsidP="00401E46">
      <w:pPr>
        <w:autoSpaceDE w:val="0"/>
        <w:autoSpaceDN w:val="0"/>
        <w:adjustRightInd w:val="0"/>
        <w:ind w:left="720"/>
        <w:rPr>
          <w:rFonts w:ascii="Courier New" w:hAnsi="Courier New" w:cs="Courier New"/>
          <w:b/>
          <w:sz w:val="20"/>
          <w:szCs w:val="20"/>
        </w:rPr>
      </w:pPr>
    </w:p>
    <w:p w:rsidR="00401E46" w:rsidRDefault="00401E46" w:rsidP="00C30A83">
      <w:pPr>
        <w:numPr>
          <w:ilvl w:val="0"/>
          <w:numId w:val="5"/>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Financiranje Kapitalnog projekta K100060 „Izgradnja javne rasvjete V. Popina, Gornjih i Donjih Labusa“ na poziciji rashoda R453, konto 4214, </w:t>
      </w:r>
      <w:r>
        <w:rPr>
          <w:rFonts w:ascii="Courier New" w:hAnsi="Courier New" w:cs="Courier New"/>
          <w:b/>
          <w:sz w:val="20"/>
          <w:szCs w:val="20"/>
        </w:rPr>
        <w:t xml:space="preserve">u djelomičnom iznosu od 140.000,00 kuna.   </w:t>
      </w:r>
    </w:p>
    <w:p w:rsidR="00401E46" w:rsidRDefault="00401E46" w:rsidP="00401E46">
      <w:pPr>
        <w:autoSpaceDE w:val="0"/>
        <w:autoSpaceDN w:val="0"/>
        <w:adjustRightInd w:val="0"/>
        <w:jc w:val="center"/>
        <w:rPr>
          <w:rFonts w:ascii="Courier New" w:hAnsi="Courier New" w:cs="Courier New"/>
          <w:b/>
          <w:sz w:val="20"/>
          <w:szCs w:val="20"/>
        </w:rPr>
      </w:pPr>
    </w:p>
    <w:p w:rsidR="00401E46" w:rsidRDefault="00401E46" w:rsidP="00401E46">
      <w:pPr>
        <w:autoSpaceDE w:val="0"/>
        <w:autoSpaceDN w:val="0"/>
        <w:adjustRightInd w:val="0"/>
        <w:jc w:val="center"/>
        <w:rPr>
          <w:rFonts w:ascii="Courier New" w:hAnsi="Courier New" w:cs="Courier New"/>
          <w:b/>
          <w:sz w:val="20"/>
          <w:szCs w:val="20"/>
        </w:rPr>
      </w:pPr>
    </w:p>
    <w:p w:rsidR="00401E46" w:rsidRDefault="00401E46" w:rsidP="00401E46">
      <w:pPr>
        <w:autoSpaceDE w:val="0"/>
        <w:autoSpaceDN w:val="0"/>
        <w:adjustRightInd w:val="0"/>
        <w:jc w:val="center"/>
        <w:rPr>
          <w:rFonts w:ascii="Courier New" w:hAnsi="Courier New" w:cs="Courier New"/>
          <w:b/>
          <w:sz w:val="20"/>
          <w:szCs w:val="20"/>
        </w:rPr>
      </w:pPr>
      <w:r>
        <w:rPr>
          <w:rFonts w:ascii="Courier New" w:hAnsi="Courier New" w:cs="Courier New"/>
          <w:b/>
          <w:sz w:val="20"/>
          <w:szCs w:val="20"/>
        </w:rPr>
        <w:t>Članak 3.</w:t>
      </w:r>
    </w:p>
    <w:p w:rsidR="00401E46" w:rsidRDefault="00401E46" w:rsidP="00401E46">
      <w:pPr>
        <w:rPr>
          <w:rFonts w:ascii="Courier New" w:hAnsi="Courier New" w:cs="Courier New"/>
          <w:sz w:val="20"/>
          <w:szCs w:val="20"/>
        </w:rPr>
      </w:pPr>
      <w:r>
        <w:rPr>
          <w:rFonts w:ascii="Courier New" w:hAnsi="Courier New" w:cs="Courier New"/>
          <w:sz w:val="20"/>
          <w:szCs w:val="20"/>
        </w:rPr>
        <w:t>Ovaj Program objavit će se u „Službenom glasniku Općine Gračac, a stupa na snagu 1. siječnja 2021. godine.</w:t>
      </w:r>
    </w:p>
    <w:p w:rsidR="00401E46" w:rsidRDefault="00401E46" w:rsidP="00401E46">
      <w:pPr>
        <w:autoSpaceDE w:val="0"/>
        <w:autoSpaceDN w:val="0"/>
        <w:adjustRightInd w:val="0"/>
        <w:rPr>
          <w:rFonts w:ascii="Courier New" w:hAnsi="Courier New" w:cs="Courier New"/>
          <w:sz w:val="20"/>
          <w:szCs w:val="20"/>
        </w:rPr>
      </w:pPr>
    </w:p>
    <w:p w:rsidR="00401E46" w:rsidRDefault="00401E46" w:rsidP="00401E46">
      <w:pPr>
        <w:autoSpaceDE w:val="0"/>
        <w:autoSpaceDN w:val="0"/>
        <w:adjustRightInd w:val="0"/>
        <w:rPr>
          <w:rFonts w:ascii="ArialMT" w:hAnsi="ArialMT" w:cs="ArialMT"/>
          <w:sz w:val="20"/>
          <w:szCs w:val="20"/>
        </w:rPr>
      </w:pPr>
    </w:p>
    <w:p w:rsidR="00401E46" w:rsidRDefault="00401E46" w:rsidP="00401E46">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PREDSJEDNIK:</w:t>
      </w:r>
    </w:p>
    <w:p w:rsidR="00401E46" w:rsidRDefault="00401E46" w:rsidP="00401E46">
      <w:pPr>
        <w:autoSpaceDE w:val="0"/>
        <w:autoSpaceDN w:val="0"/>
        <w:adjustRightInd w:val="0"/>
        <w:ind w:left="4248" w:firstLine="708"/>
        <w:jc w:val="both"/>
      </w:pPr>
      <w:r>
        <w:rPr>
          <w:rFonts w:ascii="Courier New" w:hAnsi="Courier New" w:cs="Courier New"/>
          <w:b/>
          <w:sz w:val="20"/>
          <w:szCs w:val="20"/>
        </w:rPr>
        <w:t xml:space="preserve">   </w:t>
      </w:r>
      <w:r>
        <w:rPr>
          <w:rFonts w:ascii="Courier New" w:hAnsi="Courier New" w:cs="Courier New"/>
          <w:b/>
          <w:sz w:val="20"/>
          <w:szCs w:val="20"/>
        </w:rPr>
        <w:tab/>
        <w:t>Tadija Šišić, dipl. iur.</w:t>
      </w:r>
    </w:p>
    <w:p w:rsidR="00401E46" w:rsidRDefault="00401E46"/>
    <w:p w:rsidR="00401E46" w:rsidRDefault="00401E46"/>
    <w:p w:rsidR="00401E46" w:rsidRDefault="00401E46"/>
    <w:p w:rsidR="00401E46" w:rsidRDefault="00401E46"/>
    <w:p w:rsidR="00401E46" w:rsidRDefault="00401E46"/>
    <w:p w:rsidR="00401E46" w:rsidRDefault="00401E46"/>
    <w:p w:rsidR="00401E46" w:rsidRPr="00F31C84" w:rsidRDefault="00401E46" w:rsidP="00401E46">
      <w:pPr>
        <w:widowControl w:val="0"/>
        <w:outlineLvl w:val="0"/>
        <w:rPr>
          <w:rFonts w:ascii="Calibri" w:hAnsi="Calibri" w:cs="Calibri"/>
          <w:b/>
        </w:rPr>
      </w:pPr>
      <w:r w:rsidRPr="00F31C84">
        <w:rPr>
          <w:rFonts w:ascii="Calibri" w:hAnsi="Calibri" w:cs="Calibri"/>
          <w:b/>
        </w:rPr>
        <w:t>Općinsko vijeće</w:t>
      </w:r>
    </w:p>
    <w:p w:rsidR="00401E46" w:rsidRPr="00F31C84" w:rsidRDefault="00401E46" w:rsidP="00401E46">
      <w:pPr>
        <w:jc w:val="both"/>
        <w:rPr>
          <w:rFonts w:ascii="Calibri" w:hAnsi="Calibri" w:cs="Calibri"/>
          <w:b/>
        </w:rPr>
      </w:pPr>
      <w:r w:rsidRPr="00F31C84">
        <w:rPr>
          <w:rFonts w:ascii="Calibri" w:hAnsi="Calibri" w:cs="Calibri"/>
          <w:b/>
        </w:rPr>
        <w:t>KLASA: 363-01/</w:t>
      </w:r>
      <w:r>
        <w:rPr>
          <w:rFonts w:ascii="Calibri" w:hAnsi="Calibri" w:cs="Calibri"/>
          <w:b/>
        </w:rPr>
        <w:t>20</w:t>
      </w:r>
      <w:r w:rsidRPr="00F31C84">
        <w:rPr>
          <w:rFonts w:ascii="Calibri" w:hAnsi="Calibri" w:cs="Calibri"/>
          <w:b/>
        </w:rPr>
        <w:t>-01/</w:t>
      </w:r>
      <w:r>
        <w:rPr>
          <w:rFonts w:ascii="Calibri" w:hAnsi="Calibri" w:cs="Calibri"/>
          <w:b/>
        </w:rPr>
        <w:t>6</w:t>
      </w:r>
    </w:p>
    <w:p w:rsidR="00401E46" w:rsidRPr="00F31C84" w:rsidRDefault="00401E46" w:rsidP="00401E46">
      <w:pPr>
        <w:jc w:val="both"/>
        <w:rPr>
          <w:rFonts w:ascii="Calibri" w:hAnsi="Calibri" w:cs="Calibri"/>
          <w:b/>
        </w:rPr>
      </w:pPr>
      <w:r w:rsidRPr="00F31C84">
        <w:rPr>
          <w:rFonts w:ascii="Calibri" w:hAnsi="Calibri" w:cs="Calibri"/>
          <w:b/>
        </w:rPr>
        <w:t>URBROJ: 2198/31-02-</w:t>
      </w:r>
      <w:r>
        <w:rPr>
          <w:rFonts w:ascii="Calibri" w:hAnsi="Calibri" w:cs="Calibri"/>
          <w:b/>
        </w:rPr>
        <w:t>20-1</w:t>
      </w:r>
    </w:p>
    <w:p w:rsidR="00401E46" w:rsidRPr="00F31C84" w:rsidRDefault="00401E46" w:rsidP="00401E46">
      <w:pPr>
        <w:jc w:val="both"/>
        <w:rPr>
          <w:rFonts w:ascii="Calibri" w:hAnsi="Calibri" w:cs="Calibri"/>
          <w:b/>
        </w:rPr>
      </w:pPr>
      <w:r w:rsidRPr="00F31C84">
        <w:rPr>
          <w:rFonts w:ascii="Calibri" w:hAnsi="Calibri" w:cs="Calibri"/>
          <w:b/>
        </w:rPr>
        <w:t xml:space="preserve">Gračac, </w:t>
      </w:r>
      <w:r>
        <w:rPr>
          <w:rFonts w:ascii="Calibri" w:hAnsi="Calibri" w:cs="Calibri"/>
          <w:b/>
        </w:rPr>
        <w:t xml:space="preserve">15. prosinca </w:t>
      </w:r>
      <w:r w:rsidRPr="00F31C84">
        <w:rPr>
          <w:rFonts w:ascii="Calibri" w:hAnsi="Calibri" w:cs="Calibri"/>
          <w:b/>
        </w:rPr>
        <w:t>20</w:t>
      </w:r>
      <w:r>
        <w:rPr>
          <w:rFonts w:ascii="Calibri" w:hAnsi="Calibri" w:cs="Calibri"/>
          <w:b/>
        </w:rPr>
        <w:t>20</w:t>
      </w:r>
      <w:r w:rsidRPr="00F31C84">
        <w:rPr>
          <w:rFonts w:ascii="Calibri" w:hAnsi="Calibri" w:cs="Calibri"/>
          <w:b/>
        </w:rPr>
        <w:t xml:space="preserve">. </w:t>
      </w:r>
    </w:p>
    <w:p w:rsidR="00401E46" w:rsidRDefault="00401E46" w:rsidP="00401E46">
      <w:pPr>
        <w:rPr>
          <w:sz w:val="22"/>
          <w:szCs w:val="22"/>
        </w:rPr>
      </w:pPr>
    </w:p>
    <w:p w:rsidR="00401E46" w:rsidRDefault="00401E46" w:rsidP="00401E4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01E46" w:rsidRPr="00F31C84" w:rsidRDefault="00401E46" w:rsidP="00401E46">
      <w:pPr>
        <w:jc w:val="both"/>
        <w:rPr>
          <w:rFonts w:ascii="Calibri" w:hAnsi="Calibri" w:cs="Calibri"/>
        </w:rPr>
      </w:pPr>
      <w:r>
        <w:rPr>
          <w:sz w:val="22"/>
          <w:szCs w:val="22"/>
        </w:rPr>
        <w:tab/>
      </w:r>
      <w:r w:rsidRPr="00F31C84">
        <w:rPr>
          <w:rFonts w:ascii="Calibri" w:hAnsi="Calibri" w:cs="Calibri"/>
        </w:rPr>
        <w:t>Na temelju članka 67.</w:t>
      </w:r>
      <w:r>
        <w:rPr>
          <w:rFonts w:ascii="Calibri" w:hAnsi="Calibri" w:cs="Calibri"/>
        </w:rPr>
        <w:t xml:space="preserve"> stavak 1.</w:t>
      </w:r>
      <w:r w:rsidRPr="00F31C84">
        <w:rPr>
          <w:rFonts w:ascii="Calibri" w:hAnsi="Calibri" w:cs="Calibri"/>
        </w:rPr>
        <w:t xml:space="preserve"> Zakona o komunalnom gospodarstvu (Narodne novine broj 68/18</w:t>
      </w:r>
      <w:r>
        <w:rPr>
          <w:rFonts w:ascii="Calibri" w:hAnsi="Calibri" w:cs="Calibri"/>
        </w:rPr>
        <w:t>, 110/18, 32/20</w:t>
      </w:r>
      <w:r w:rsidRPr="00F31C84">
        <w:rPr>
          <w:rFonts w:ascii="Calibri" w:hAnsi="Calibri" w:cs="Calibri"/>
        </w:rPr>
        <w:t>), članka 33. stavak 13.</w:t>
      </w:r>
      <w:r>
        <w:rPr>
          <w:rFonts w:ascii="Calibri" w:hAnsi="Calibri" w:cs="Calibri"/>
        </w:rPr>
        <w:t xml:space="preserve"> i</w:t>
      </w:r>
      <w:r w:rsidRPr="00F31C84">
        <w:rPr>
          <w:rFonts w:ascii="Calibri" w:hAnsi="Calibri" w:cs="Calibri"/>
        </w:rPr>
        <w:t xml:space="preserve"> 14. Zakona o održivom gospodarenju otpadom (Narodne novine broj: 94/13. i 73/17</w:t>
      </w:r>
      <w:r>
        <w:rPr>
          <w:rFonts w:ascii="Calibri" w:hAnsi="Calibri" w:cs="Calibri"/>
        </w:rPr>
        <w:t xml:space="preserve">, 14/19, 98/19) </w:t>
      </w:r>
      <w:r w:rsidRPr="00F31C84">
        <w:rPr>
          <w:rFonts w:ascii="Calibri" w:hAnsi="Calibri" w:cs="Calibri"/>
        </w:rPr>
        <w:t xml:space="preserve">te članka 32. Statuta Općine Gračac (“Službeni glasnik Zadarske županije”, broj: 11/13, </w:t>
      </w:r>
      <w:r>
        <w:rPr>
          <w:rFonts w:ascii="Calibri" w:hAnsi="Calibri" w:cs="Calibri"/>
        </w:rPr>
        <w:t>“</w:t>
      </w:r>
      <w:r w:rsidRPr="00F31C84">
        <w:rPr>
          <w:rFonts w:ascii="Calibri" w:hAnsi="Calibri" w:cs="Calibri"/>
        </w:rPr>
        <w:t>Službeni glasnik Općine Gračac” broj: 1/18</w:t>
      </w:r>
      <w:r>
        <w:rPr>
          <w:rFonts w:ascii="Calibri" w:hAnsi="Calibri" w:cs="Calibri"/>
        </w:rPr>
        <w:t>, 1/20</w:t>
      </w:r>
      <w:r w:rsidRPr="00F31C84">
        <w:rPr>
          <w:rFonts w:ascii="Calibri" w:hAnsi="Calibri" w:cs="Calibri"/>
        </w:rPr>
        <w:t>), Općinsko vijeće Općine Gračac</w:t>
      </w:r>
      <w:r>
        <w:rPr>
          <w:rFonts w:ascii="Calibri" w:hAnsi="Calibri" w:cs="Calibri"/>
        </w:rPr>
        <w:t>, na svojoj 25</w:t>
      </w:r>
      <w:r w:rsidRPr="00F31C84">
        <w:rPr>
          <w:rFonts w:ascii="Calibri" w:hAnsi="Calibri" w:cs="Calibri"/>
        </w:rPr>
        <w:t xml:space="preserve">. sjednici održanoj dana </w:t>
      </w:r>
      <w:r>
        <w:rPr>
          <w:rFonts w:ascii="Calibri" w:hAnsi="Calibri" w:cs="Calibri"/>
        </w:rPr>
        <w:t>15.</w:t>
      </w:r>
      <w:r w:rsidRPr="00F31C84">
        <w:rPr>
          <w:rFonts w:ascii="Calibri" w:hAnsi="Calibri" w:cs="Calibri"/>
        </w:rPr>
        <w:t xml:space="preserve"> </w:t>
      </w:r>
      <w:r>
        <w:rPr>
          <w:rFonts w:ascii="Calibri" w:hAnsi="Calibri" w:cs="Calibri"/>
        </w:rPr>
        <w:t>prosinca</w:t>
      </w:r>
      <w:r w:rsidRPr="00F31C84">
        <w:rPr>
          <w:rFonts w:ascii="Calibri" w:hAnsi="Calibri" w:cs="Calibri"/>
        </w:rPr>
        <w:t xml:space="preserve"> 20</w:t>
      </w:r>
      <w:r>
        <w:rPr>
          <w:rFonts w:ascii="Calibri" w:hAnsi="Calibri" w:cs="Calibri"/>
        </w:rPr>
        <w:t>20</w:t>
      </w:r>
      <w:r w:rsidRPr="00F31C84">
        <w:rPr>
          <w:rFonts w:ascii="Calibri" w:hAnsi="Calibri" w:cs="Calibri"/>
        </w:rPr>
        <w:t xml:space="preserve">. godine donijelo je                </w:t>
      </w:r>
    </w:p>
    <w:p w:rsidR="00401E46" w:rsidRPr="00F31C84" w:rsidRDefault="00401E46" w:rsidP="00401E46">
      <w:pPr>
        <w:jc w:val="both"/>
        <w:rPr>
          <w:rFonts w:ascii="Calibri" w:hAnsi="Calibri" w:cs="Calibri"/>
          <w:b/>
        </w:rPr>
      </w:pPr>
    </w:p>
    <w:p w:rsidR="00401E46" w:rsidRPr="00F31C84" w:rsidRDefault="00401E46" w:rsidP="00401E46">
      <w:pPr>
        <w:jc w:val="both"/>
        <w:rPr>
          <w:rFonts w:ascii="Calibri" w:hAnsi="Calibri" w:cs="Calibri"/>
          <w:b/>
        </w:rPr>
      </w:pPr>
    </w:p>
    <w:p w:rsidR="00401E46" w:rsidRPr="00F31C84" w:rsidRDefault="00401E46" w:rsidP="00401E46">
      <w:pPr>
        <w:jc w:val="center"/>
        <w:rPr>
          <w:rFonts w:ascii="Calibri" w:hAnsi="Calibri" w:cs="Calibri"/>
          <w:b/>
        </w:rPr>
      </w:pPr>
      <w:r w:rsidRPr="00F31C84">
        <w:rPr>
          <w:rFonts w:ascii="Calibri" w:hAnsi="Calibri" w:cs="Calibri"/>
          <w:b/>
        </w:rPr>
        <w:t>PROGRAM</w:t>
      </w:r>
    </w:p>
    <w:p w:rsidR="00401E46" w:rsidRPr="00F31C84" w:rsidRDefault="00401E46" w:rsidP="00401E46">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21</w:t>
      </w:r>
      <w:r w:rsidRPr="00F31C84">
        <w:rPr>
          <w:rFonts w:ascii="Calibri" w:hAnsi="Calibri" w:cs="Calibri"/>
          <w:b/>
        </w:rPr>
        <w:t>. godinu</w:t>
      </w: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p>
    <w:p w:rsidR="00401E46" w:rsidRPr="00F31C84" w:rsidRDefault="00401E46" w:rsidP="00401E46">
      <w:pPr>
        <w:jc w:val="both"/>
        <w:rPr>
          <w:rFonts w:ascii="Calibri" w:hAnsi="Calibri" w:cs="Calibri"/>
          <w:b/>
        </w:rPr>
      </w:pPr>
      <w:r w:rsidRPr="00F31C84">
        <w:rPr>
          <w:rFonts w:ascii="Calibri" w:hAnsi="Calibri" w:cs="Calibri"/>
          <w:b/>
        </w:rPr>
        <w:t>I. OPĆE ODREDBE</w:t>
      </w: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r w:rsidRPr="00F31C84">
        <w:rPr>
          <w:rFonts w:ascii="Calibri" w:hAnsi="Calibri" w:cs="Calibri"/>
          <w:b/>
        </w:rPr>
        <w:t xml:space="preserve">Članak 1. </w:t>
      </w:r>
    </w:p>
    <w:p w:rsidR="00401E46" w:rsidRPr="00F31C84" w:rsidRDefault="00401E46" w:rsidP="00401E46">
      <w:pPr>
        <w:jc w:val="center"/>
        <w:rPr>
          <w:rFonts w:ascii="Calibri" w:hAnsi="Calibri" w:cs="Calibri"/>
          <w:b/>
        </w:rPr>
      </w:pPr>
    </w:p>
    <w:p w:rsidR="00401E46" w:rsidRPr="00F31C84" w:rsidRDefault="00401E46" w:rsidP="00401E46">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program</w:t>
      </w:r>
      <w:r>
        <w:rPr>
          <w:rFonts w:ascii="Calibri" w:hAnsi="Calibri" w:cs="Calibri"/>
        </w:rPr>
        <w:t>om</w:t>
      </w:r>
      <w:r w:rsidRPr="00F31C84">
        <w:rPr>
          <w:rFonts w:ascii="Calibri" w:hAnsi="Calibri" w:cs="Calibri"/>
        </w:rPr>
        <w:t xml:space="preserve"> utvrđuje se komunalna infrastruktura koji će se graditi u 20</w:t>
      </w:r>
      <w:r>
        <w:rPr>
          <w:rFonts w:ascii="Calibri" w:hAnsi="Calibri" w:cs="Calibri"/>
        </w:rPr>
        <w:t>21</w:t>
      </w:r>
      <w:r w:rsidRPr="00F31C84">
        <w:rPr>
          <w:rFonts w:ascii="Calibri" w:hAnsi="Calibri" w:cs="Calibri"/>
        </w:rPr>
        <w:t>. godini, sukladno odredbama Zakona o komunalnom gospodarstvu (Narodne novine broj 68/18</w:t>
      </w:r>
      <w:r>
        <w:rPr>
          <w:rFonts w:ascii="Calibri" w:hAnsi="Calibri" w:cs="Calibri"/>
        </w:rPr>
        <w:t>, 110/18, 32/20</w:t>
      </w:r>
      <w:r w:rsidRPr="00F31C84">
        <w:rPr>
          <w:rFonts w:ascii="Calibri" w:hAnsi="Calibri" w:cs="Calibri"/>
        </w:rPr>
        <w:t>) i odredbama Zakona o održivom gospodarenju otpadom (Narodne novine broj: 94/13. i 73/17</w:t>
      </w:r>
      <w:r>
        <w:rPr>
          <w:rFonts w:ascii="Calibri" w:hAnsi="Calibri" w:cs="Calibri"/>
        </w:rPr>
        <w:t>, 14/19, 98/19</w:t>
      </w:r>
      <w:r w:rsidRPr="00F31C84">
        <w:rPr>
          <w:rFonts w:ascii="Calibri" w:hAnsi="Calibri" w:cs="Calibri"/>
        </w:rPr>
        <w:t xml:space="preserve">). </w:t>
      </w:r>
    </w:p>
    <w:p w:rsidR="00401E46" w:rsidRPr="00F31C84" w:rsidRDefault="00401E46" w:rsidP="00401E46">
      <w:pPr>
        <w:jc w:val="both"/>
        <w:rPr>
          <w:rFonts w:ascii="Calibri" w:hAnsi="Calibri" w:cs="Calibri"/>
        </w:rPr>
      </w:pPr>
      <w:r w:rsidRPr="00F31C84">
        <w:rPr>
          <w:rFonts w:ascii="Calibri" w:hAnsi="Calibri" w:cs="Calibri"/>
        </w:rPr>
        <w:t xml:space="preserve">           </w:t>
      </w:r>
    </w:p>
    <w:p w:rsidR="00401E46" w:rsidRPr="00F31C84" w:rsidRDefault="00401E46" w:rsidP="00401E46">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401E46" w:rsidRPr="00F31C84" w:rsidRDefault="00401E46" w:rsidP="00401E46">
      <w:pPr>
        <w:ind w:firstLine="720"/>
        <w:jc w:val="both"/>
        <w:rPr>
          <w:rFonts w:ascii="Calibri" w:hAnsi="Calibri" w:cs="Calibri"/>
        </w:rPr>
      </w:pPr>
    </w:p>
    <w:p w:rsidR="00401E46" w:rsidRPr="00F31C84" w:rsidRDefault="00401E46" w:rsidP="00401E46">
      <w:pPr>
        <w:ind w:firstLine="720"/>
        <w:jc w:val="both"/>
        <w:rPr>
          <w:rFonts w:ascii="Calibri" w:hAnsi="Calibri" w:cs="Calibri"/>
        </w:rPr>
      </w:pPr>
      <w:r w:rsidRPr="00F31C84">
        <w:rPr>
          <w:rFonts w:ascii="Calibri" w:hAnsi="Calibri" w:cs="Calibri"/>
        </w:rPr>
        <w:t>Programom  građenja komunalne infrastrukture određuju se:</w:t>
      </w:r>
    </w:p>
    <w:p w:rsidR="00401E46" w:rsidRPr="00F31C84" w:rsidRDefault="00401E46" w:rsidP="00401E46">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401E46" w:rsidRPr="00F31C84" w:rsidRDefault="00401E46" w:rsidP="00401E46">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401E46" w:rsidRPr="00F31C84" w:rsidRDefault="00401E46" w:rsidP="00401E46">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401E46" w:rsidRPr="00F31C84" w:rsidRDefault="00401E46" w:rsidP="00401E46">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401E46" w:rsidRPr="00F31C84" w:rsidRDefault="00401E46" w:rsidP="00401E46">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401E46" w:rsidRPr="00F31C84" w:rsidRDefault="00401E46" w:rsidP="00401E46">
      <w:pPr>
        <w:pStyle w:val="NormalWeb"/>
        <w:spacing w:before="0" w:beforeAutospacing="0" w:after="0" w:afterAutospacing="0"/>
        <w:rPr>
          <w:rFonts w:ascii="Calibri" w:hAnsi="Calibri" w:cs="Calibri"/>
        </w:rPr>
      </w:pPr>
      <w:r w:rsidRPr="00F31C84">
        <w:rPr>
          <w:rFonts w:ascii="Calibri" w:hAnsi="Calibri" w:cs="Calibri"/>
        </w:rPr>
        <w:lastRenderedPageBreak/>
        <w:t>6. druga pitanja određena ovim Zakonom o komunalnom gospodarstvu, Zakonom o održivom gospodarenju otpadom i posebnim zakonom vezanim za pitanja gradnje (DRZ).</w:t>
      </w:r>
    </w:p>
    <w:p w:rsidR="00401E46" w:rsidRPr="00F31C84" w:rsidRDefault="00401E46" w:rsidP="00401E46">
      <w:pPr>
        <w:jc w:val="both"/>
        <w:rPr>
          <w:rFonts w:ascii="Calibri" w:hAnsi="Calibri" w:cs="Calibri"/>
        </w:rPr>
      </w:pP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r w:rsidRPr="00F31C84">
        <w:rPr>
          <w:rFonts w:ascii="Calibri" w:hAnsi="Calibri" w:cs="Calibri"/>
          <w:b/>
        </w:rPr>
        <w:t xml:space="preserve">Članak 2. </w:t>
      </w:r>
    </w:p>
    <w:p w:rsidR="00401E46" w:rsidRPr="00F31C84" w:rsidRDefault="00401E46" w:rsidP="00401E46">
      <w:pPr>
        <w:jc w:val="center"/>
        <w:rPr>
          <w:rFonts w:ascii="Calibri" w:hAnsi="Calibri" w:cs="Calibri"/>
          <w:b/>
        </w:rPr>
      </w:pPr>
    </w:p>
    <w:p w:rsidR="00401E46" w:rsidRPr="00F31C84" w:rsidRDefault="00401E46" w:rsidP="00401E46">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401E46" w:rsidRPr="00F31C84" w:rsidRDefault="00401E46" w:rsidP="00401E46">
      <w:pPr>
        <w:jc w:val="both"/>
        <w:rPr>
          <w:rFonts w:ascii="Calibri" w:hAnsi="Calibri" w:cs="Calibri"/>
        </w:rPr>
      </w:pPr>
    </w:p>
    <w:p w:rsidR="00401E46" w:rsidRPr="00F31C84" w:rsidRDefault="00401E46" w:rsidP="00C30A83">
      <w:pPr>
        <w:numPr>
          <w:ilvl w:val="0"/>
          <w:numId w:val="6"/>
        </w:numPr>
        <w:jc w:val="both"/>
        <w:rPr>
          <w:rFonts w:ascii="Calibri" w:hAnsi="Calibri" w:cs="Calibri"/>
        </w:rPr>
      </w:pPr>
      <w:r w:rsidRPr="00F31C84">
        <w:rPr>
          <w:rFonts w:ascii="Calibri" w:hAnsi="Calibri" w:cs="Calibri"/>
        </w:rPr>
        <w:t>komunalnog doprinosa;</w:t>
      </w:r>
    </w:p>
    <w:p w:rsidR="00401E46" w:rsidRPr="00F31C84" w:rsidRDefault="00401E46" w:rsidP="00C30A83">
      <w:pPr>
        <w:numPr>
          <w:ilvl w:val="0"/>
          <w:numId w:val="7"/>
        </w:numPr>
        <w:jc w:val="both"/>
        <w:rPr>
          <w:rFonts w:ascii="Calibri" w:hAnsi="Calibri" w:cs="Calibri"/>
        </w:rPr>
      </w:pPr>
      <w:r w:rsidRPr="00F31C84">
        <w:rPr>
          <w:rFonts w:ascii="Calibri" w:hAnsi="Calibri" w:cs="Calibri"/>
        </w:rPr>
        <w:t>komunalne naknade;</w:t>
      </w:r>
    </w:p>
    <w:p w:rsidR="00401E46" w:rsidRPr="00F31C84" w:rsidRDefault="00401E46" w:rsidP="00C30A83">
      <w:pPr>
        <w:numPr>
          <w:ilvl w:val="0"/>
          <w:numId w:val="7"/>
        </w:numPr>
        <w:jc w:val="both"/>
        <w:rPr>
          <w:rFonts w:ascii="Calibri" w:hAnsi="Calibri" w:cs="Calibri"/>
        </w:rPr>
      </w:pPr>
      <w:r w:rsidRPr="00F31C84">
        <w:rPr>
          <w:rFonts w:ascii="Calibri" w:hAnsi="Calibri" w:cs="Calibri"/>
        </w:rPr>
        <w:t>iz cijene komunalne usluge;</w:t>
      </w:r>
    </w:p>
    <w:p w:rsidR="00401E46" w:rsidRPr="00F31C84" w:rsidRDefault="00401E46" w:rsidP="00C30A83">
      <w:pPr>
        <w:numPr>
          <w:ilvl w:val="0"/>
          <w:numId w:val="8"/>
        </w:numPr>
        <w:jc w:val="both"/>
        <w:rPr>
          <w:rFonts w:ascii="Calibri" w:hAnsi="Calibri" w:cs="Calibri"/>
        </w:rPr>
      </w:pPr>
      <w:r w:rsidRPr="00F31C84">
        <w:rPr>
          <w:rFonts w:ascii="Calibri" w:hAnsi="Calibri" w:cs="Calibri"/>
        </w:rPr>
        <w:t>iz naknade za koncesiju;</w:t>
      </w:r>
    </w:p>
    <w:p w:rsidR="00401E46" w:rsidRPr="00F31C84" w:rsidRDefault="00401E46" w:rsidP="00C30A83">
      <w:pPr>
        <w:numPr>
          <w:ilvl w:val="0"/>
          <w:numId w:val="8"/>
        </w:numPr>
        <w:jc w:val="both"/>
        <w:rPr>
          <w:rFonts w:ascii="Calibri" w:hAnsi="Calibri" w:cs="Calibri"/>
        </w:rPr>
      </w:pPr>
      <w:r w:rsidRPr="00F31C84">
        <w:rPr>
          <w:rFonts w:ascii="Calibri" w:hAnsi="Calibri" w:cs="Calibri"/>
        </w:rPr>
        <w:t>iz proračuna jedinice lokalne samouprave;</w:t>
      </w:r>
    </w:p>
    <w:p w:rsidR="00401E46" w:rsidRPr="00F31C84" w:rsidRDefault="00401E46" w:rsidP="00C30A83">
      <w:pPr>
        <w:numPr>
          <w:ilvl w:val="0"/>
          <w:numId w:val="8"/>
        </w:numPr>
        <w:jc w:val="both"/>
        <w:rPr>
          <w:rFonts w:ascii="Calibri" w:hAnsi="Calibri" w:cs="Calibri"/>
        </w:rPr>
      </w:pPr>
      <w:r w:rsidRPr="00F31C84">
        <w:rPr>
          <w:rFonts w:ascii="Calibri" w:hAnsi="Calibri" w:cs="Calibri"/>
        </w:rPr>
        <w:t>fondova Europske unije;</w:t>
      </w:r>
    </w:p>
    <w:p w:rsidR="00401E46" w:rsidRPr="00F31C84" w:rsidRDefault="00401E46" w:rsidP="00C30A83">
      <w:pPr>
        <w:numPr>
          <w:ilvl w:val="0"/>
          <w:numId w:val="8"/>
        </w:numPr>
        <w:jc w:val="both"/>
        <w:rPr>
          <w:rFonts w:ascii="Calibri" w:hAnsi="Calibri" w:cs="Calibri"/>
        </w:rPr>
      </w:pPr>
      <w:r w:rsidRPr="00F31C84">
        <w:rPr>
          <w:rFonts w:ascii="Calibri" w:hAnsi="Calibri" w:cs="Calibri"/>
        </w:rPr>
        <w:t>iz ugovora, naknada i drugih izvora propisanih posebnim zakonom i</w:t>
      </w:r>
    </w:p>
    <w:p w:rsidR="00401E46" w:rsidRPr="00F31C84" w:rsidRDefault="00401E46" w:rsidP="00C30A83">
      <w:pPr>
        <w:numPr>
          <w:ilvl w:val="0"/>
          <w:numId w:val="8"/>
        </w:numPr>
        <w:jc w:val="both"/>
        <w:rPr>
          <w:rFonts w:ascii="Calibri" w:hAnsi="Calibri" w:cs="Calibri"/>
        </w:rPr>
      </w:pPr>
      <w:r w:rsidRPr="00F31C84">
        <w:rPr>
          <w:rFonts w:ascii="Calibri" w:hAnsi="Calibri" w:cs="Calibri"/>
        </w:rPr>
        <w:t>donacija.</w:t>
      </w:r>
    </w:p>
    <w:p w:rsidR="00401E46" w:rsidRPr="00F31C84" w:rsidRDefault="00401E46" w:rsidP="00401E46">
      <w:pPr>
        <w:jc w:val="both"/>
        <w:rPr>
          <w:rFonts w:ascii="Calibri" w:hAnsi="Calibri" w:cs="Calibri"/>
        </w:rPr>
      </w:pPr>
    </w:p>
    <w:p w:rsidR="00401E46" w:rsidRPr="00F31C84" w:rsidRDefault="00401E46" w:rsidP="00401E46">
      <w:pPr>
        <w:jc w:val="center"/>
        <w:rPr>
          <w:rFonts w:ascii="Calibri" w:hAnsi="Calibri" w:cs="Calibri"/>
          <w:b/>
        </w:rPr>
      </w:pPr>
      <w:r w:rsidRPr="00F31C84">
        <w:rPr>
          <w:rFonts w:ascii="Calibri" w:hAnsi="Calibri" w:cs="Calibri"/>
          <w:b/>
        </w:rPr>
        <w:t>Članak 3.</w:t>
      </w:r>
    </w:p>
    <w:p w:rsidR="00401E46" w:rsidRPr="00F31C84" w:rsidRDefault="00401E46" w:rsidP="00401E46">
      <w:pPr>
        <w:ind w:firstLine="360"/>
        <w:jc w:val="center"/>
        <w:rPr>
          <w:rFonts w:ascii="Calibri" w:hAnsi="Calibri" w:cs="Calibri"/>
        </w:rPr>
      </w:pPr>
    </w:p>
    <w:p w:rsidR="00401E46" w:rsidRPr="00F31C84" w:rsidRDefault="00401E46" w:rsidP="00401E46">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21</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rsidR="00401E46" w:rsidRPr="00F31C84" w:rsidRDefault="00401E46" w:rsidP="00401E46">
      <w:pPr>
        <w:ind w:firstLine="360"/>
        <w:jc w:val="both"/>
        <w:rPr>
          <w:rFonts w:ascii="Calibri" w:hAnsi="Calibri" w:cs="Calibri"/>
        </w:rPr>
      </w:pPr>
    </w:p>
    <w:p w:rsidR="00401E46" w:rsidRPr="00F31C84" w:rsidRDefault="00401E46" w:rsidP="00401E46">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401E46" w:rsidRPr="00F31C84" w:rsidRDefault="00401E46" w:rsidP="00401E46">
      <w:pPr>
        <w:ind w:firstLine="360"/>
        <w:jc w:val="both"/>
        <w:rPr>
          <w:rFonts w:ascii="Calibri" w:hAnsi="Calibri" w:cs="Calibri"/>
        </w:rPr>
      </w:pPr>
    </w:p>
    <w:p w:rsidR="00401E46" w:rsidRPr="00F31C84" w:rsidRDefault="00401E46" w:rsidP="00C30A83">
      <w:pPr>
        <w:pStyle w:val="ListParagraph"/>
        <w:numPr>
          <w:ilvl w:val="0"/>
          <w:numId w:val="8"/>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401E46" w:rsidRPr="00F31C84" w:rsidRDefault="00401E46" w:rsidP="00C30A83">
      <w:pPr>
        <w:pStyle w:val="ListParagraph"/>
        <w:numPr>
          <w:ilvl w:val="0"/>
          <w:numId w:val="8"/>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401E46" w:rsidRPr="00F31C84" w:rsidRDefault="00401E46" w:rsidP="00C30A83">
      <w:pPr>
        <w:pStyle w:val="ListParagraph"/>
        <w:numPr>
          <w:ilvl w:val="0"/>
          <w:numId w:val="8"/>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401E46" w:rsidRPr="00F31C84" w:rsidRDefault="00401E46" w:rsidP="00C30A83">
      <w:pPr>
        <w:pStyle w:val="ListParagraph"/>
        <w:numPr>
          <w:ilvl w:val="0"/>
          <w:numId w:val="8"/>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401E46" w:rsidRPr="00F31C84" w:rsidRDefault="00401E46" w:rsidP="00C30A83">
      <w:pPr>
        <w:pStyle w:val="ListParagraph"/>
        <w:numPr>
          <w:ilvl w:val="0"/>
          <w:numId w:val="8"/>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401E46" w:rsidRPr="00F31C84" w:rsidRDefault="00401E46" w:rsidP="00C30A83">
      <w:pPr>
        <w:pStyle w:val="ListParagraph"/>
        <w:numPr>
          <w:ilvl w:val="0"/>
          <w:numId w:val="8"/>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401E46" w:rsidRPr="00F31C84" w:rsidRDefault="00401E46" w:rsidP="00C30A83">
      <w:pPr>
        <w:pStyle w:val="ListParagraph"/>
        <w:numPr>
          <w:ilvl w:val="0"/>
          <w:numId w:val="8"/>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401E46" w:rsidRPr="00F31C84" w:rsidRDefault="00401E46" w:rsidP="00C30A83">
      <w:pPr>
        <w:pStyle w:val="ListParagraph"/>
        <w:numPr>
          <w:ilvl w:val="0"/>
          <w:numId w:val="8"/>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401E46" w:rsidRPr="00F31C84" w:rsidRDefault="00401E46" w:rsidP="00401E46">
      <w:pPr>
        <w:ind w:left="360"/>
        <w:jc w:val="both"/>
        <w:rPr>
          <w:rFonts w:ascii="Calibri" w:hAnsi="Calibri" w:cs="Calibri"/>
        </w:rPr>
      </w:pPr>
    </w:p>
    <w:p w:rsidR="00401E46" w:rsidRPr="00F31C84" w:rsidRDefault="00401E46" w:rsidP="00401E46">
      <w:pPr>
        <w:ind w:left="360"/>
        <w:jc w:val="both"/>
        <w:rPr>
          <w:rFonts w:ascii="Calibri" w:hAnsi="Calibri" w:cs="Calibri"/>
        </w:rPr>
      </w:pPr>
    </w:p>
    <w:p w:rsidR="00401E46" w:rsidRPr="00F31C84" w:rsidRDefault="00401E46" w:rsidP="00401E46">
      <w:pPr>
        <w:pStyle w:val="BodyText"/>
        <w:rPr>
          <w:rFonts w:ascii="Calibri" w:hAnsi="Calibri" w:cs="Calibri"/>
        </w:rPr>
      </w:pPr>
      <w:r w:rsidRPr="00F31C84">
        <w:rPr>
          <w:rFonts w:ascii="Calibri" w:hAnsi="Calibri" w:cs="Calibri"/>
        </w:rPr>
        <w:t>II.      OPIS POSLOVA S PROCJENOM TROŠKOVA PROJEKTIRANJA, REVIZIJE, GRAĐENJA,</w:t>
      </w:r>
    </w:p>
    <w:p w:rsidR="00401E46" w:rsidRPr="00F31C84" w:rsidRDefault="00401E46" w:rsidP="00401E46">
      <w:pPr>
        <w:pStyle w:val="BodyText"/>
        <w:rPr>
          <w:rFonts w:ascii="Calibri" w:hAnsi="Calibri" w:cs="Calibri"/>
        </w:rPr>
      </w:pPr>
      <w:r w:rsidRPr="00F31C84">
        <w:rPr>
          <w:rFonts w:ascii="Calibri" w:hAnsi="Calibri" w:cs="Calibri"/>
        </w:rPr>
        <w:t xml:space="preserve">          PROVEDBE STRUČNOG NADZORA GRAĐENJA I PROVEDBE VOĐENJA PROJEKTA</w:t>
      </w:r>
    </w:p>
    <w:p w:rsidR="00401E46" w:rsidRPr="00F31C84" w:rsidRDefault="00401E46" w:rsidP="00401E46">
      <w:pPr>
        <w:pStyle w:val="BodyText"/>
        <w:rPr>
          <w:rFonts w:ascii="Calibri" w:hAnsi="Calibri" w:cs="Calibri"/>
        </w:rPr>
      </w:pPr>
      <w:r w:rsidRPr="00F31C84">
        <w:rPr>
          <w:rFonts w:ascii="Calibri" w:hAnsi="Calibri" w:cs="Calibri"/>
        </w:rPr>
        <w:t xml:space="preserve">          GRAĐENJA KOMUNALNE INFRASTRUKTURE U  20</w:t>
      </w:r>
      <w:r>
        <w:rPr>
          <w:rFonts w:ascii="Calibri" w:hAnsi="Calibri" w:cs="Calibri"/>
        </w:rPr>
        <w:t>21</w:t>
      </w:r>
      <w:r w:rsidRPr="00F31C84">
        <w:rPr>
          <w:rFonts w:ascii="Calibri" w:hAnsi="Calibri" w:cs="Calibri"/>
        </w:rPr>
        <w:t>. GODINI:</w:t>
      </w:r>
    </w:p>
    <w:p w:rsidR="00401E46" w:rsidRDefault="00401E46" w:rsidP="00401E46">
      <w:pPr>
        <w:jc w:val="both"/>
        <w:rPr>
          <w:rFonts w:ascii="Calibri" w:hAnsi="Calibri" w:cs="Calibri"/>
          <w:b/>
        </w:rPr>
      </w:pPr>
    </w:p>
    <w:p w:rsidR="00401E46" w:rsidRPr="00F31C84" w:rsidRDefault="00401E46" w:rsidP="00401E46">
      <w:pPr>
        <w:jc w:val="both"/>
        <w:rPr>
          <w:rFonts w:ascii="Calibri" w:hAnsi="Calibri" w:cs="Calibri"/>
          <w:b/>
        </w:rPr>
      </w:pPr>
    </w:p>
    <w:p w:rsidR="00401E46" w:rsidRPr="00F31C84" w:rsidRDefault="00401E46" w:rsidP="00401E46">
      <w:pPr>
        <w:jc w:val="center"/>
        <w:rPr>
          <w:rFonts w:ascii="Calibri" w:hAnsi="Calibri" w:cs="Calibri"/>
          <w:b/>
        </w:rPr>
      </w:pPr>
      <w:r w:rsidRPr="00F31C84">
        <w:rPr>
          <w:rFonts w:ascii="Calibri" w:hAnsi="Calibri" w:cs="Calibri"/>
          <w:b/>
        </w:rPr>
        <w:t>Članak 4.</w:t>
      </w:r>
    </w:p>
    <w:p w:rsidR="00401E46" w:rsidRPr="00F31C84" w:rsidRDefault="00401E46" w:rsidP="00401E46">
      <w:pPr>
        <w:jc w:val="center"/>
        <w:rPr>
          <w:rFonts w:ascii="Calibri" w:hAnsi="Calibri" w:cs="Calibri"/>
          <w:b/>
        </w:rPr>
      </w:pPr>
    </w:p>
    <w:p w:rsidR="00401E46" w:rsidRPr="00F31C84" w:rsidRDefault="00401E46" w:rsidP="00401E46">
      <w:pPr>
        <w:jc w:val="both"/>
        <w:rPr>
          <w:rFonts w:ascii="Calibri" w:hAnsi="Calibri" w:cs="Calibri"/>
          <w:b/>
        </w:rPr>
      </w:pPr>
      <w:r w:rsidRPr="00F31C84">
        <w:rPr>
          <w:rFonts w:ascii="Calibri" w:hAnsi="Calibri" w:cs="Calibri"/>
          <w:b/>
        </w:rPr>
        <w:t>Građenje komunalne infrastrukture za nerazvrstane ceste, javne prometne površine na kojima nije dopušten promet motornih vozila, javne zelene površine, građevine i uređaji javne namjene i javnu rasvjetu u 20</w:t>
      </w:r>
      <w:r>
        <w:rPr>
          <w:rFonts w:ascii="Calibri" w:hAnsi="Calibri" w:cs="Calibri"/>
          <w:b/>
        </w:rPr>
        <w:t>21</w:t>
      </w:r>
      <w:r w:rsidRPr="00F31C84">
        <w:rPr>
          <w:rFonts w:ascii="Calibri" w:hAnsi="Calibri" w:cs="Calibri"/>
          <w:b/>
        </w:rPr>
        <w:t>. godini:</w:t>
      </w:r>
    </w:p>
    <w:p w:rsidR="00401E46" w:rsidRPr="00F31C84" w:rsidRDefault="00401E46" w:rsidP="00401E46">
      <w:pPr>
        <w:rPr>
          <w:rFonts w:ascii="Calibri" w:hAnsi="Calibri" w:cs="Calibri"/>
          <w:b/>
          <w:sz w:val="26"/>
          <w:szCs w:val="26"/>
        </w:rPr>
      </w:pPr>
    </w:p>
    <w:p w:rsidR="00401E46" w:rsidRPr="00F31C84" w:rsidRDefault="00401E46" w:rsidP="00401E46">
      <w:pPr>
        <w:rPr>
          <w:rFonts w:ascii="Calibri" w:hAnsi="Calibri" w:cs="Calibri"/>
          <w:b/>
          <w:sz w:val="26"/>
          <w:szCs w:val="26"/>
        </w:rPr>
      </w:pPr>
    </w:p>
    <w:p w:rsidR="00401E46" w:rsidRPr="00F31C84" w:rsidRDefault="00401E46" w:rsidP="00401E46">
      <w:pPr>
        <w:rPr>
          <w:rFonts w:ascii="Calibri" w:hAnsi="Calibri" w:cs="Calibri"/>
          <w:b/>
          <w:sz w:val="26"/>
          <w:szCs w:val="26"/>
        </w:rPr>
      </w:pPr>
    </w:p>
    <w:p w:rsidR="00401E46" w:rsidRPr="00F31C84" w:rsidRDefault="00401E46" w:rsidP="00401E46">
      <w:pPr>
        <w:rPr>
          <w:rFonts w:ascii="Calibri" w:hAnsi="Calibri" w:cs="Calibri"/>
          <w:b/>
          <w:sz w:val="26"/>
          <w:szCs w:val="26"/>
        </w:rPr>
      </w:pPr>
      <w:r w:rsidRPr="00F31C84">
        <w:rPr>
          <w:rFonts w:ascii="Calibri" w:hAnsi="Calibri" w:cs="Calibri"/>
          <w:b/>
          <w:sz w:val="26"/>
          <w:szCs w:val="26"/>
        </w:rPr>
        <w:t>1.    NERAZVRSTANE CESTE</w:t>
      </w:r>
    </w:p>
    <w:p w:rsidR="00401E46" w:rsidRPr="00F31C84" w:rsidRDefault="00401E46" w:rsidP="00401E46">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942"/>
        <w:gridCol w:w="1835"/>
        <w:gridCol w:w="1414"/>
        <w:gridCol w:w="1467"/>
        <w:gridCol w:w="1537"/>
      </w:tblGrid>
      <w:tr w:rsidR="00401E46" w:rsidRPr="00746F92" w:rsidTr="00401E46">
        <w:tc>
          <w:tcPr>
            <w:tcW w:w="695"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p>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00"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 xml:space="preserve">PROCJENA TROŠKOVA </w:t>
            </w:r>
          </w:p>
          <w:p w:rsidR="00401E46" w:rsidRPr="00F31C84" w:rsidRDefault="00401E46" w:rsidP="00401E46">
            <w:pPr>
              <w:jc w:val="center"/>
              <w:rPr>
                <w:rFonts w:ascii="Calibri" w:hAnsi="Calibri" w:cs="Calibri"/>
                <w:b/>
              </w:rPr>
            </w:pPr>
            <w:r w:rsidRPr="00F31C84">
              <w:rPr>
                <w:rFonts w:ascii="Calibri" w:hAnsi="Calibri" w:cs="Calibri"/>
                <w:b/>
              </w:rPr>
              <w:t>GRAĐENJA</w:t>
            </w:r>
          </w:p>
          <w:p w:rsidR="00401E46" w:rsidRPr="00F31C84" w:rsidRDefault="00401E46" w:rsidP="00401E46">
            <w:pPr>
              <w:jc w:val="center"/>
              <w:rPr>
                <w:rFonts w:ascii="Calibri" w:hAnsi="Calibri" w:cs="Calibri"/>
                <w:b/>
              </w:rPr>
            </w:pPr>
            <w:r w:rsidRPr="00F31C84">
              <w:rPr>
                <w:rFonts w:ascii="Calibri" w:hAnsi="Calibri" w:cs="Calibri"/>
                <w:b/>
              </w:rPr>
              <w:t>(HRK)</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sidRPr="00F31C84">
              <w:rPr>
                <w:rFonts w:ascii="Calibri" w:hAnsi="Calibri" w:cs="Calibri"/>
              </w:rPr>
              <w:t>Sanacija nerazvrstanih cesta Srb</w:t>
            </w:r>
          </w:p>
        </w:tc>
        <w:tc>
          <w:tcPr>
            <w:tcW w:w="121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Pr>
                <w:rFonts w:ascii="Calibri" w:hAnsi="Calibri" w:cs="Calibri"/>
                <w:sz w:val="16"/>
                <w:szCs w:val="16"/>
              </w:rPr>
              <w:t>DOPRINOS ZA ŠUME</w:t>
            </w:r>
            <w:r w:rsidRPr="00F31C84">
              <w:rPr>
                <w:rFonts w:ascii="Calibri" w:hAnsi="Calibri" w:cs="Calibri"/>
                <w:sz w:val="16"/>
                <w:szCs w:val="16"/>
              </w:rPr>
              <w:t>/KAPITALNE POMOĆI IZ DRŽAVNOG PRORAČUNA</w:t>
            </w:r>
            <w:r>
              <w:rPr>
                <w:rFonts w:ascii="Calibri" w:hAnsi="Calibri" w:cs="Calibri"/>
                <w:sz w:val="16"/>
                <w:szCs w:val="16"/>
              </w:rPr>
              <w:t>/ NAKNADA ZA ZADRŽAVANJE NEZAKONITO IZGRAĐENE ZGRADE</w:t>
            </w:r>
          </w:p>
        </w:tc>
        <w:tc>
          <w:tcPr>
            <w:tcW w:w="1414"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r>
              <w:rPr>
                <w:rFonts w:ascii="Calibri" w:hAnsi="Calibri" w:cs="Calibri"/>
              </w:rPr>
              <w:t>636</w:t>
            </w:r>
            <w:r w:rsidRPr="00F31C84">
              <w:rPr>
                <w:rFonts w:ascii="Calibri" w:hAnsi="Calibri" w:cs="Calibri"/>
              </w:rPr>
              <w:t>.000,00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Pr>
                <w:rFonts w:ascii="Calibri" w:hAnsi="Calibri" w:cs="Calibri"/>
              </w:rPr>
              <w:t>Sanacija i uređenje ulica u naselju Gračac</w:t>
            </w:r>
          </w:p>
        </w:tc>
        <w:tc>
          <w:tcPr>
            <w:tcW w:w="121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Pr>
                <w:rFonts w:ascii="Calibri" w:hAnsi="Calibri" w:cs="Calibri"/>
                <w:sz w:val="16"/>
                <w:szCs w:val="16"/>
              </w:rPr>
              <w:t>TEKUĆE POMOĆI IZ DRŽAVNOG PRORAČUNA</w:t>
            </w:r>
            <w:r w:rsidRPr="00F31C84">
              <w:rPr>
                <w:rFonts w:ascii="Calibri" w:hAnsi="Calibri" w:cs="Calibri"/>
                <w:sz w:val="16"/>
                <w:szCs w:val="16"/>
              </w:rPr>
              <w:t xml:space="preserve"> / </w:t>
            </w:r>
            <w:r>
              <w:rPr>
                <w:rFonts w:ascii="Calibri" w:hAnsi="Calibri" w:cs="Calibri"/>
                <w:sz w:val="16"/>
                <w:szCs w:val="16"/>
              </w:rPr>
              <w:t>KOMUNALNA NAKNADA/ DOPRINOS ZA ŠUME</w:t>
            </w:r>
          </w:p>
        </w:tc>
        <w:tc>
          <w:tcPr>
            <w:tcW w:w="1414"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p>
          <w:p w:rsidR="00401E46" w:rsidRPr="00F31C84" w:rsidRDefault="00401E46" w:rsidP="00401E46">
            <w:pPr>
              <w:jc w:val="right"/>
              <w:rPr>
                <w:rFonts w:ascii="Calibri" w:hAnsi="Calibri" w:cs="Calibri"/>
              </w:rPr>
            </w:pPr>
            <w:r>
              <w:rPr>
                <w:rFonts w:ascii="Calibri" w:hAnsi="Calibri" w:cs="Calibri"/>
              </w:rPr>
              <w:t>786</w:t>
            </w:r>
            <w:r w:rsidRPr="00F31C84">
              <w:rPr>
                <w:rFonts w:ascii="Calibri" w:hAnsi="Calibri" w:cs="Calibri"/>
              </w:rPr>
              <w:t>.</w:t>
            </w:r>
            <w:r>
              <w:rPr>
                <w:rFonts w:ascii="Calibri" w:hAnsi="Calibri" w:cs="Calibri"/>
              </w:rPr>
              <w:t>000</w:t>
            </w:r>
            <w:r w:rsidRPr="00F31C84">
              <w:rPr>
                <w:rFonts w:ascii="Calibri" w:hAnsi="Calibri" w:cs="Calibri"/>
              </w:rPr>
              <w:t>,00</w:t>
            </w:r>
          </w:p>
        </w:tc>
      </w:tr>
      <w:tr w:rsidR="00401E46" w:rsidRPr="00746F92" w:rsidTr="00401E46">
        <w:trPr>
          <w:trHeight w:val="287"/>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rPr>
                <w:rFonts w:ascii="Calibri" w:hAnsi="Calibri" w:cs="Calibri"/>
              </w:rPr>
            </w:pPr>
            <w:r>
              <w:rPr>
                <w:rFonts w:ascii="Calibri" w:hAnsi="Calibri" w:cs="Calibri"/>
              </w:rPr>
              <w:t>Sanacija nerazvrstanih cesta hladnim asfaltom</w:t>
            </w:r>
          </w:p>
        </w:tc>
        <w:tc>
          <w:tcPr>
            <w:tcW w:w="121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Pr>
                <w:rFonts w:ascii="Calibri" w:hAnsi="Calibri" w:cs="Calibri"/>
                <w:sz w:val="16"/>
                <w:szCs w:val="16"/>
              </w:rPr>
              <w:t>TEKUĆE POMOĆI IZ DRŽAVNOG PRORAČUNA/</w:t>
            </w:r>
          </w:p>
          <w:p w:rsidR="00401E46" w:rsidRPr="00F31C84" w:rsidRDefault="00401E46" w:rsidP="00401E46">
            <w:pPr>
              <w:jc w:val="center"/>
              <w:rPr>
                <w:rFonts w:ascii="Calibri" w:hAnsi="Calibri" w:cs="Calibri"/>
              </w:rPr>
            </w:pPr>
            <w:r w:rsidRPr="00F31C84">
              <w:rPr>
                <w:rFonts w:ascii="Calibri" w:hAnsi="Calibri" w:cs="Calibri"/>
                <w:sz w:val="16"/>
                <w:szCs w:val="16"/>
              </w:rPr>
              <w:t>DOPRINOS ZA ŠUME/KAPITALNE POMOĆI IZ DRŽAVNOG PRORAČUNA</w:t>
            </w:r>
            <w:r>
              <w:rPr>
                <w:rFonts w:ascii="Calibri" w:hAnsi="Calibri" w:cs="Calibri"/>
                <w:sz w:val="16"/>
                <w:szCs w:val="16"/>
              </w:rPr>
              <w:t>/PRIHODI OD NEFINANCISKE IMOVINE</w:t>
            </w:r>
          </w:p>
        </w:tc>
        <w:tc>
          <w:tcPr>
            <w:tcW w:w="1414"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right"/>
              <w:rPr>
                <w:rFonts w:ascii="Calibri" w:hAnsi="Calibri" w:cs="Calibri"/>
              </w:rPr>
            </w:pPr>
          </w:p>
          <w:p w:rsidR="00401E46" w:rsidRPr="00F31C84" w:rsidRDefault="00401E46" w:rsidP="00401E46">
            <w:pPr>
              <w:jc w:val="right"/>
              <w:rPr>
                <w:rFonts w:ascii="Calibri" w:hAnsi="Calibri" w:cs="Calibri"/>
              </w:rPr>
            </w:pPr>
            <w:r>
              <w:rPr>
                <w:rFonts w:ascii="Calibri" w:hAnsi="Calibri" w:cs="Calibri"/>
              </w:rPr>
              <w:t>636</w:t>
            </w:r>
            <w:r w:rsidRPr="00F31C84">
              <w:rPr>
                <w:rFonts w:ascii="Calibri" w:hAnsi="Calibri" w:cs="Calibri"/>
              </w:rPr>
              <w:t>.</w:t>
            </w:r>
            <w:r>
              <w:rPr>
                <w:rFonts w:ascii="Calibri" w:hAnsi="Calibri" w:cs="Calibri"/>
              </w:rPr>
              <w:t>0</w:t>
            </w:r>
            <w:r w:rsidRPr="00F31C84">
              <w:rPr>
                <w:rFonts w:ascii="Calibri" w:hAnsi="Calibri" w:cs="Calibri"/>
              </w:rPr>
              <w:t>00,00</w:t>
            </w:r>
          </w:p>
        </w:tc>
      </w:tr>
      <w:tr w:rsidR="00401E46" w:rsidRPr="00746F92" w:rsidTr="00401E46">
        <w:trPr>
          <w:trHeight w:val="287"/>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401E46" w:rsidRDefault="00401E46" w:rsidP="00401E46">
            <w:pPr>
              <w:rPr>
                <w:rFonts w:ascii="Calibri" w:hAnsi="Calibri" w:cs="Calibri"/>
              </w:rPr>
            </w:pPr>
            <w:r>
              <w:rPr>
                <w:rFonts w:ascii="Calibri" w:hAnsi="Calibri" w:cs="Calibri"/>
              </w:rPr>
              <w:t>Sanacija ulica Mosorska i Pružna</w:t>
            </w:r>
          </w:p>
        </w:tc>
        <w:tc>
          <w:tcPr>
            <w:tcW w:w="1210"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sz w:val="16"/>
                <w:szCs w:val="16"/>
              </w:rPr>
            </w:pPr>
            <w:r>
              <w:rPr>
                <w:rFonts w:ascii="Calibri" w:hAnsi="Calibri" w:cs="Calibri"/>
                <w:sz w:val="16"/>
                <w:szCs w:val="16"/>
              </w:rPr>
              <w:t>TEKUĆE POMOĆI IZ DRŽAVNOG PRORAČUNA/KAPITALNE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r>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right"/>
              <w:rPr>
                <w:rFonts w:ascii="Calibri" w:hAnsi="Calibri" w:cs="Calibri"/>
              </w:rPr>
            </w:pPr>
            <w:r>
              <w:rPr>
                <w:rFonts w:ascii="Calibri" w:hAnsi="Calibri" w:cs="Calibri"/>
              </w:rPr>
              <w:t>525.000,00</w:t>
            </w:r>
          </w:p>
        </w:tc>
      </w:tr>
      <w:tr w:rsidR="00401E46" w:rsidRPr="00746F92" w:rsidTr="00401E46">
        <w:trPr>
          <w:trHeight w:val="287"/>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401E46" w:rsidRDefault="00401E46" w:rsidP="00401E46">
            <w:pPr>
              <w:rPr>
                <w:rFonts w:ascii="Calibri" w:hAnsi="Calibri" w:cs="Calibri"/>
              </w:rPr>
            </w:pPr>
            <w:r>
              <w:rPr>
                <w:rFonts w:ascii="Calibri" w:hAnsi="Calibri" w:cs="Calibri"/>
              </w:rPr>
              <w:t>Izrada projektne dokumentacije za most Palanka</w:t>
            </w:r>
          </w:p>
        </w:tc>
        <w:tc>
          <w:tcPr>
            <w:tcW w:w="1210"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sz w:val="16"/>
                <w:szCs w:val="16"/>
              </w:rPr>
            </w:pPr>
            <w:r>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Default="00401E46" w:rsidP="00401E46">
            <w:pPr>
              <w:jc w:val="center"/>
              <w:rPr>
                <w:rFonts w:ascii="Calibri" w:hAnsi="Calibri" w:cs="Calibri"/>
              </w:rPr>
            </w:pPr>
            <w:r>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Default="00401E46" w:rsidP="00401E46">
            <w:pPr>
              <w:jc w:val="center"/>
              <w:rPr>
                <w:rFonts w:ascii="Calibri" w:hAnsi="Calibri" w:cs="Calibri"/>
              </w:rPr>
            </w:pPr>
            <w:r>
              <w:rPr>
                <w:rFonts w:ascii="Calibri" w:hAnsi="Calibri" w:cs="Calibri"/>
              </w:rPr>
              <w:t>PD, IA, E</w:t>
            </w:r>
          </w:p>
        </w:tc>
        <w:tc>
          <w:tcPr>
            <w:tcW w:w="1559" w:type="dxa"/>
            <w:tcBorders>
              <w:top w:val="single" w:sz="4" w:space="0" w:color="auto"/>
              <w:left w:val="single" w:sz="4" w:space="0" w:color="auto"/>
              <w:bottom w:val="single" w:sz="4" w:space="0" w:color="auto"/>
              <w:right w:val="single" w:sz="4" w:space="0" w:color="auto"/>
            </w:tcBorders>
          </w:tcPr>
          <w:p w:rsidR="00401E46" w:rsidRDefault="00401E46" w:rsidP="00401E46">
            <w:pPr>
              <w:jc w:val="right"/>
              <w:rPr>
                <w:rFonts w:ascii="Calibri" w:hAnsi="Calibri" w:cs="Calibri"/>
              </w:rPr>
            </w:pPr>
            <w:r>
              <w:rPr>
                <w:rFonts w:ascii="Calibri" w:hAnsi="Calibri" w:cs="Calibri"/>
              </w:rPr>
              <w:t>115.000,00</w:t>
            </w:r>
          </w:p>
        </w:tc>
      </w:tr>
      <w:tr w:rsidR="00401E46" w:rsidRPr="00746F92" w:rsidTr="00401E46">
        <w:trPr>
          <w:trHeight w:val="272"/>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rPr>
                <w:rFonts w:ascii="Calibri" w:hAnsi="Calibri" w:cs="Calibri"/>
              </w:rPr>
            </w:pPr>
            <w:r w:rsidRPr="00F31C84">
              <w:rPr>
                <w:rFonts w:ascii="Calibri" w:hAnsi="Calibri" w:cs="Calibri"/>
              </w:rPr>
              <w:t>Elaborat izvlašte</w:t>
            </w:r>
            <w:r>
              <w:rPr>
                <w:rFonts w:ascii="Calibri" w:hAnsi="Calibri" w:cs="Calibri"/>
              </w:rPr>
              <w:t>nja Srb</w:t>
            </w:r>
            <w:r w:rsidRPr="00F31C84">
              <w:rPr>
                <w:rFonts w:ascii="Calibri" w:hAnsi="Calibri" w:cs="Calibri"/>
              </w:rPr>
              <w:t xml:space="preserve"> </w:t>
            </w:r>
          </w:p>
        </w:tc>
        <w:tc>
          <w:tcPr>
            <w:tcW w:w="121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r>
              <w:rPr>
                <w:rFonts w:ascii="Calibri" w:hAnsi="Calibri" w:cs="Calibri"/>
                <w:sz w:val="16"/>
                <w:szCs w:val="16"/>
              </w:rPr>
              <w:t>TEKUĆE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UDGP</w:t>
            </w:r>
          </w:p>
        </w:tc>
        <w:tc>
          <w:tcPr>
            <w:tcW w:w="1500"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r w:rsidRPr="00F31C84">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r>
              <w:rPr>
                <w:rFonts w:ascii="Calibri" w:hAnsi="Calibri" w:cs="Calibri"/>
              </w:rPr>
              <w:t>15</w:t>
            </w:r>
            <w:r w:rsidRPr="00F31C84">
              <w:rPr>
                <w:rFonts w:ascii="Calibri" w:hAnsi="Calibri" w:cs="Calibri"/>
              </w:rPr>
              <w:t>.000,00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iCs/>
              </w:rPr>
            </w:pPr>
            <w:r w:rsidRPr="00F31C84">
              <w:rPr>
                <w:rFonts w:ascii="Calibri" w:hAnsi="Calibri" w:cs="Calibri"/>
                <w:iCs/>
              </w:rPr>
              <w:t>Rušenje objekata koji ugrožavaju sigurnost prometa</w:t>
            </w:r>
          </w:p>
        </w:tc>
        <w:tc>
          <w:tcPr>
            <w:tcW w:w="121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sidRPr="00F31C84">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UDGP, U</w:t>
            </w:r>
          </w:p>
        </w:tc>
        <w:tc>
          <w:tcPr>
            <w:tcW w:w="1500"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UG</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p>
          <w:p w:rsidR="00401E46" w:rsidRPr="00F31C84" w:rsidRDefault="00401E46" w:rsidP="00401E46">
            <w:pPr>
              <w:jc w:val="right"/>
              <w:rPr>
                <w:rFonts w:ascii="Calibri" w:hAnsi="Calibri" w:cs="Calibri"/>
              </w:rPr>
            </w:pPr>
            <w:r>
              <w:rPr>
                <w:rFonts w:ascii="Calibri" w:hAnsi="Calibri" w:cs="Calibri"/>
              </w:rPr>
              <w:t>100</w:t>
            </w:r>
            <w:r w:rsidRPr="00F31C84">
              <w:rPr>
                <w:rFonts w:ascii="Calibri" w:hAnsi="Calibri" w:cs="Calibri"/>
              </w:rPr>
              <w:t>.000,00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iCs/>
              </w:rPr>
            </w:pPr>
            <w:r>
              <w:rPr>
                <w:rFonts w:ascii="Calibri" w:hAnsi="Calibri" w:cs="Calibri"/>
                <w:iCs/>
              </w:rPr>
              <w:t>Izrada elaborata prometne regulacije</w:t>
            </w:r>
          </w:p>
        </w:tc>
        <w:tc>
          <w:tcPr>
            <w:tcW w:w="121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Pr>
                <w:rFonts w:ascii="Calibri" w:hAnsi="Calibri" w:cs="Calibri"/>
                <w:sz w:val="16"/>
                <w:szCs w:val="16"/>
              </w:rPr>
              <w:t>TEKUĆE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Pr>
                <w:rFonts w:ascii="Calibri" w:hAnsi="Calibri" w:cs="Calibri"/>
              </w:rPr>
              <w:t>UDGP</w:t>
            </w:r>
          </w:p>
        </w:tc>
        <w:tc>
          <w:tcPr>
            <w:tcW w:w="1500"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r>
              <w:rPr>
                <w:rFonts w:ascii="Calibri" w:hAnsi="Calibri" w:cs="Calibri"/>
              </w:rPr>
              <w:t>10.000,00</w:t>
            </w:r>
          </w:p>
        </w:tc>
      </w:tr>
      <w:tr w:rsidR="00401E46" w:rsidRPr="00746F92" w:rsidTr="00401E46">
        <w:tc>
          <w:tcPr>
            <w:tcW w:w="8330" w:type="dxa"/>
            <w:gridSpan w:val="5"/>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right"/>
              <w:rPr>
                <w:rFonts w:ascii="Calibri" w:hAnsi="Calibri" w:cs="Calibri"/>
                <w:b/>
              </w:rPr>
            </w:pPr>
            <w:r w:rsidRPr="00F31C84">
              <w:rPr>
                <w:rFonts w:ascii="Calibri" w:hAnsi="Calibri" w:cs="Calibri"/>
                <w:b/>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401E46" w:rsidRPr="00F31C84" w:rsidRDefault="00401E46" w:rsidP="00401E46">
            <w:pPr>
              <w:jc w:val="right"/>
              <w:rPr>
                <w:rFonts w:ascii="Calibri" w:hAnsi="Calibri" w:cs="Calibri"/>
                <w:b/>
              </w:rPr>
            </w:pPr>
            <w:r>
              <w:rPr>
                <w:rFonts w:ascii="Calibri" w:hAnsi="Calibri" w:cs="Calibri"/>
                <w:b/>
              </w:rPr>
              <w:t>2.823.000,00</w:t>
            </w:r>
          </w:p>
        </w:tc>
      </w:tr>
    </w:tbl>
    <w:p w:rsidR="00401E46" w:rsidRPr="00F31C84" w:rsidRDefault="00401E46" w:rsidP="00401E46">
      <w:pPr>
        <w:rPr>
          <w:rFonts w:ascii="Calibri" w:hAnsi="Calibri" w:cs="Calibri"/>
          <w:b/>
        </w:rPr>
      </w:pPr>
    </w:p>
    <w:p w:rsidR="00401E46" w:rsidRPr="00F31C84" w:rsidRDefault="00401E46" w:rsidP="00401E46">
      <w:pPr>
        <w:rPr>
          <w:rFonts w:ascii="Calibri" w:hAnsi="Calibri" w:cs="Calibri"/>
          <w:b/>
        </w:rPr>
      </w:pPr>
    </w:p>
    <w:p w:rsidR="00401E46" w:rsidRPr="00F31C84" w:rsidRDefault="00401E46" w:rsidP="00401E46">
      <w:pPr>
        <w:rPr>
          <w:rFonts w:ascii="Calibri" w:hAnsi="Calibri" w:cs="Calibri"/>
          <w:b/>
        </w:rPr>
      </w:pPr>
    </w:p>
    <w:p w:rsidR="00401E46" w:rsidRPr="00F31C84" w:rsidRDefault="00401E46" w:rsidP="00401E46">
      <w:pPr>
        <w:rPr>
          <w:rFonts w:ascii="Calibri" w:hAnsi="Calibri" w:cs="Calibri"/>
          <w:b/>
        </w:rPr>
      </w:pPr>
      <w:r>
        <w:rPr>
          <w:rFonts w:ascii="Calibri" w:hAnsi="Calibri" w:cs="Calibri"/>
          <w:b/>
        </w:rPr>
        <w:t>2</w:t>
      </w:r>
      <w:r w:rsidRPr="00F31C84">
        <w:rPr>
          <w:rFonts w:ascii="Calibri" w:hAnsi="Calibri" w:cs="Calibri"/>
          <w:b/>
        </w:rPr>
        <w:t>.    JAVNE ZELENE POVRŠINE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11"/>
        <w:gridCol w:w="1210"/>
        <w:gridCol w:w="1496"/>
        <w:gridCol w:w="1418"/>
        <w:gridCol w:w="1559"/>
      </w:tblGrid>
      <w:tr w:rsidR="00401E46" w:rsidRPr="00746F92" w:rsidTr="00401E46">
        <w:tc>
          <w:tcPr>
            <w:tcW w:w="695"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p>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 xml:space="preserve">PROCJENA TROŠKOVA </w:t>
            </w:r>
          </w:p>
          <w:p w:rsidR="00401E46" w:rsidRPr="00F31C84" w:rsidRDefault="00401E46" w:rsidP="00401E46">
            <w:pPr>
              <w:jc w:val="center"/>
              <w:rPr>
                <w:rFonts w:ascii="Calibri" w:hAnsi="Calibri" w:cs="Calibri"/>
                <w:b/>
              </w:rPr>
            </w:pPr>
            <w:r w:rsidRPr="00F31C84">
              <w:rPr>
                <w:rFonts w:ascii="Calibri" w:hAnsi="Calibri" w:cs="Calibri"/>
                <w:b/>
              </w:rPr>
              <w:t>GRAĐENJA</w:t>
            </w:r>
          </w:p>
          <w:p w:rsidR="00401E46" w:rsidRPr="00F31C84" w:rsidRDefault="00401E46" w:rsidP="00401E46">
            <w:pPr>
              <w:jc w:val="center"/>
              <w:rPr>
                <w:rFonts w:ascii="Calibri" w:hAnsi="Calibri" w:cs="Calibri"/>
                <w:b/>
              </w:rPr>
            </w:pPr>
            <w:r w:rsidRPr="00F31C84">
              <w:rPr>
                <w:rFonts w:ascii="Calibri" w:hAnsi="Calibri" w:cs="Calibri"/>
                <w:b/>
              </w:rPr>
              <w:t>(HRK)</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pStyle w:val="ListParagraph"/>
              <w:numPr>
                <w:ilvl w:val="0"/>
                <w:numId w:val="16"/>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sidRPr="00F31C84">
              <w:rPr>
                <w:rFonts w:ascii="Calibri" w:hAnsi="Calibri" w:cs="Calibri"/>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Pr>
                <w:rFonts w:ascii="Calibri" w:hAnsi="Calibri" w:cs="Calibri"/>
                <w:sz w:val="16"/>
                <w:szCs w:val="16"/>
              </w:rPr>
              <w:t>KOMUNALNA NAKNADA</w:t>
            </w:r>
          </w:p>
        </w:tc>
        <w:tc>
          <w:tcPr>
            <w:tcW w:w="1496"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UDGP</w:t>
            </w:r>
          </w:p>
        </w:tc>
        <w:tc>
          <w:tcPr>
            <w:tcW w:w="1418"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r w:rsidRPr="00F31C84">
              <w:rPr>
                <w:rFonts w:ascii="Calibri" w:hAnsi="Calibri" w:cs="Calibri"/>
              </w:rPr>
              <w:t xml:space="preserve">G </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r w:rsidRPr="00F31C84">
              <w:rPr>
                <w:rFonts w:ascii="Calibri" w:hAnsi="Calibri" w:cs="Calibri"/>
              </w:rPr>
              <w:t>25.000,00</w:t>
            </w:r>
          </w:p>
        </w:tc>
      </w:tr>
      <w:tr w:rsidR="00401E46" w:rsidRPr="00746F92" w:rsidTr="00401E46">
        <w:tc>
          <w:tcPr>
            <w:tcW w:w="8330" w:type="dxa"/>
            <w:gridSpan w:val="5"/>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401E46" w:rsidRPr="00F31C84" w:rsidRDefault="00401E46" w:rsidP="00401E46">
            <w:pPr>
              <w:jc w:val="right"/>
              <w:rPr>
                <w:rFonts w:ascii="Calibri" w:hAnsi="Calibri" w:cs="Calibri"/>
                <w:b/>
              </w:rPr>
            </w:pPr>
            <w:r>
              <w:rPr>
                <w:rFonts w:ascii="Calibri" w:hAnsi="Calibri" w:cs="Calibri"/>
                <w:b/>
              </w:rPr>
              <w:t>25.0</w:t>
            </w:r>
            <w:r w:rsidRPr="00F31C84">
              <w:rPr>
                <w:rFonts w:ascii="Calibri" w:hAnsi="Calibri" w:cs="Calibri"/>
                <w:b/>
              </w:rPr>
              <w:t>00,00</w:t>
            </w:r>
          </w:p>
        </w:tc>
      </w:tr>
    </w:tbl>
    <w:p w:rsidR="00401E46" w:rsidRDefault="00401E46" w:rsidP="00401E46">
      <w:pPr>
        <w:rPr>
          <w:rFonts w:ascii="Calibri" w:hAnsi="Calibri" w:cs="Calibri"/>
          <w:b/>
        </w:rPr>
      </w:pPr>
    </w:p>
    <w:p w:rsidR="00401E46" w:rsidRDefault="00401E46" w:rsidP="00401E46">
      <w:pPr>
        <w:rPr>
          <w:rFonts w:ascii="Calibri" w:hAnsi="Calibri" w:cs="Calibri"/>
          <w:b/>
        </w:rPr>
      </w:pPr>
    </w:p>
    <w:p w:rsidR="00401E46" w:rsidRPr="00F31C84" w:rsidRDefault="00401E46" w:rsidP="00401E46">
      <w:pPr>
        <w:rPr>
          <w:rFonts w:ascii="Calibri" w:hAnsi="Calibri" w:cs="Calibri"/>
          <w:b/>
        </w:rPr>
      </w:pPr>
    </w:p>
    <w:p w:rsidR="00401E46" w:rsidRPr="00F31C84" w:rsidRDefault="00401E46" w:rsidP="00401E46">
      <w:pPr>
        <w:rPr>
          <w:rFonts w:ascii="Calibri" w:hAnsi="Calibri" w:cs="Calibri"/>
          <w:b/>
        </w:rPr>
      </w:pPr>
      <w:r>
        <w:rPr>
          <w:rFonts w:ascii="Calibri" w:hAnsi="Calibri" w:cs="Calibri"/>
          <w:b/>
        </w:rPr>
        <w:t>3</w:t>
      </w:r>
      <w:r w:rsidRPr="00F31C84">
        <w:rPr>
          <w:rFonts w:ascii="Calibri" w:hAnsi="Calibri" w:cs="Calibri"/>
          <w:b/>
        </w:rPr>
        <w:t>.     GRAĐEVINE I UREĐAJI JAVNE NAMJENE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574"/>
        <w:gridCol w:w="1559"/>
      </w:tblGrid>
      <w:tr w:rsidR="00401E46" w:rsidRPr="00746F92" w:rsidTr="00401E46">
        <w:tc>
          <w:tcPr>
            <w:tcW w:w="695"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p>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74"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 xml:space="preserve">PROCJENA TROŠKOVA </w:t>
            </w:r>
          </w:p>
          <w:p w:rsidR="00401E46" w:rsidRPr="00F31C84" w:rsidRDefault="00401E46" w:rsidP="00401E46">
            <w:pPr>
              <w:jc w:val="center"/>
              <w:rPr>
                <w:rFonts w:ascii="Calibri" w:hAnsi="Calibri" w:cs="Calibri"/>
                <w:b/>
              </w:rPr>
            </w:pPr>
            <w:r w:rsidRPr="00F31C84">
              <w:rPr>
                <w:rFonts w:ascii="Calibri" w:hAnsi="Calibri" w:cs="Calibri"/>
                <w:b/>
              </w:rPr>
              <w:t>GRAĐENJA</w:t>
            </w:r>
          </w:p>
          <w:p w:rsidR="00401E46" w:rsidRPr="00F31C84" w:rsidRDefault="00401E46" w:rsidP="00401E46">
            <w:pPr>
              <w:jc w:val="center"/>
              <w:rPr>
                <w:rFonts w:ascii="Calibri" w:hAnsi="Calibri" w:cs="Calibri"/>
                <w:b/>
              </w:rPr>
            </w:pPr>
            <w:r w:rsidRPr="00F31C84">
              <w:rPr>
                <w:rFonts w:ascii="Calibri" w:hAnsi="Calibri" w:cs="Calibri"/>
                <w:b/>
              </w:rPr>
              <w:t>(HRK)</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jc w:val="center"/>
              <w:rPr>
                <w:rFonts w:ascii="Calibri" w:hAnsi="Calibri" w:cs="Calibri"/>
              </w:rPr>
            </w:pPr>
            <w:r>
              <w:rPr>
                <w:rFonts w:ascii="Calibri" w:hAnsi="Calibri" w:cs="Calibri"/>
              </w:rPr>
              <w:t>1</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Pr>
                <w:rFonts w:ascii="Calibri" w:hAnsi="Calibri" w:cs="Calibri"/>
              </w:rPr>
              <w:t>Izgradnja seljačke tržnice Gračac</w:t>
            </w:r>
          </w:p>
        </w:tc>
        <w:tc>
          <w:tcPr>
            <w:tcW w:w="1357"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Pr>
                <w:rFonts w:ascii="Calibri" w:hAnsi="Calibri" w:cs="Calibri"/>
                <w:sz w:val="16"/>
                <w:szCs w:val="16"/>
              </w:rPr>
              <w:t>TEKUĆE POMOĆI IZ DRŽAVNOG PRORAČUNA /KAPITALNE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r>
              <w:rPr>
                <w:rFonts w:ascii="Calibri" w:hAnsi="Calibri" w:cs="Calibri"/>
              </w:rPr>
              <w:t>G,SN</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r>
              <w:rPr>
                <w:rFonts w:ascii="Calibri" w:hAnsi="Calibri" w:cs="Calibri"/>
              </w:rPr>
              <w:t>2.810.000,00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jc w:val="center"/>
              <w:rPr>
                <w:rFonts w:ascii="Calibri" w:hAnsi="Calibri" w:cs="Calibri"/>
              </w:rPr>
            </w:pPr>
            <w:r>
              <w:rPr>
                <w:rFonts w:ascii="Calibri" w:hAnsi="Calibri" w:cs="Calibri"/>
              </w:rPr>
              <w:t>2</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Pr>
                <w:rFonts w:ascii="Calibri" w:hAnsi="Calibri" w:cs="Calibri"/>
              </w:rPr>
              <w:t>Izgradnja svlačionica i tribina na nogometnom stadionu Gračac</w:t>
            </w:r>
          </w:p>
        </w:tc>
        <w:tc>
          <w:tcPr>
            <w:tcW w:w="1357"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sz w:val="16"/>
                <w:szCs w:val="16"/>
              </w:rPr>
            </w:pPr>
            <w:r>
              <w:rPr>
                <w:rFonts w:ascii="Calibri" w:hAnsi="Calibri" w:cs="Calibri"/>
                <w:sz w:val="16"/>
                <w:szCs w:val="16"/>
              </w:rPr>
              <w:t>TEKUĆE POMOĆI IZ DRŽAVNOG PRORAČUNA /</w:t>
            </w:r>
          </w:p>
          <w:p w:rsidR="00401E46" w:rsidRPr="00F31C84" w:rsidRDefault="00401E46" w:rsidP="00401E46">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 xml:space="preserve">UDGP </w:t>
            </w:r>
          </w:p>
        </w:tc>
        <w:tc>
          <w:tcPr>
            <w:tcW w:w="1574"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r>
              <w:rPr>
                <w:rFonts w:ascii="Calibri" w:hAnsi="Calibri" w:cs="Calibri"/>
              </w:rPr>
              <w:t>2.880.000,</w:t>
            </w:r>
            <w:r w:rsidRPr="00F31C84">
              <w:rPr>
                <w:rFonts w:ascii="Calibri" w:hAnsi="Calibri" w:cs="Calibri"/>
              </w:rPr>
              <w:t>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jc w:val="center"/>
              <w:rPr>
                <w:rFonts w:ascii="Calibri" w:hAnsi="Calibri" w:cs="Calibri"/>
              </w:rPr>
            </w:pPr>
            <w:r>
              <w:rPr>
                <w:rFonts w:ascii="Calibri" w:hAnsi="Calibri" w:cs="Calibri"/>
              </w:rPr>
              <w:t>3.</w:t>
            </w:r>
          </w:p>
        </w:tc>
        <w:tc>
          <w:tcPr>
            <w:tcW w:w="309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r>
              <w:rPr>
                <w:rFonts w:ascii="Calibri" w:hAnsi="Calibri" w:cs="Calibri"/>
              </w:rPr>
              <w:t>PD, E, IA</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r>
              <w:rPr>
                <w:rFonts w:ascii="Calibri" w:hAnsi="Calibri" w:cs="Calibri"/>
              </w:rPr>
              <w:t>100.000,00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jc w:val="center"/>
              <w:rPr>
                <w:rFonts w:ascii="Calibri" w:hAnsi="Calibri" w:cs="Calibri"/>
              </w:rPr>
            </w:pPr>
            <w:r>
              <w:rPr>
                <w:rFonts w:ascii="Calibri" w:hAnsi="Calibri" w:cs="Calibri"/>
              </w:rPr>
              <w:t>4.</w:t>
            </w:r>
          </w:p>
        </w:tc>
        <w:tc>
          <w:tcPr>
            <w:tcW w:w="309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rPr>
                <w:rFonts w:ascii="Calibri" w:hAnsi="Calibri" w:cs="Calibri"/>
              </w:rPr>
            </w:pPr>
            <w:r>
              <w:rPr>
                <w:rFonts w:ascii="Calibri" w:hAnsi="Calibri" w:cs="Calibri"/>
              </w:rPr>
              <w:t>Kulturno informativni centar</w:t>
            </w:r>
          </w:p>
        </w:tc>
        <w:tc>
          <w:tcPr>
            <w:tcW w:w="1357"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sz w:val="16"/>
                <w:szCs w:val="16"/>
              </w:rPr>
            </w:pPr>
            <w:r>
              <w:rPr>
                <w:rFonts w:ascii="Calibri" w:hAnsi="Calibri" w:cs="Calibri"/>
                <w:sz w:val="16"/>
                <w:szCs w:val="16"/>
              </w:rPr>
              <w:t>PRIHODI OD POREZA/ 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center"/>
              <w:rPr>
                <w:rFonts w:ascii="Calibri" w:hAnsi="Calibri" w:cs="Calibri"/>
              </w:rPr>
            </w:pPr>
            <w:r>
              <w:rPr>
                <w:rFonts w:ascii="Calibri" w:hAnsi="Calibri" w:cs="Calibri"/>
              </w:rPr>
              <w:t>Z,E,IA,G</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right"/>
              <w:rPr>
                <w:rFonts w:ascii="Calibri" w:hAnsi="Calibri" w:cs="Calibri"/>
              </w:rPr>
            </w:pPr>
            <w:r>
              <w:rPr>
                <w:rFonts w:ascii="Calibri" w:hAnsi="Calibri" w:cs="Calibri"/>
              </w:rPr>
              <w:t>112.000,00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jc w:val="center"/>
              <w:rPr>
                <w:rFonts w:ascii="Calibri" w:hAnsi="Calibri" w:cs="Calibri"/>
              </w:rPr>
            </w:pPr>
            <w:r>
              <w:rPr>
                <w:rFonts w:ascii="Calibri" w:hAnsi="Calibri" w:cs="Calibri"/>
              </w:rPr>
              <w:t>5.</w:t>
            </w:r>
          </w:p>
        </w:tc>
        <w:tc>
          <w:tcPr>
            <w:tcW w:w="3099" w:type="dxa"/>
            <w:tcBorders>
              <w:top w:val="single" w:sz="4" w:space="0" w:color="auto"/>
              <w:left w:val="single" w:sz="4" w:space="0" w:color="auto"/>
              <w:bottom w:val="single" w:sz="4" w:space="0" w:color="auto"/>
              <w:right w:val="single" w:sz="4" w:space="0" w:color="auto"/>
            </w:tcBorders>
            <w:vAlign w:val="center"/>
          </w:tcPr>
          <w:p w:rsidR="00401E46" w:rsidRPr="00F97645" w:rsidRDefault="00401E46" w:rsidP="00401E46">
            <w:pPr>
              <w:rPr>
                <w:rFonts w:ascii="Calibri" w:hAnsi="Calibri" w:cs="Calibri"/>
              </w:rPr>
            </w:pPr>
            <w:r>
              <w:rPr>
                <w:rFonts w:ascii="Calibri" w:hAnsi="Calibri" w:cs="Calibri"/>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sz w:val="16"/>
                <w:szCs w:val="16"/>
              </w:rPr>
            </w:pPr>
            <w:r>
              <w:rPr>
                <w:rFonts w:ascii="Calibri" w:hAnsi="Calibri" w:cs="Calibri"/>
                <w:sz w:val="16"/>
                <w:szCs w:val="16"/>
              </w:rPr>
              <w:t>TEKUĆE POMOĆI IZ DRŽAVNOG PRORAČUNA / 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Default="00401E46" w:rsidP="00401E46">
            <w:pPr>
              <w:jc w:val="center"/>
              <w:rPr>
                <w:rFonts w:ascii="Calibri" w:hAnsi="Calibri" w:cs="Calibri"/>
              </w:rPr>
            </w:pPr>
          </w:p>
          <w:p w:rsidR="00401E46" w:rsidRDefault="00401E46" w:rsidP="00401E46">
            <w:pPr>
              <w:jc w:val="center"/>
              <w:rPr>
                <w:rFonts w:ascii="Calibri" w:hAnsi="Calibri" w:cs="Calibri"/>
              </w:rPr>
            </w:pPr>
            <w:r>
              <w:rPr>
                <w:rFonts w:ascii="Calibri" w:hAnsi="Calibri" w:cs="Calibri"/>
              </w:rPr>
              <w:t>UDGP, R</w:t>
            </w:r>
          </w:p>
        </w:tc>
        <w:tc>
          <w:tcPr>
            <w:tcW w:w="1574"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right"/>
              <w:rPr>
                <w:rFonts w:ascii="Calibri" w:hAnsi="Calibri" w:cs="Calibri"/>
              </w:rPr>
            </w:pPr>
            <w:r>
              <w:rPr>
                <w:rFonts w:ascii="Calibri" w:hAnsi="Calibri" w:cs="Calibri"/>
              </w:rPr>
              <w:t>1.164.000,00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jc w:val="center"/>
              <w:rPr>
                <w:rFonts w:ascii="Calibri" w:hAnsi="Calibri" w:cs="Calibri"/>
              </w:rPr>
            </w:pPr>
            <w:r>
              <w:rPr>
                <w:rFonts w:ascii="Calibri" w:hAnsi="Calibri" w:cs="Calibri"/>
              </w:rPr>
              <w:t>6.</w:t>
            </w:r>
          </w:p>
        </w:tc>
        <w:tc>
          <w:tcPr>
            <w:tcW w:w="309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rPr>
                <w:rFonts w:ascii="Calibri" w:hAnsi="Calibri" w:cs="Calibri"/>
              </w:rPr>
            </w:pPr>
            <w:r>
              <w:rPr>
                <w:rFonts w:ascii="Calibri" w:hAnsi="Calibri" w:cs="Calibri"/>
              </w:rPr>
              <w:t>Idejni projekt objekta Kinodvorane u Gračacu</w:t>
            </w:r>
          </w:p>
        </w:tc>
        <w:tc>
          <w:tcPr>
            <w:tcW w:w="1357" w:type="dxa"/>
            <w:tcBorders>
              <w:top w:val="single" w:sz="4" w:space="0" w:color="auto"/>
              <w:left w:val="single" w:sz="4" w:space="0" w:color="auto"/>
              <w:bottom w:val="single" w:sz="4" w:space="0" w:color="auto"/>
              <w:right w:val="single" w:sz="4" w:space="0" w:color="auto"/>
            </w:tcBorders>
          </w:tcPr>
          <w:p w:rsidR="00401E46" w:rsidRPr="00756264" w:rsidRDefault="00401E46" w:rsidP="00401E46">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Default="00401E46" w:rsidP="00401E46">
            <w:pPr>
              <w:jc w:val="center"/>
              <w:rPr>
                <w:rFonts w:ascii="Calibri" w:hAnsi="Calibri" w:cs="Calibri"/>
              </w:rPr>
            </w:pPr>
            <w:r>
              <w:rPr>
                <w:rFonts w:ascii="Calibri" w:hAnsi="Calibri" w:cs="Calibri"/>
              </w:rPr>
              <w:t>UDGP, R</w:t>
            </w:r>
          </w:p>
        </w:tc>
        <w:tc>
          <w:tcPr>
            <w:tcW w:w="1574"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center"/>
              <w:rPr>
                <w:rFonts w:ascii="Calibri" w:hAnsi="Calibri" w:cs="Calibri"/>
              </w:rPr>
            </w:pPr>
            <w:r>
              <w:rPr>
                <w:rFonts w:ascii="Calibri" w:hAnsi="Calibri" w:cs="Calibri"/>
              </w:rPr>
              <w:t>PD, IA, E</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right"/>
              <w:rPr>
                <w:rFonts w:ascii="Calibri" w:hAnsi="Calibri" w:cs="Calibri"/>
              </w:rPr>
            </w:pPr>
            <w:r>
              <w:rPr>
                <w:rFonts w:ascii="Calibri" w:hAnsi="Calibri" w:cs="Calibri"/>
              </w:rPr>
              <w:t>20.000,00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jc w:val="center"/>
              <w:rPr>
                <w:rFonts w:ascii="Calibri" w:hAnsi="Calibri" w:cs="Calibri"/>
              </w:rPr>
            </w:pPr>
            <w:r>
              <w:rPr>
                <w:rFonts w:ascii="Calibri" w:hAnsi="Calibri" w:cs="Calibri"/>
              </w:rPr>
              <w:t>7.</w:t>
            </w:r>
          </w:p>
        </w:tc>
        <w:tc>
          <w:tcPr>
            <w:tcW w:w="309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rPr>
                <w:rFonts w:ascii="Calibri" w:hAnsi="Calibri" w:cs="Calibri"/>
              </w:rPr>
            </w:pPr>
            <w:r>
              <w:rPr>
                <w:rFonts w:ascii="Calibri" w:hAnsi="Calibri" w:cs="Calibri"/>
              </w:rPr>
              <w:t xml:space="preserve">Obnova Centra za posjetitelje zaštićene prirode „Jurski </w:t>
            </w:r>
            <w:r>
              <w:rPr>
                <w:rFonts w:ascii="Calibri" w:hAnsi="Calibri" w:cs="Calibri"/>
              </w:rPr>
              <w:lastRenderedPageBreak/>
              <w:t>parkovi i špilje Velebita“</w:t>
            </w:r>
          </w:p>
        </w:tc>
        <w:tc>
          <w:tcPr>
            <w:tcW w:w="1357"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sz w:val="16"/>
                <w:szCs w:val="16"/>
              </w:rPr>
            </w:pPr>
            <w:r>
              <w:rPr>
                <w:rFonts w:ascii="Calibri" w:hAnsi="Calibri" w:cs="Calibri"/>
                <w:sz w:val="16"/>
                <w:szCs w:val="16"/>
              </w:rPr>
              <w:lastRenderedPageBreak/>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Default="00401E46" w:rsidP="00401E46">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right"/>
              <w:rPr>
                <w:rFonts w:ascii="Calibri" w:hAnsi="Calibri" w:cs="Calibri"/>
              </w:rPr>
            </w:pPr>
            <w:r>
              <w:rPr>
                <w:rFonts w:ascii="Calibri" w:hAnsi="Calibri" w:cs="Calibri"/>
              </w:rPr>
              <w:t>640.000,00</w:t>
            </w:r>
          </w:p>
        </w:tc>
      </w:tr>
      <w:tr w:rsidR="00401E46" w:rsidRPr="00746F92" w:rsidTr="00401E46">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jc w:val="center"/>
              <w:rPr>
                <w:rFonts w:ascii="Calibri" w:hAnsi="Calibri" w:cs="Calibri"/>
              </w:rPr>
            </w:pPr>
            <w:r>
              <w:rPr>
                <w:rFonts w:ascii="Calibri" w:hAnsi="Calibri" w:cs="Calibri"/>
              </w:rPr>
              <w:lastRenderedPageBreak/>
              <w:t>8.</w:t>
            </w:r>
          </w:p>
        </w:tc>
        <w:tc>
          <w:tcPr>
            <w:tcW w:w="309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rPr>
                <w:rFonts w:ascii="Calibri" w:hAnsi="Calibri" w:cs="Calibri"/>
              </w:rPr>
            </w:pPr>
            <w:r>
              <w:rPr>
                <w:rFonts w:ascii="Calibri" w:hAnsi="Calibri" w:cs="Calibri"/>
              </w:rPr>
              <w:t xml:space="preserve">Idejni projekt zgrade Bolnice u Gračacu za dom za starije i nemoćne </w:t>
            </w:r>
          </w:p>
        </w:tc>
        <w:tc>
          <w:tcPr>
            <w:tcW w:w="1357"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Default="00401E46" w:rsidP="00401E46">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center"/>
              <w:rPr>
                <w:rFonts w:ascii="Calibri" w:hAnsi="Calibri" w:cs="Calibri"/>
              </w:rPr>
            </w:pPr>
            <w:r>
              <w:rPr>
                <w:rFonts w:ascii="Calibri" w:hAnsi="Calibri" w:cs="Calibri"/>
              </w:rPr>
              <w:t>PD, IA, E</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right"/>
              <w:rPr>
                <w:rFonts w:ascii="Calibri" w:hAnsi="Calibri" w:cs="Calibri"/>
              </w:rPr>
            </w:pPr>
            <w:r>
              <w:rPr>
                <w:rFonts w:ascii="Calibri" w:hAnsi="Calibri" w:cs="Calibri"/>
              </w:rPr>
              <w:t>35.000,00</w:t>
            </w:r>
          </w:p>
        </w:tc>
      </w:tr>
      <w:tr w:rsidR="00401E46" w:rsidRPr="00746F92" w:rsidTr="00401E46">
        <w:tc>
          <w:tcPr>
            <w:tcW w:w="8330" w:type="dxa"/>
            <w:gridSpan w:val="5"/>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401E46" w:rsidRPr="00F31C84" w:rsidRDefault="00401E46" w:rsidP="00401E46">
            <w:pPr>
              <w:jc w:val="right"/>
              <w:rPr>
                <w:rFonts w:ascii="Calibri" w:hAnsi="Calibri" w:cs="Calibri"/>
                <w:b/>
              </w:rPr>
            </w:pPr>
            <w:r>
              <w:rPr>
                <w:rFonts w:ascii="Calibri" w:hAnsi="Calibri" w:cs="Calibri"/>
                <w:b/>
              </w:rPr>
              <w:t>7.761.000,00</w:t>
            </w:r>
          </w:p>
        </w:tc>
      </w:tr>
    </w:tbl>
    <w:p w:rsidR="00401E46" w:rsidRPr="00F31C84" w:rsidRDefault="00401E46" w:rsidP="00401E46">
      <w:pPr>
        <w:rPr>
          <w:rFonts w:ascii="Calibri" w:hAnsi="Calibri" w:cs="Calibri"/>
          <w:b/>
        </w:rPr>
      </w:pPr>
    </w:p>
    <w:p w:rsidR="00401E46" w:rsidRPr="00F31C84" w:rsidRDefault="00401E46" w:rsidP="00401E46">
      <w:pPr>
        <w:rPr>
          <w:rFonts w:ascii="Calibri" w:hAnsi="Calibri" w:cs="Calibri"/>
          <w:b/>
        </w:rPr>
      </w:pPr>
    </w:p>
    <w:p w:rsidR="00401E46" w:rsidRPr="00F31C84" w:rsidRDefault="00401E46" w:rsidP="00401E46">
      <w:pPr>
        <w:rPr>
          <w:rFonts w:ascii="Calibri" w:hAnsi="Calibri" w:cs="Calibri"/>
          <w:i/>
        </w:rPr>
      </w:pPr>
      <w:r>
        <w:rPr>
          <w:rFonts w:ascii="Calibri" w:hAnsi="Calibri" w:cs="Calibri"/>
          <w:b/>
        </w:rPr>
        <w:t>4</w:t>
      </w:r>
      <w:r w:rsidRPr="00F31C84">
        <w:rPr>
          <w:rFonts w:ascii="Calibri" w:hAnsi="Calibri" w:cs="Calibri"/>
          <w:b/>
        </w:rPr>
        <w:t>.     JAVNA RASVJETA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401E46" w:rsidRPr="00746F92" w:rsidTr="00401E46">
        <w:tc>
          <w:tcPr>
            <w:tcW w:w="675"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p>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 xml:space="preserve">PROCJENA TROŠKOVA </w:t>
            </w:r>
          </w:p>
          <w:p w:rsidR="00401E46" w:rsidRPr="00F31C84" w:rsidRDefault="00401E46" w:rsidP="00401E46">
            <w:pPr>
              <w:jc w:val="center"/>
              <w:rPr>
                <w:rFonts w:ascii="Calibri" w:hAnsi="Calibri" w:cs="Calibri"/>
                <w:b/>
              </w:rPr>
            </w:pPr>
            <w:r w:rsidRPr="00F31C84">
              <w:rPr>
                <w:rFonts w:ascii="Calibri" w:hAnsi="Calibri" w:cs="Calibri"/>
                <w:b/>
              </w:rPr>
              <w:t>GRAĐENJA</w:t>
            </w:r>
          </w:p>
          <w:p w:rsidR="00401E46" w:rsidRPr="00F31C84" w:rsidRDefault="00401E46" w:rsidP="00401E46">
            <w:pPr>
              <w:jc w:val="center"/>
              <w:rPr>
                <w:rFonts w:ascii="Calibri" w:hAnsi="Calibri" w:cs="Calibri"/>
                <w:b/>
              </w:rPr>
            </w:pPr>
            <w:r w:rsidRPr="00F31C84">
              <w:rPr>
                <w:rFonts w:ascii="Calibri" w:hAnsi="Calibri" w:cs="Calibri"/>
                <w:b/>
              </w:rPr>
              <w:t>(HRK)</w:t>
            </w:r>
          </w:p>
        </w:tc>
      </w:tr>
      <w:tr w:rsidR="00401E46" w:rsidRPr="00746F92" w:rsidTr="00401E46">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sidRPr="00F31C84">
              <w:rPr>
                <w:rFonts w:ascii="Calibri" w:hAnsi="Calibri" w:cs="Calibri"/>
              </w:rPr>
              <w:t>Proširenje i modernizacija postojećeg dijela mreže javne rasvjete</w:t>
            </w:r>
          </w:p>
        </w:tc>
        <w:tc>
          <w:tcPr>
            <w:tcW w:w="127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sidRPr="00F31C84">
              <w:rPr>
                <w:rFonts w:ascii="Calibri" w:hAnsi="Calibri" w:cs="Calibri"/>
                <w:sz w:val="16"/>
                <w:szCs w:val="16"/>
              </w:rPr>
              <w:t xml:space="preserve">KAPITALNE POMOĆI IZ </w:t>
            </w:r>
            <w:r>
              <w:rPr>
                <w:rFonts w:ascii="Calibri" w:hAnsi="Calibri" w:cs="Calibri"/>
                <w:sz w:val="16"/>
                <w:szCs w:val="16"/>
              </w:rPr>
              <w:t>ŽUPANIJSKOG</w:t>
            </w:r>
            <w:r w:rsidRPr="00F31C84">
              <w:rPr>
                <w:rFonts w:ascii="Calibri" w:hAnsi="Calibri" w:cs="Calibri"/>
                <w:sz w:val="16"/>
                <w:szCs w:val="16"/>
              </w:rPr>
              <w:t xml:space="preserve"> PRORAČUNA/ PRIHODI </w:t>
            </w:r>
            <w:r>
              <w:rPr>
                <w:rFonts w:ascii="Calibri" w:hAnsi="Calibri" w:cs="Calibri"/>
                <w:sz w:val="16"/>
                <w:szCs w:val="16"/>
              </w:rPr>
              <w:t xml:space="preserve">OD </w:t>
            </w:r>
            <w:r w:rsidRPr="00F31C84">
              <w:rPr>
                <w:rFonts w:ascii="Calibri" w:hAnsi="Calibri" w:cs="Calibri"/>
                <w:sz w:val="16"/>
                <w:szCs w:val="16"/>
              </w:rPr>
              <w:t>NEFINANCIJSKE IMOVINE</w:t>
            </w:r>
          </w:p>
        </w:tc>
        <w:tc>
          <w:tcPr>
            <w:tcW w:w="156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r>
              <w:rPr>
                <w:rFonts w:ascii="Calibri" w:hAnsi="Calibri" w:cs="Calibri"/>
              </w:rPr>
              <w:t xml:space="preserve">PD, </w:t>
            </w:r>
            <w:r w:rsidRPr="00F31C84">
              <w:rPr>
                <w:rFonts w:ascii="Calibri" w:hAnsi="Calibri" w:cs="Calibri"/>
              </w:rPr>
              <w:t>G, SN</w:t>
            </w:r>
            <w:r>
              <w:rPr>
                <w:rFonts w:ascii="Calibri" w:hAnsi="Calibri" w:cs="Calibri"/>
              </w:rPr>
              <w:t>,IA E</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r>
              <w:rPr>
                <w:rFonts w:ascii="Calibri" w:hAnsi="Calibri" w:cs="Calibri"/>
              </w:rPr>
              <w:t>150</w:t>
            </w:r>
            <w:r w:rsidRPr="00F31C84">
              <w:rPr>
                <w:rFonts w:ascii="Calibri" w:hAnsi="Calibri" w:cs="Calibri"/>
              </w:rPr>
              <w:t>.000,00</w:t>
            </w:r>
          </w:p>
        </w:tc>
      </w:tr>
      <w:tr w:rsidR="00401E46" w:rsidRPr="00746F92" w:rsidTr="00401E46">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Pr>
                <w:rFonts w:ascii="Calibri" w:hAnsi="Calibri" w:cs="Calibri"/>
              </w:rPr>
              <w:t>Izgradnja javne rasvjete V. Popina, Gornjih i Donjih Labusa</w:t>
            </w:r>
          </w:p>
        </w:tc>
        <w:tc>
          <w:tcPr>
            <w:tcW w:w="127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Pr>
                <w:rFonts w:ascii="Calibri" w:hAnsi="Calibri" w:cs="Calibri"/>
                <w:sz w:val="16"/>
                <w:szCs w:val="16"/>
              </w:rPr>
              <w:t>TEKUĆE POMOĆI IZ DRŽAVNOG PRORAČUNA/PRIHODI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r>
              <w:rPr>
                <w:rFonts w:ascii="Calibri" w:hAnsi="Calibri" w:cs="Calibri"/>
              </w:rPr>
              <w:t>G, SN, IA, E</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right"/>
              <w:rPr>
                <w:rFonts w:ascii="Calibri" w:hAnsi="Calibri" w:cs="Calibri"/>
              </w:rPr>
            </w:pPr>
            <w:r>
              <w:rPr>
                <w:rFonts w:ascii="Calibri" w:hAnsi="Calibri" w:cs="Calibri"/>
              </w:rPr>
              <w:t>266.000,00</w:t>
            </w:r>
          </w:p>
        </w:tc>
      </w:tr>
      <w:tr w:rsidR="00401E46" w:rsidRPr="00746F92" w:rsidTr="00401E46">
        <w:tc>
          <w:tcPr>
            <w:tcW w:w="8472" w:type="dxa"/>
            <w:gridSpan w:val="5"/>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401E46" w:rsidRPr="00F31C84" w:rsidRDefault="00401E46" w:rsidP="00401E46">
            <w:pPr>
              <w:jc w:val="right"/>
              <w:rPr>
                <w:rFonts w:ascii="Calibri" w:hAnsi="Calibri" w:cs="Calibri"/>
                <w:b/>
              </w:rPr>
            </w:pPr>
            <w:r>
              <w:rPr>
                <w:rFonts w:ascii="Calibri" w:hAnsi="Calibri" w:cs="Calibri"/>
                <w:b/>
              </w:rPr>
              <w:t>416</w:t>
            </w:r>
            <w:r w:rsidRPr="00F31C84">
              <w:rPr>
                <w:rFonts w:ascii="Calibri" w:hAnsi="Calibri" w:cs="Calibri"/>
                <w:b/>
              </w:rPr>
              <w:t>.000,00</w:t>
            </w:r>
          </w:p>
        </w:tc>
      </w:tr>
    </w:tbl>
    <w:p w:rsidR="00401E46" w:rsidRDefault="00401E46" w:rsidP="00401E46">
      <w:pPr>
        <w:rPr>
          <w:rFonts w:ascii="Calibri" w:hAnsi="Calibri" w:cs="Calibri"/>
          <w:b/>
        </w:rPr>
      </w:pPr>
    </w:p>
    <w:p w:rsidR="00401E46" w:rsidRPr="00F31C84" w:rsidRDefault="00401E46" w:rsidP="00401E46">
      <w:pPr>
        <w:rPr>
          <w:rFonts w:ascii="Calibri" w:hAnsi="Calibri" w:cs="Calibri"/>
          <w:b/>
        </w:rPr>
      </w:pPr>
    </w:p>
    <w:p w:rsidR="00401E46" w:rsidRDefault="00401E46" w:rsidP="00401E46">
      <w:pPr>
        <w:rPr>
          <w:rFonts w:ascii="Calibri" w:hAnsi="Calibri" w:cs="Calibri"/>
          <w:b/>
        </w:rPr>
      </w:pPr>
      <w:r>
        <w:rPr>
          <w:rFonts w:ascii="Calibri" w:hAnsi="Calibri" w:cs="Calibri"/>
          <w:b/>
        </w:rPr>
        <w:t>6. GROBLJA</w:t>
      </w:r>
    </w:p>
    <w:p w:rsidR="00401E46" w:rsidRDefault="00401E46" w:rsidP="00401E46">
      <w:pPr>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401E46" w:rsidRPr="00F31C84" w:rsidTr="00401E46">
        <w:tc>
          <w:tcPr>
            <w:tcW w:w="675"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p>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 xml:space="preserve">PROCJENA TROŠKOVA </w:t>
            </w:r>
          </w:p>
          <w:p w:rsidR="00401E46" w:rsidRPr="00F31C84" w:rsidRDefault="00401E46" w:rsidP="00401E46">
            <w:pPr>
              <w:jc w:val="center"/>
              <w:rPr>
                <w:rFonts w:ascii="Calibri" w:hAnsi="Calibri" w:cs="Calibri"/>
                <w:b/>
              </w:rPr>
            </w:pPr>
            <w:r w:rsidRPr="00F31C84">
              <w:rPr>
                <w:rFonts w:ascii="Calibri" w:hAnsi="Calibri" w:cs="Calibri"/>
                <w:b/>
              </w:rPr>
              <w:t>GRAĐENJA</w:t>
            </w:r>
          </w:p>
          <w:p w:rsidR="00401E46" w:rsidRPr="00F31C84" w:rsidRDefault="00401E46" w:rsidP="00401E46">
            <w:pPr>
              <w:jc w:val="center"/>
              <w:rPr>
                <w:rFonts w:ascii="Calibri" w:hAnsi="Calibri" w:cs="Calibri"/>
                <w:b/>
              </w:rPr>
            </w:pPr>
            <w:r w:rsidRPr="00F31C84">
              <w:rPr>
                <w:rFonts w:ascii="Calibri" w:hAnsi="Calibri" w:cs="Calibri"/>
                <w:b/>
              </w:rPr>
              <w:t>(HRK)</w:t>
            </w:r>
          </w:p>
        </w:tc>
      </w:tr>
      <w:tr w:rsidR="00401E46" w:rsidRPr="00F31C84" w:rsidTr="00401E46">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16"/>
              </w:numPr>
              <w:rPr>
                <w:rFonts w:ascii="Calibri" w:hAnsi="Calibri" w:cs="Calibri"/>
              </w:rPr>
            </w:pPr>
          </w:p>
        </w:tc>
        <w:tc>
          <w:tcPr>
            <w:tcW w:w="3261"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rPr>
                <w:rFonts w:ascii="Calibri" w:hAnsi="Calibri" w:cs="Calibri"/>
              </w:rPr>
            </w:pPr>
            <w:r>
              <w:rPr>
                <w:rFonts w:ascii="Calibri" w:hAnsi="Calibri" w:cs="Calibri"/>
              </w:rPr>
              <w:t>Izgradnja ograde na katoličkom groblju</w:t>
            </w:r>
          </w:p>
        </w:tc>
        <w:tc>
          <w:tcPr>
            <w:tcW w:w="1275" w:type="dxa"/>
            <w:tcBorders>
              <w:top w:val="single" w:sz="4" w:space="0" w:color="auto"/>
              <w:left w:val="single" w:sz="4" w:space="0" w:color="auto"/>
              <w:bottom w:val="single" w:sz="4" w:space="0" w:color="auto"/>
              <w:right w:val="single" w:sz="4" w:space="0" w:color="auto"/>
            </w:tcBorders>
          </w:tcPr>
          <w:p w:rsidR="00401E46" w:rsidRPr="002D73B0" w:rsidRDefault="00401E46" w:rsidP="00401E46">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401E46" w:rsidRDefault="00401E46" w:rsidP="00401E46">
            <w:pPr>
              <w:jc w:val="center"/>
              <w:rPr>
                <w:rFonts w:ascii="Calibri" w:hAnsi="Calibri" w:cs="Calibri"/>
              </w:rPr>
            </w:pPr>
          </w:p>
          <w:p w:rsidR="00401E46" w:rsidRDefault="00401E46" w:rsidP="00401E46">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Default="00401E46" w:rsidP="00401E46">
            <w:pPr>
              <w:jc w:val="right"/>
              <w:rPr>
                <w:rFonts w:ascii="Calibri" w:hAnsi="Calibri" w:cs="Calibri"/>
              </w:rPr>
            </w:pPr>
            <w:r>
              <w:rPr>
                <w:rFonts w:ascii="Calibri" w:hAnsi="Calibri" w:cs="Calibri"/>
              </w:rPr>
              <w:t>100.000,00</w:t>
            </w:r>
          </w:p>
        </w:tc>
      </w:tr>
      <w:tr w:rsidR="00401E46" w:rsidRPr="00F31C84" w:rsidTr="00401E46">
        <w:tc>
          <w:tcPr>
            <w:tcW w:w="8472" w:type="dxa"/>
            <w:gridSpan w:val="5"/>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401E46" w:rsidRPr="00F31C84" w:rsidRDefault="00401E46" w:rsidP="00401E46">
            <w:pPr>
              <w:jc w:val="right"/>
              <w:rPr>
                <w:rFonts w:ascii="Calibri" w:hAnsi="Calibri" w:cs="Calibri"/>
                <w:b/>
              </w:rPr>
            </w:pPr>
            <w:r>
              <w:rPr>
                <w:rFonts w:ascii="Calibri" w:hAnsi="Calibri" w:cs="Calibri"/>
                <w:b/>
              </w:rPr>
              <w:t>100.000,00</w:t>
            </w:r>
          </w:p>
        </w:tc>
      </w:tr>
    </w:tbl>
    <w:p w:rsidR="00401E46" w:rsidRDefault="00401E46" w:rsidP="00401E46">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01E46" w:rsidRPr="00564171" w:rsidTr="00401E46">
        <w:tc>
          <w:tcPr>
            <w:tcW w:w="9072" w:type="dxa"/>
            <w:shd w:val="clear" w:color="auto" w:fill="auto"/>
          </w:tcPr>
          <w:p w:rsidR="00401E46" w:rsidRPr="00F31C84" w:rsidRDefault="00401E46" w:rsidP="00401E46">
            <w:pPr>
              <w:pStyle w:val="Heading1"/>
              <w:rPr>
                <w:rFonts w:ascii="Calibri" w:hAnsi="Calibri" w:cs="Calibri"/>
                <w:szCs w:val="24"/>
              </w:rPr>
            </w:pPr>
            <w:r w:rsidRPr="00F31C84">
              <w:rPr>
                <w:rFonts w:ascii="Calibri" w:hAnsi="Calibri" w:cs="Calibri"/>
                <w:szCs w:val="24"/>
              </w:rPr>
              <w:t>REKAPITULACIJA</w:t>
            </w:r>
          </w:p>
        </w:tc>
      </w:tr>
    </w:tbl>
    <w:p w:rsidR="00401E46" w:rsidRPr="00F31C84" w:rsidRDefault="00401E46" w:rsidP="00401E46">
      <w:pPr>
        <w:rPr>
          <w:vanish/>
        </w:rPr>
      </w:pPr>
    </w:p>
    <w:tbl>
      <w:tblPr>
        <w:tblW w:w="10916" w:type="dxa"/>
        <w:tblLook w:val="01E0" w:firstRow="1" w:lastRow="1" w:firstColumn="1" w:lastColumn="1" w:noHBand="0" w:noVBand="0"/>
      </w:tblPr>
      <w:tblGrid>
        <w:gridCol w:w="9293"/>
        <w:gridCol w:w="1115"/>
        <w:gridCol w:w="508"/>
      </w:tblGrid>
      <w:tr w:rsidR="00401E46" w:rsidRPr="00746F92" w:rsidTr="00401E46">
        <w:tc>
          <w:tcPr>
            <w:tcW w:w="9293" w:type="dxa"/>
            <w:gridSpan w:val="2"/>
          </w:tcPr>
          <w:p w:rsidR="00401E46" w:rsidRPr="00F31C84" w:rsidRDefault="00401E46" w:rsidP="00401E46">
            <w:pPr>
              <w:jc w:val="both"/>
              <w:rPr>
                <w:rFonts w:ascii="Calibri" w:hAnsi="Calibri" w:cs="Calibri"/>
                <w:b/>
              </w:rPr>
            </w:pPr>
          </w:p>
        </w:tc>
        <w:tc>
          <w:tcPr>
            <w:tcW w:w="1623" w:type="dxa"/>
          </w:tcPr>
          <w:p w:rsidR="00401E46" w:rsidRPr="00F31C84" w:rsidRDefault="00401E46" w:rsidP="00401E46">
            <w:pPr>
              <w:rPr>
                <w:rFonts w:ascii="Calibri" w:hAnsi="Calibri" w:cs="Calibri"/>
                <w:b/>
              </w:rPr>
            </w:pPr>
          </w:p>
        </w:tc>
      </w:tr>
      <w:tr w:rsidR="00401E46" w:rsidRPr="00746F92" w:rsidTr="00401E46">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401E46" w:rsidTr="00401E46">
              <w:tc>
                <w:tcPr>
                  <w:tcW w:w="6658" w:type="dxa"/>
                  <w:shd w:val="clear" w:color="auto" w:fill="auto"/>
                </w:tcPr>
                <w:p w:rsidR="00401E46" w:rsidRPr="00F31C84" w:rsidRDefault="00401E46" w:rsidP="00C30A83">
                  <w:pPr>
                    <w:pStyle w:val="ListParagraph"/>
                    <w:numPr>
                      <w:ilvl w:val="0"/>
                      <w:numId w:val="11"/>
                    </w:numPr>
                    <w:jc w:val="both"/>
                    <w:rPr>
                      <w:rFonts w:ascii="Calibri" w:hAnsi="Calibri" w:cs="Calibri"/>
                      <w:b/>
                    </w:rPr>
                  </w:pPr>
                  <w:r w:rsidRPr="00F31C84">
                    <w:rPr>
                      <w:rFonts w:ascii="Calibri" w:hAnsi="Calibri" w:cs="Calibri"/>
                      <w:b/>
                    </w:rPr>
                    <w:t>Nerazvrstane ceste</w:t>
                  </w:r>
                </w:p>
              </w:tc>
              <w:tc>
                <w:tcPr>
                  <w:tcW w:w="2409" w:type="dxa"/>
                  <w:shd w:val="clear" w:color="auto" w:fill="auto"/>
                </w:tcPr>
                <w:p w:rsidR="00401E46" w:rsidRPr="00F31C84" w:rsidRDefault="00401E46" w:rsidP="00401E46">
                  <w:pPr>
                    <w:jc w:val="right"/>
                    <w:rPr>
                      <w:rFonts w:ascii="Calibri" w:hAnsi="Calibri" w:cs="Calibri"/>
                      <w:b/>
                    </w:rPr>
                  </w:pPr>
                  <w:r w:rsidRPr="00F31C84">
                    <w:rPr>
                      <w:rFonts w:ascii="Calibri" w:hAnsi="Calibri" w:cs="Calibri"/>
                      <w:b/>
                    </w:rPr>
                    <w:t>2.</w:t>
                  </w:r>
                  <w:r>
                    <w:rPr>
                      <w:rFonts w:ascii="Calibri" w:hAnsi="Calibri" w:cs="Calibri"/>
                      <w:b/>
                    </w:rPr>
                    <w:t>823</w:t>
                  </w:r>
                  <w:r w:rsidRPr="00F31C84">
                    <w:rPr>
                      <w:rFonts w:ascii="Calibri" w:hAnsi="Calibri" w:cs="Calibri"/>
                      <w:b/>
                    </w:rPr>
                    <w:t>.</w:t>
                  </w:r>
                  <w:r>
                    <w:rPr>
                      <w:rFonts w:ascii="Calibri" w:hAnsi="Calibri" w:cs="Calibri"/>
                      <w:b/>
                    </w:rPr>
                    <w:t>000</w:t>
                  </w:r>
                  <w:r w:rsidRPr="00F31C84">
                    <w:rPr>
                      <w:rFonts w:ascii="Calibri" w:hAnsi="Calibri" w:cs="Calibri"/>
                      <w:b/>
                    </w:rPr>
                    <w:t>,00</w:t>
                  </w:r>
                </w:p>
              </w:tc>
            </w:tr>
            <w:tr w:rsidR="00401E46" w:rsidTr="00401E46">
              <w:tc>
                <w:tcPr>
                  <w:tcW w:w="6658" w:type="dxa"/>
                  <w:shd w:val="clear" w:color="auto" w:fill="auto"/>
                </w:tcPr>
                <w:p w:rsidR="00401E46" w:rsidRPr="00F31C84" w:rsidRDefault="00401E46" w:rsidP="00C30A83">
                  <w:pPr>
                    <w:pStyle w:val="ListParagraph"/>
                    <w:numPr>
                      <w:ilvl w:val="0"/>
                      <w:numId w:val="11"/>
                    </w:numPr>
                    <w:jc w:val="both"/>
                    <w:rPr>
                      <w:rFonts w:ascii="Calibri" w:hAnsi="Calibri" w:cs="Calibri"/>
                      <w:b/>
                    </w:rPr>
                  </w:pPr>
                  <w:r w:rsidRPr="00F31C84">
                    <w:rPr>
                      <w:rFonts w:ascii="Calibri" w:hAnsi="Calibri" w:cs="Calibri"/>
                      <w:b/>
                    </w:rPr>
                    <w:t>Javne zelene površine</w:t>
                  </w:r>
                </w:p>
              </w:tc>
              <w:tc>
                <w:tcPr>
                  <w:tcW w:w="2409" w:type="dxa"/>
                  <w:shd w:val="clear" w:color="auto" w:fill="auto"/>
                </w:tcPr>
                <w:p w:rsidR="00401E46" w:rsidRPr="00F31C84" w:rsidRDefault="00401E46" w:rsidP="00401E46">
                  <w:pPr>
                    <w:jc w:val="right"/>
                    <w:rPr>
                      <w:rFonts w:ascii="Calibri" w:hAnsi="Calibri" w:cs="Calibri"/>
                      <w:b/>
                    </w:rPr>
                  </w:pPr>
                  <w:r>
                    <w:rPr>
                      <w:rFonts w:ascii="Calibri" w:hAnsi="Calibri" w:cs="Calibri"/>
                      <w:b/>
                    </w:rPr>
                    <w:t>25</w:t>
                  </w:r>
                  <w:r w:rsidRPr="00F31C84">
                    <w:rPr>
                      <w:rFonts w:ascii="Calibri" w:hAnsi="Calibri" w:cs="Calibri"/>
                      <w:b/>
                    </w:rPr>
                    <w:t>.</w:t>
                  </w:r>
                  <w:r>
                    <w:rPr>
                      <w:rFonts w:ascii="Calibri" w:hAnsi="Calibri" w:cs="Calibri"/>
                      <w:b/>
                    </w:rPr>
                    <w:t>0</w:t>
                  </w:r>
                  <w:r w:rsidRPr="00F31C84">
                    <w:rPr>
                      <w:rFonts w:ascii="Calibri" w:hAnsi="Calibri" w:cs="Calibri"/>
                      <w:b/>
                    </w:rPr>
                    <w:t>00,00</w:t>
                  </w:r>
                </w:p>
              </w:tc>
            </w:tr>
            <w:tr w:rsidR="00401E46" w:rsidTr="00401E46">
              <w:tc>
                <w:tcPr>
                  <w:tcW w:w="6658" w:type="dxa"/>
                  <w:shd w:val="clear" w:color="auto" w:fill="auto"/>
                </w:tcPr>
                <w:p w:rsidR="00401E46" w:rsidRPr="00F31C84" w:rsidRDefault="00401E46" w:rsidP="00C30A83">
                  <w:pPr>
                    <w:pStyle w:val="ListParagraph"/>
                    <w:numPr>
                      <w:ilvl w:val="0"/>
                      <w:numId w:val="11"/>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rsidR="00401E46" w:rsidRPr="00F31C84" w:rsidRDefault="00401E46" w:rsidP="00401E46">
                  <w:pPr>
                    <w:jc w:val="right"/>
                    <w:rPr>
                      <w:rFonts w:ascii="Calibri" w:hAnsi="Calibri" w:cs="Calibri"/>
                      <w:b/>
                    </w:rPr>
                  </w:pPr>
                  <w:r>
                    <w:rPr>
                      <w:rFonts w:ascii="Calibri" w:hAnsi="Calibri" w:cs="Calibri"/>
                      <w:b/>
                    </w:rPr>
                    <w:t>7.761.000,00</w:t>
                  </w:r>
                </w:p>
              </w:tc>
            </w:tr>
            <w:tr w:rsidR="00401E46" w:rsidTr="00401E46">
              <w:tc>
                <w:tcPr>
                  <w:tcW w:w="6658" w:type="dxa"/>
                  <w:shd w:val="clear" w:color="auto" w:fill="auto"/>
                </w:tcPr>
                <w:p w:rsidR="00401E46" w:rsidRPr="00F31C84" w:rsidRDefault="00401E46" w:rsidP="00C30A83">
                  <w:pPr>
                    <w:pStyle w:val="ListParagraph"/>
                    <w:numPr>
                      <w:ilvl w:val="0"/>
                      <w:numId w:val="11"/>
                    </w:numPr>
                    <w:jc w:val="both"/>
                    <w:rPr>
                      <w:rFonts w:ascii="Calibri" w:hAnsi="Calibri" w:cs="Calibri"/>
                      <w:b/>
                    </w:rPr>
                  </w:pPr>
                  <w:r w:rsidRPr="00F31C84">
                    <w:rPr>
                      <w:rFonts w:ascii="Calibri" w:hAnsi="Calibri" w:cs="Calibri"/>
                      <w:b/>
                    </w:rPr>
                    <w:t>Javna rasvjeta</w:t>
                  </w:r>
                </w:p>
              </w:tc>
              <w:tc>
                <w:tcPr>
                  <w:tcW w:w="2409" w:type="dxa"/>
                  <w:shd w:val="clear" w:color="auto" w:fill="auto"/>
                </w:tcPr>
                <w:p w:rsidR="00401E46" w:rsidRPr="00F31C84" w:rsidRDefault="00401E46" w:rsidP="00401E46">
                  <w:pPr>
                    <w:jc w:val="right"/>
                    <w:rPr>
                      <w:rFonts w:ascii="Calibri" w:hAnsi="Calibri" w:cs="Calibri"/>
                      <w:b/>
                    </w:rPr>
                  </w:pPr>
                  <w:r>
                    <w:rPr>
                      <w:rFonts w:ascii="Calibri" w:hAnsi="Calibri" w:cs="Calibri"/>
                      <w:b/>
                    </w:rPr>
                    <w:t>416</w:t>
                  </w:r>
                  <w:r w:rsidRPr="00F31C84">
                    <w:rPr>
                      <w:rFonts w:ascii="Calibri" w:hAnsi="Calibri" w:cs="Calibri"/>
                      <w:b/>
                    </w:rPr>
                    <w:t>.000,00</w:t>
                  </w:r>
                </w:p>
              </w:tc>
            </w:tr>
            <w:tr w:rsidR="00401E46" w:rsidTr="00401E46">
              <w:tc>
                <w:tcPr>
                  <w:tcW w:w="6658" w:type="dxa"/>
                  <w:shd w:val="clear" w:color="auto" w:fill="auto"/>
                </w:tcPr>
                <w:p w:rsidR="00401E46" w:rsidRPr="00F31C84" w:rsidRDefault="00401E46" w:rsidP="00C30A83">
                  <w:pPr>
                    <w:pStyle w:val="ListParagraph"/>
                    <w:numPr>
                      <w:ilvl w:val="0"/>
                      <w:numId w:val="11"/>
                    </w:numPr>
                    <w:jc w:val="both"/>
                    <w:rPr>
                      <w:rFonts w:ascii="Calibri" w:hAnsi="Calibri" w:cs="Calibri"/>
                      <w:b/>
                    </w:rPr>
                  </w:pPr>
                  <w:r>
                    <w:rPr>
                      <w:rFonts w:ascii="Calibri" w:hAnsi="Calibri" w:cs="Calibri"/>
                      <w:b/>
                    </w:rPr>
                    <w:lastRenderedPageBreak/>
                    <w:t>Groblja</w:t>
                  </w:r>
                </w:p>
              </w:tc>
              <w:tc>
                <w:tcPr>
                  <w:tcW w:w="2409" w:type="dxa"/>
                  <w:shd w:val="clear" w:color="auto" w:fill="auto"/>
                </w:tcPr>
                <w:p w:rsidR="00401E46" w:rsidRPr="00F31C84" w:rsidRDefault="00401E46" w:rsidP="00401E46">
                  <w:pPr>
                    <w:jc w:val="right"/>
                    <w:rPr>
                      <w:rFonts w:ascii="Calibri" w:hAnsi="Calibri" w:cs="Calibri"/>
                      <w:b/>
                    </w:rPr>
                  </w:pPr>
                  <w:r>
                    <w:rPr>
                      <w:rFonts w:ascii="Calibri" w:hAnsi="Calibri" w:cs="Calibri"/>
                      <w:b/>
                    </w:rPr>
                    <w:t>100.000,00</w:t>
                  </w:r>
                </w:p>
              </w:tc>
            </w:tr>
          </w:tbl>
          <w:p w:rsidR="00401E46" w:rsidRPr="00F31C84" w:rsidRDefault="00401E46" w:rsidP="00401E46">
            <w:pPr>
              <w:jc w:val="both"/>
              <w:rPr>
                <w:rFonts w:ascii="Calibri" w:hAnsi="Calibri" w:cs="Calibri"/>
                <w:b/>
              </w:rPr>
            </w:pPr>
          </w:p>
        </w:tc>
        <w:tc>
          <w:tcPr>
            <w:tcW w:w="1623" w:type="dxa"/>
          </w:tcPr>
          <w:p w:rsidR="00401E46" w:rsidRPr="00F31C84" w:rsidRDefault="00401E46" w:rsidP="00401E46">
            <w:pPr>
              <w:jc w:val="right"/>
              <w:rPr>
                <w:rFonts w:ascii="Calibri" w:hAnsi="Calibri" w:cs="Calibri"/>
                <w:b/>
              </w:rPr>
            </w:pPr>
          </w:p>
        </w:tc>
      </w:tr>
      <w:tr w:rsidR="00401E46" w:rsidRPr="00746F92" w:rsidTr="00401E46">
        <w:tc>
          <w:tcPr>
            <w:tcW w:w="4691" w:type="dxa"/>
          </w:tcPr>
          <w:p w:rsidR="00401E46" w:rsidRPr="00F31C84" w:rsidRDefault="00401E46" w:rsidP="00401E46">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401E46" w:rsidTr="00401E46">
              <w:tc>
                <w:tcPr>
                  <w:tcW w:w="6658" w:type="dxa"/>
                  <w:shd w:val="clear" w:color="auto" w:fill="auto"/>
                </w:tcPr>
                <w:p w:rsidR="00401E46" w:rsidRPr="00F31C84" w:rsidRDefault="00401E46" w:rsidP="00401E46">
                  <w:pPr>
                    <w:jc w:val="both"/>
                    <w:rPr>
                      <w:rFonts w:ascii="Calibri" w:hAnsi="Calibri" w:cs="Calibri"/>
                      <w:b/>
                    </w:rPr>
                  </w:pPr>
                  <w:r w:rsidRPr="00F31C84">
                    <w:rPr>
                      <w:rFonts w:ascii="Calibri" w:hAnsi="Calibri" w:cs="Calibri"/>
                      <w:b/>
                    </w:rPr>
                    <w:t>SVEUKUPNO</w:t>
                  </w:r>
                </w:p>
              </w:tc>
              <w:tc>
                <w:tcPr>
                  <w:tcW w:w="2409" w:type="dxa"/>
                  <w:shd w:val="clear" w:color="auto" w:fill="auto"/>
                </w:tcPr>
                <w:p w:rsidR="00401E46" w:rsidRPr="00F31C84" w:rsidRDefault="00401E46" w:rsidP="00401E46">
                  <w:pPr>
                    <w:jc w:val="right"/>
                    <w:rPr>
                      <w:rFonts w:ascii="Calibri" w:hAnsi="Calibri" w:cs="Calibri"/>
                      <w:b/>
                    </w:rPr>
                  </w:pPr>
                  <w:r>
                    <w:rPr>
                      <w:rFonts w:ascii="Calibri" w:hAnsi="Calibri" w:cs="Calibri"/>
                      <w:b/>
                    </w:rPr>
                    <w:t>11.125.000,00</w:t>
                  </w:r>
                </w:p>
              </w:tc>
            </w:tr>
          </w:tbl>
          <w:p w:rsidR="00401E46" w:rsidRPr="00F31C84" w:rsidRDefault="00401E46" w:rsidP="00401E46">
            <w:pPr>
              <w:jc w:val="both"/>
              <w:rPr>
                <w:rFonts w:ascii="Calibri" w:hAnsi="Calibri" w:cs="Calibri"/>
                <w:b/>
              </w:rPr>
            </w:pPr>
          </w:p>
        </w:tc>
        <w:tc>
          <w:tcPr>
            <w:tcW w:w="4602" w:type="dxa"/>
          </w:tcPr>
          <w:p w:rsidR="00401E46" w:rsidRPr="00F31C84" w:rsidRDefault="00401E46" w:rsidP="00401E46">
            <w:pPr>
              <w:jc w:val="both"/>
              <w:rPr>
                <w:rFonts w:ascii="Calibri" w:hAnsi="Calibri" w:cs="Calibri"/>
                <w:b/>
              </w:rPr>
            </w:pPr>
          </w:p>
        </w:tc>
        <w:tc>
          <w:tcPr>
            <w:tcW w:w="1623" w:type="dxa"/>
          </w:tcPr>
          <w:p w:rsidR="00401E46" w:rsidRPr="00F31C84" w:rsidRDefault="00401E46" w:rsidP="00401E46">
            <w:pPr>
              <w:jc w:val="right"/>
              <w:rPr>
                <w:rFonts w:ascii="Calibri" w:hAnsi="Calibri" w:cs="Calibri"/>
                <w:b/>
              </w:rPr>
            </w:pPr>
          </w:p>
        </w:tc>
      </w:tr>
      <w:tr w:rsidR="00401E46" w:rsidRPr="00746F92" w:rsidTr="00401E46">
        <w:tc>
          <w:tcPr>
            <w:tcW w:w="4691" w:type="dxa"/>
          </w:tcPr>
          <w:p w:rsidR="00401E46" w:rsidRPr="00F31C84" w:rsidRDefault="00401E46" w:rsidP="00401E46">
            <w:pPr>
              <w:jc w:val="both"/>
              <w:rPr>
                <w:rFonts w:ascii="Calibri" w:hAnsi="Calibri" w:cs="Calibri"/>
                <w:b/>
                <w:bCs/>
              </w:rPr>
            </w:pPr>
          </w:p>
          <w:p w:rsidR="00401E46" w:rsidRPr="00F31C84" w:rsidRDefault="00401E46" w:rsidP="00401E46">
            <w:pPr>
              <w:jc w:val="center"/>
              <w:rPr>
                <w:rFonts w:ascii="Calibri" w:hAnsi="Calibri" w:cs="Calibri"/>
                <w:b/>
                <w:bCs/>
              </w:rPr>
            </w:pPr>
            <w:r w:rsidRPr="00F31C84">
              <w:rPr>
                <w:rFonts w:ascii="Calibri" w:hAnsi="Calibri" w:cs="Calibri"/>
                <w:b/>
                <w:bCs/>
              </w:rPr>
              <w:t xml:space="preserve">           Članak 5.</w:t>
            </w:r>
          </w:p>
          <w:p w:rsidR="00401E46" w:rsidRPr="00F31C84" w:rsidRDefault="00401E46" w:rsidP="00401E46">
            <w:pPr>
              <w:jc w:val="center"/>
              <w:rPr>
                <w:rFonts w:ascii="Calibri" w:hAnsi="Calibri" w:cs="Calibri"/>
                <w:b/>
                <w:bCs/>
              </w:rPr>
            </w:pPr>
          </w:p>
        </w:tc>
        <w:tc>
          <w:tcPr>
            <w:tcW w:w="4602" w:type="dxa"/>
          </w:tcPr>
          <w:p w:rsidR="00401E46" w:rsidRPr="00F31C84" w:rsidRDefault="00401E46" w:rsidP="00401E46">
            <w:pPr>
              <w:jc w:val="both"/>
              <w:rPr>
                <w:rFonts w:ascii="Calibri" w:hAnsi="Calibri" w:cs="Calibri"/>
                <w:b/>
              </w:rPr>
            </w:pPr>
          </w:p>
        </w:tc>
        <w:tc>
          <w:tcPr>
            <w:tcW w:w="1623" w:type="dxa"/>
          </w:tcPr>
          <w:p w:rsidR="00401E46" w:rsidRPr="00F31C84" w:rsidRDefault="00401E46" w:rsidP="00401E46">
            <w:pPr>
              <w:jc w:val="right"/>
              <w:rPr>
                <w:rFonts w:ascii="Calibri" w:hAnsi="Calibri" w:cs="Calibri"/>
                <w:b/>
              </w:rPr>
            </w:pPr>
          </w:p>
        </w:tc>
      </w:tr>
    </w:tbl>
    <w:p w:rsidR="00401E46" w:rsidRPr="00F31C84" w:rsidRDefault="00401E46" w:rsidP="00401E46">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w:t>
      </w:r>
      <w:r>
        <w:rPr>
          <w:rFonts w:ascii="Calibri" w:hAnsi="Calibri" w:cs="Calibri"/>
          <w:szCs w:val="24"/>
        </w:rPr>
        <w:t>rograma</w:t>
      </w:r>
      <w:r w:rsidRPr="00F31C84">
        <w:rPr>
          <w:rFonts w:ascii="Calibri" w:hAnsi="Calibri" w:cs="Calibri"/>
          <w:szCs w:val="24"/>
        </w:rPr>
        <w:t xml:space="preserve"> te će se točan opseg i vrijednost radova utvrditi nakon ishođenja izvedbene tehničke dokumentacije, troškovnika i provedenog postupka nabave.</w:t>
      </w:r>
    </w:p>
    <w:p w:rsidR="00401E46" w:rsidRPr="00F31C84" w:rsidRDefault="00401E46" w:rsidP="00401E46">
      <w:pPr>
        <w:jc w:val="center"/>
        <w:rPr>
          <w:rFonts w:ascii="Calibri" w:hAnsi="Calibri" w:cs="Calibri"/>
          <w:b/>
        </w:rPr>
      </w:pPr>
    </w:p>
    <w:p w:rsidR="00401E46" w:rsidRPr="00F31C84" w:rsidRDefault="00401E46" w:rsidP="00401E46">
      <w:pPr>
        <w:ind w:left="360"/>
        <w:jc w:val="center"/>
        <w:rPr>
          <w:rFonts w:ascii="Calibri" w:hAnsi="Calibri" w:cs="Calibri"/>
          <w:b/>
        </w:rPr>
      </w:pPr>
    </w:p>
    <w:p w:rsidR="00401E46" w:rsidRPr="00F31C84" w:rsidRDefault="00401E46" w:rsidP="00401E46">
      <w:pPr>
        <w:ind w:left="360"/>
        <w:rPr>
          <w:rFonts w:ascii="Calibri" w:hAnsi="Calibri" w:cs="Calibri"/>
          <w:b/>
        </w:rPr>
      </w:pPr>
    </w:p>
    <w:p w:rsidR="00401E46" w:rsidRPr="00F31C84" w:rsidRDefault="00401E46" w:rsidP="00401E46">
      <w:pPr>
        <w:pStyle w:val="BodyText"/>
        <w:rPr>
          <w:rFonts w:ascii="Calibri" w:hAnsi="Calibri" w:cs="Calibri"/>
        </w:rPr>
      </w:pPr>
      <w:r w:rsidRPr="00F31C84">
        <w:rPr>
          <w:rFonts w:ascii="Calibri" w:hAnsi="Calibri" w:cs="Calibri"/>
        </w:rPr>
        <w:t xml:space="preserve">III.   ISKAZ FINANCIJSKIH SREDSTAVA POTREBNIH ZA GRAĐENJE KOMUNALNE </w:t>
      </w:r>
    </w:p>
    <w:p w:rsidR="00401E46" w:rsidRPr="00F31C84" w:rsidRDefault="00401E46" w:rsidP="00401E46">
      <w:pPr>
        <w:pStyle w:val="BodyText"/>
        <w:rPr>
          <w:rFonts w:ascii="Calibri" w:hAnsi="Calibri" w:cs="Calibri"/>
        </w:rPr>
      </w:pPr>
      <w:r w:rsidRPr="00F31C84">
        <w:rPr>
          <w:rFonts w:ascii="Calibri" w:hAnsi="Calibri" w:cs="Calibri"/>
        </w:rPr>
        <w:t xml:space="preserve">        INFRASTRUKTURE  U 20</w:t>
      </w:r>
      <w:r>
        <w:rPr>
          <w:rFonts w:ascii="Calibri" w:hAnsi="Calibri" w:cs="Calibri"/>
        </w:rPr>
        <w:t>21</w:t>
      </w:r>
      <w:r w:rsidRPr="00F31C84">
        <w:rPr>
          <w:rFonts w:ascii="Calibri" w:hAnsi="Calibri" w:cs="Calibri"/>
        </w:rPr>
        <w:t>. S NAZNAKOM IZVORA FINANCIRANJA:</w:t>
      </w: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r w:rsidRPr="00F31C84">
        <w:rPr>
          <w:rFonts w:ascii="Calibri" w:hAnsi="Calibri" w:cs="Calibri"/>
          <w:b/>
        </w:rPr>
        <w:t>Članak 6.</w:t>
      </w:r>
    </w:p>
    <w:p w:rsidR="00401E46" w:rsidRPr="00F31C84" w:rsidRDefault="00401E46" w:rsidP="00401E46">
      <w:pPr>
        <w:pStyle w:val="BodyTextIndent"/>
        <w:jc w:val="both"/>
        <w:rPr>
          <w:rFonts w:ascii="Calibri" w:hAnsi="Calibri" w:cs="Calibri"/>
        </w:rPr>
      </w:pPr>
    </w:p>
    <w:tbl>
      <w:tblPr>
        <w:tblW w:w="0" w:type="auto"/>
        <w:tblInd w:w="108" w:type="dxa"/>
        <w:tblLook w:val="01E0" w:firstRow="1" w:lastRow="1" w:firstColumn="1" w:lastColumn="1" w:noHBand="0" w:noVBand="0"/>
      </w:tblPr>
      <w:tblGrid>
        <w:gridCol w:w="6946"/>
        <w:gridCol w:w="2126"/>
      </w:tblGrid>
      <w:tr w:rsidR="00401E46" w:rsidRPr="00746F92" w:rsidTr="00401E46">
        <w:tc>
          <w:tcPr>
            <w:tcW w:w="6946"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779"/>
            </w:tblGrid>
            <w:tr w:rsidR="00401E46" w:rsidTr="00342F15">
              <w:tc>
                <w:tcPr>
                  <w:tcW w:w="3676" w:type="pct"/>
                  <w:shd w:val="clear" w:color="auto" w:fill="auto"/>
                </w:tcPr>
                <w:p w:rsidR="00401E46" w:rsidRPr="00F31C84" w:rsidRDefault="00401E46" w:rsidP="00C30A83">
                  <w:pPr>
                    <w:pStyle w:val="BodyTextIndent"/>
                    <w:numPr>
                      <w:ilvl w:val="0"/>
                      <w:numId w:val="12"/>
                    </w:numPr>
                    <w:spacing w:after="0"/>
                    <w:jc w:val="both"/>
                    <w:rPr>
                      <w:rFonts w:ascii="Calibri" w:hAnsi="Calibri" w:cs="Calibri"/>
                      <w:b/>
                    </w:rPr>
                  </w:pPr>
                  <w:r w:rsidRPr="00F31C84">
                    <w:rPr>
                      <w:rFonts w:ascii="Calibri" w:hAnsi="Calibri" w:cs="Calibri"/>
                      <w:b/>
                    </w:rPr>
                    <w:t>Komunalna naknada</w:t>
                  </w:r>
                </w:p>
              </w:tc>
              <w:tc>
                <w:tcPr>
                  <w:tcW w:w="1324" w:type="pct"/>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26</w:t>
                  </w:r>
                  <w:r w:rsidRPr="00F31C84">
                    <w:rPr>
                      <w:rFonts w:ascii="Calibri" w:hAnsi="Calibri" w:cs="Calibri"/>
                      <w:b/>
                    </w:rPr>
                    <w:t>0.000,00</w:t>
                  </w:r>
                </w:p>
              </w:tc>
            </w:tr>
            <w:tr w:rsidR="00401E46" w:rsidTr="00342F15">
              <w:tc>
                <w:tcPr>
                  <w:tcW w:w="3676" w:type="pct"/>
                  <w:shd w:val="clear" w:color="auto" w:fill="auto"/>
                </w:tcPr>
                <w:p w:rsidR="00401E46" w:rsidRPr="00F31C84" w:rsidRDefault="00401E46" w:rsidP="00C30A83">
                  <w:pPr>
                    <w:pStyle w:val="BodyTextIndent"/>
                    <w:numPr>
                      <w:ilvl w:val="0"/>
                      <w:numId w:val="12"/>
                    </w:numPr>
                    <w:spacing w:after="0"/>
                    <w:jc w:val="both"/>
                    <w:rPr>
                      <w:rFonts w:ascii="Calibri" w:hAnsi="Calibri" w:cs="Calibri"/>
                      <w:b/>
                    </w:rPr>
                  </w:pPr>
                  <w:r w:rsidRPr="00F31C84">
                    <w:rPr>
                      <w:rFonts w:ascii="Calibri" w:hAnsi="Calibri" w:cs="Calibri"/>
                      <w:b/>
                    </w:rPr>
                    <w:t>Kapitalne pomoći iz državnog proračuna</w:t>
                  </w:r>
                </w:p>
              </w:tc>
              <w:tc>
                <w:tcPr>
                  <w:tcW w:w="1324" w:type="pct"/>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5</w:t>
                  </w:r>
                  <w:r w:rsidRPr="00F31C84">
                    <w:rPr>
                      <w:rFonts w:ascii="Calibri" w:hAnsi="Calibri" w:cs="Calibri"/>
                      <w:b/>
                    </w:rPr>
                    <w:t>.</w:t>
                  </w:r>
                  <w:r>
                    <w:rPr>
                      <w:rFonts w:ascii="Calibri" w:hAnsi="Calibri" w:cs="Calibri"/>
                      <w:b/>
                    </w:rPr>
                    <w:t>392</w:t>
                  </w:r>
                  <w:r w:rsidRPr="00F31C84">
                    <w:rPr>
                      <w:rFonts w:ascii="Calibri" w:hAnsi="Calibri" w:cs="Calibri"/>
                      <w:b/>
                    </w:rPr>
                    <w:t>.</w:t>
                  </w:r>
                  <w:r>
                    <w:rPr>
                      <w:rFonts w:ascii="Calibri" w:hAnsi="Calibri" w:cs="Calibri"/>
                      <w:b/>
                    </w:rPr>
                    <w:t>600</w:t>
                  </w:r>
                  <w:r w:rsidRPr="00F31C84">
                    <w:rPr>
                      <w:rFonts w:ascii="Calibri" w:hAnsi="Calibri" w:cs="Calibri"/>
                      <w:b/>
                    </w:rPr>
                    <w:t>,00</w:t>
                  </w:r>
                </w:p>
              </w:tc>
            </w:tr>
            <w:tr w:rsidR="00401E46" w:rsidRPr="008565EF" w:rsidTr="00342F15">
              <w:tc>
                <w:tcPr>
                  <w:tcW w:w="3676" w:type="pct"/>
                  <w:shd w:val="clear" w:color="auto" w:fill="auto"/>
                </w:tcPr>
                <w:p w:rsidR="00401E46" w:rsidRPr="00F31C84" w:rsidRDefault="00401E46" w:rsidP="00C30A83">
                  <w:pPr>
                    <w:pStyle w:val="BodyTextIndent"/>
                    <w:numPr>
                      <w:ilvl w:val="0"/>
                      <w:numId w:val="12"/>
                    </w:numPr>
                    <w:spacing w:after="0"/>
                    <w:jc w:val="both"/>
                    <w:rPr>
                      <w:rFonts w:ascii="Calibri" w:hAnsi="Calibri" w:cs="Calibri"/>
                      <w:b/>
                    </w:rPr>
                  </w:pPr>
                  <w:r w:rsidRPr="00F31C84">
                    <w:rPr>
                      <w:rFonts w:ascii="Calibri" w:hAnsi="Calibri" w:cs="Calibri"/>
                      <w:b/>
                    </w:rPr>
                    <w:t>Naknada za zadržavanje nezakonito izgrađene zgrade</w:t>
                  </w:r>
                </w:p>
              </w:tc>
              <w:tc>
                <w:tcPr>
                  <w:tcW w:w="1324" w:type="pct"/>
                  <w:shd w:val="clear" w:color="auto" w:fill="auto"/>
                </w:tcPr>
                <w:p w:rsidR="00401E46" w:rsidRPr="008565EF" w:rsidRDefault="00401E46" w:rsidP="00401E46">
                  <w:pPr>
                    <w:pStyle w:val="BodyTextIndent"/>
                    <w:ind w:left="0"/>
                    <w:jc w:val="right"/>
                    <w:rPr>
                      <w:rFonts w:ascii="Calibri" w:hAnsi="Calibri" w:cs="Calibri"/>
                      <w:b/>
                      <w:highlight w:val="yellow"/>
                    </w:rPr>
                  </w:pPr>
                  <w:r>
                    <w:rPr>
                      <w:rFonts w:ascii="Calibri" w:hAnsi="Calibri" w:cs="Calibri"/>
                      <w:b/>
                    </w:rPr>
                    <w:t>10</w:t>
                  </w:r>
                  <w:r w:rsidRPr="00EF1C32">
                    <w:rPr>
                      <w:rFonts w:ascii="Calibri" w:hAnsi="Calibri" w:cs="Calibri"/>
                      <w:b/>
                    </w:rPr>
                    <w:t>.000,00</w:t>
                  </w:r>
                </w:p>
              </w:tc>
            </w:tr>
            <w:tr w:rsidR="00401E46" w:rsidTr="00342F15">
              <w:tc>
                <w:tcPr>
                  <w:tcW w:w="3676" w:type="pct"/>
                  <w:shd w:val="clear" w:color="auto" w:fill="auto"/>
                </w:tcPr>
                <w:p w:rsidR="00401E46" w:rsidRPr="00F31C84" w:rsidRDefault="00401E46" w:rsidP="00C30A83">
                  <w:pPr>
                    <w:pStyle w:val="BodyTextIndent"/>
                    <w:numPr>
                      <w:ilvl w:val="0"/>
                      <w:numId w:val="12"/>
                    </w:numPr>
                    <w:spacing w:after="0"/>
                    <w:jc w:val="both"/>
                    <w:rPr>
                      <w:rFonts w:ascii="Calibri" w:hAnsi="Calibri" w:cs="Calibri"/>
                      <w:b/>
                    </w:rPr>
                  </w:pPr>
                  <w:r w:rsidRPr="00F31C84">
                    <w:rPr>
                      <w:rFonts w:ascii="Calibri" w:hAnsi="Calibri" w:cs="Calibri"/>
                      <w:b/>
                    </w:rPr>
                    <w:t>Doprinos za šume</w:t>
                  </w:r>
                </w:p>
              </w:tc>
              <w:tc>
                <w:tcPr>
                  <w:tcW w:w="1324" w:type="pct"/>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606</w:t>
                  </w:r>
                  <w:r w:rsidRPr="00F31C84">
                    <w:rPr>
                      <w:rFonts w:ascii="Calibri" w:hAnsi="Calibri" w:cs="Calibri"/>
                      <w:b/>
                    </w:rPr>
                    <w:t>.</w:t>
                  </w:r>
                  <w:r>
                    <w:rPr>
                      <w:rFonts w:ascii="Calibri" w:hAnsi="Calibri" w:cs="Calibri"/>
                      <w:b/>
                    </w:rPr>
                    <w:t>6</w:t>
                  </w:r>
                  <w:r w:rsidRPr="00F31C84">
                    <w:rPr>
                      <w:rFonts w:ascii="Calibri" w:hAnsi="Calibri" w:cs="Calibri"/>
                      <w:b/>
                    </w:rPr>
                    <w:t>00,00</w:t>
                  </w:r>
                </w:p>
              </w:tc>
            </w:tr>
            <w:tr w:rsidR="00401E46" w:rsidTr="00342F15">
              <w:tc>
                <w:tcPr>
                  <w:tcW w:w="3676" w:type="pct"/>
                  <w:shd w:val="clear" w:color="auto" w:fill="auto"/>
                </w:tcPr>
                <w:p w:rsidR="00401E46" w:rsidRPr="00F31C84" w:rsidRDefault="00401E46" w:rsidP="00C30A83">
                  <w:pPr>
                    <w:pStyle w:val="BodyTextIndent"/>
                    <w:numPr>
                      <w:ilvl w:val="0"/>
                      <w:numId w:val="12"/>
                    </w:numPr>
                    <w:spacing w:after="0"/>
                    <w:jc w:val="both"/>
                    <w:rPr>
                      <w:rFonts w:ascii="Calibri" w:hAnsi="Calibri" w:cs="Calibri"/>
                      <w:b/>
                    </w:rPr>
                  </w:pPr>
                  <w:r w:rsidRPr="00F31C84">
                    <w:rPr>
                      <w:rFonts w:ascii="Calibri" w:hAnsi="Calibri" w:cs="Calibri"/>
                      <w:b/>
                    </w:rPr>
                    <w:t>Prihodi od poreza</w:t>
                  </w:r>
                </w:p>
              </w:tc>
              <w:tc>
                <w:tcPr>
                  <w:tcW w:w="1324" w:type="pct"/>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2.000,00</w:t>
                  </w:r>
                </w:p>
              </w:tc>
            </w:tr>
            <w:tr w:rsidR="00401E46" w:rsidTr="00342F15">
              <w:tc>
                <w:tcPr>
                  <w:tcW w:w="3676" w:type="pct"/>
                  <w:shd w:val="clear" w:color="auto" w:fill="auto"/>
                </w:tcPr>
                <w:p w:rsidR="00401E46" w:rsidRPr="00F31C84" w:rsidRDefault="00401E46" w:rsidP="00C30A83">
                  <w:pPr>
                    <w:pStyle w:val="BodyTextIndent"/>
                    <w:numPr>
                      <w:ilvl w:val="0"/>
                      <w:numId w:val="12"/>
                    </w:numPr>
                    <w:spacing w:after="0"/>
                    <w:jc w:val="both"/>
                    <w:rPr>
                      <w:rFonts w:ascii="Calibri" w:hAnsi="Calibri" w:cs="Calibri"/>
                      <w:b/>
                    </w:rPr>
                  </w:pPr>
                  <w:r w:rsidRPr="00F31C84">
                    <w:rPr>
                      <w:rFonts w:ascii="Calibri" w:hAnsi="Calibri" w:cs="Calibri"/>
                      <w:b/>
                    </w:rPr>
                    <w:t>Prihodi od prodaje nefinancijske imovine</w:t>
                  </w:r>
                </w:p>
              </w:tc>
              <w:tc>
                <w:tcPr>
                  <w:tcW w:w="1324" w:type="pct"/>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253</w:t>
                  </w:r>
                  <w:r w:rsidRPr="00F31C84">
                    <w:rPr>
                      <w:rFonts w:ascii="Calibri" w:hAnsi="Calibri" w:cs="Calibri"/>
                      <w:b/>
                    </w:rPr>
                    <w:t>.000,00</w:t>
                  </w:r>
                </w:p>
              </w:tc>
            </w:tr>
            <w:tr w:rsidR="00401E46" w:rsidTr="00342F15">
              <w:tc>
                <w:tcPr>
                  <w:tcW w:w="3676" w:type="pct"/>
                  <w:shd w:val="clear" w:color="auto" w:fill="auto"/>
                </w:tcPr>
                <w:p w:rsidR="00401E46" w:rsidRPr="00F31C84" w:rsidRDefault="00401E46" w:rsidP="00C30A83">
                  <w:pPr>
                    <w:pStyle w:val="BodyTextIndent"/>
                    <w:numPr>
                      <w:ilvl w:val="0"/>
                      <w:numId w:val="12"/>
                    </w:numPr>
                    <w:spacing w:after="0"/>
                    <w:jc w:val="both"/>
                    <w:rPr>
                      <w:rFonts w:ascii="Calibri" w:hAnsi="Calibri" w:cs="Calibri"/>
                      <w:b/>
                    </w:rPr>
                  </w:pPr>
                  <w:r>
                    <w:rPr>
                      <w:rFonts w:ascii="Calibri" w:hAnsi="Calibri" w:cs="Calibri"/>
                      <w:b/>
                    </w:rPr>
                    <w:t>Prihodi od nefinancijske imovine</w:t>
                  </w:r>
                </w:p>
              </w:tc>
              <w:tc>
                <w:tcPr>
                  <w:tcW w:w="1324" w:type="pct"/>
                  <w:shd w:val="clear" w:color="auto" w:fill="auto"/>
                </w:tcPr>
                <w:p w:rsidR="00401E46" w:rsidRDefault="00401E46" w:rsidP="00401E46">
                  <w:pPr>
                    <w:pStyle w:val="BodyTextIndent"/>
                    <w:ind w:left="0"/>
                    <w:jc w:val="right"/>
                    <w:rPr>
                      <w:rFonts w:ascii="Calibri" w:hAnsi="Calibri" w:cs="Calibri"/>
                      <w:b/>
                    </w:rPr>
                  </w:pPr>
                  <w:r>
                    <w:rPr>
                      <w:rFonts w:ascii="Calibri" w:hAnsi="Calibri" w:cs="Calibri"/>
                      <w:b/>
                    </w:rPr>
                    <w:t>204.000,00</w:t>
                  </w:r>
                </w:p>
              </w:tc>
            </w:tr>
            <w:tr w:rsidR="00401E46" w:rsidTr="00342F15">
              <w:tc>
                <w:tcPr>
                  <w:tcW w:w="3676" w:type="pct"/>
                  <w:shd w:val="clear" w:color="auto" w:fill="auto"/>
                </w:tcPr>
                <w:p w:rsidR="00401E46" w:rsidRPr="00F31C84" w:rsidRDefault="00401E46" w:rsidP="00C30A83">
                  <w:pPr>
                    <w:pStyle w:val="BodyTextIndent"/>
                    <w:numPr>
                      <w:ilvl w:val="0"/>
                      <w:numId w:val="12"/>
                    </w:numPr>
                    <w:spacing w:after="0"/>
                    <w:jc w:val="both"/>
                    <w:rPr>
                      <w:rFonts w:ascii="Calibri" w:hAnsi="Calibri" w:cs="Calibri"/>
                      <w:b/>
                    </w:rPr>
                  </w:pPr>
                  <w:r>
                    <w:rPr>
                      <w:rFonts w:ascii="Calibri" w:hAnsi="Calibri" w:cs="Calibri"/>
                      <w:b/>
                    </w:rPr>
                    <w:t>Tekuće pomoći iz državnog proračuna</w:t>
                  </w:r>
                </w:p>
              </w:tc>
              <w:tc>
                <w:tcPr>
                  <w:tcW w:w="1324" w:type="pct"/>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4.346.8</w:t>
                  </w:r>
                  <w:r w:rsidRPr="00F31C84">
                    <w:rPr>
                      <w:rFonts w:ascii="Calibri" w:hAnsi="Calibri" w:cs="Calibri"/>
                      <w:b/>
                    </w:rPr>
                    <w:t>00,00</w:t>
                  </w:r>
                </w:p>
              </w:tc>
            </w:tr>
            <w:tr w:rsidR="00401E46" w:rsidTr="00342F15">
              <w:tc>
                <w:tcPr>
                  <w:tcW w:w="3676" w:type="pct"/>
                  <w:shd w:val="clear" w:color="auto" w:fill="auto"/>
                </w:tcPr>
                <w:p w:rsidR="00401E46" w:rsidRPr="000811A3" w:rsidRDefault="00401E46" w:rsidP="00C30A83">
                  <w:pPr>
                    <w:pStyle w:val="BodyTextIndent"/>
                    <w:numPr>
                      <w:ilvl w:val="0"/>
                      <w:numId w:val="12"/>
                    </w:numPr>
                    <w:spacing w:after="0"/>
                    <w:rPr>
                      <w:rFonts w:ascii="Calibri" w:hAnsi="Calibri" w:cs="Calibri"/>
                      <w:b/>
                    </w:rPr>
                  </w:pPr>
                  <w:r>
                    <w:rPr>
                      <w:rFonts w:ascii="Calibri" w:hAnsi="Calibri" w:cs="Calibri"/>
                      <w:b/>
                    </w:rPr>
                    <w:t>Kapitalne pomoći iz županijskog proračuna</w:t>
                  </w:r>
                </w:p>
              </w:tc>
              <w:tc>
                <w:tcPr>
                  <w:tcW w:w="1324" w:type="pct"/>
                  <w:shd w:val="clear" w:color="auto" w:fill="auto"/>
                </w:tcPr>
                <w:p w:rsidR="00401E46" w:rsidRPr="000811A3" w:rsidRDefault="00401E46" w:rsidP="00401E46">
                  <w:pPr>
                    <w:pStyle w:val="BodyTextIndent"/>
                    <w:ind w:left="0"/>
                    <w:jc w:val="right"/>
                    <w:rPr>
                      <w:rFonts w:ascii="Calibri" w:hAnsi="Calibri" w:cs="Calibri"/>
                      <w:b/>
                    </w:rPr>
                  </w:pPr>
                  <w:r w:rsidRPr="000811A3">
                    <w:rPr>
                      <w:rFonts w:ascii="Calibri" w:hAnsi="Calibri" w:cs="Calibri"/>
                      <w:b/>
                    </w:rPr>
                    <w:t>50.000,00</w:t>
                  </w:r>
                </w:p>
              </w:tc>
            </w:tr>
            <w:tr w:rsidR="00401E46" w:rsidTr="00342F15">
              <w:tc>
                <w:tcPr>
                  <w:tcW w:w="3676" w:type="pct"/>
                  <w:shd w:val="clear" w:color="auto" w:fill="auto"/>
                </w:tcPr>
                <w:p w:rsidR="00401E46" w:rsidRPr="00F31C84" w:rsidRDefault="00401E46" w:rsidP="00401E46">
                  <w:pPr>
                    <w:pStyle w:val="BodyTextIndent"/>
                    <w:ind w:left="0"/>
                    <w:jc w:val="right"/>
                    <w:rPr>
                      <w:rFonts w:ascii="Calibri" w:hAnsi="Calibri" w:cs="Calibri"/>
                    </w:rPr>
                  </w:pPr>
                  <w:r w:rsidRPr="00F31C84">
                    <w:rPr>
                      <w:rFonts w:ascii="Calibri" w:hAnsi="Calibri" w:cs="Calibri"/>
                    </w:rPr>
                    <w:t>SVEUKUPNO</w:t>
                  </w:r>
                </w:p>
              </w:tc>
              <w:tc>
                <w:tcPr>
                  <w:tcW w:w="1324" w:type="pct"/>
                  <w:shd w:val="clear" w:color="auto" w:fill="auto"/>
                </w:tcPr>
                <w:p w:rsidR="00401E46" w:rsidRPr="00F31C84" w:rsidRDefault="00401E46" w:rsidP="00401E46">
                  <w:pPr>
                    <w:pStyle w:val="BodyTextIndent"/>
                    <w:ind w:left="0"/>
                    <w:jc w:val="right"/>
                    <w:rPr>
                      <w:rFonts w:ascii="Calibri" w:hAnsi="Calibri" w:cs="Calibri"/>
                    </w:rPr>
                  </w:pPr>
                  <w:r>
                    <w:rPr>
                      <w:rFonts w:ascii="Calibri" w:hAnsi="Calibri" w:cs="Calibri"/>
                    </w:rPr>
                    <w:t>11.125.000,00</w:t>
                  </w:r>
                </w:p>
              </w:tc>
            </w:tr>
          </w:tbl>
          <w:p w:rsidR="00401E46" w:rsidRPr="00F31C84" w:rsidRDefault="00401E46" w:rsidP="00401E46">
            <w:pPr>
              <w:pStyle w:val="BodyTextIndent"/>
              <w:ind w:left="0"/>
              <w:jc w:val="both"/>
              <w:rPr>
                <w:rFonts w:ascii="Calibri" w:hAnsi="Calibri" w:cs="Calibri"/>
                <w:b/>
              </w:rPr>
            </w:pPr>
          </w:p>
        </w:tc>
        <w:tc>
          <w:tcPr>
            <w:tcW w:w="2126" w:type="dxa"/>
          </w:tcPr>
          <w:p w:rsidR="00401E46" w:rsidRPr="00F31C84" w:rsidRDefault="00401E46" w:rsidP="00401E46">
            <w:pPr>
              <w:pStyle w:val="BodyTextIndent"/>
              <w:ind w:left="0"/>
              <w:jc w:val="both"/>
              <w:rPr>
                <w:rFonts w:ascii="Calibri" w:hAnsi="Calibri" w:cs="Calibri"/>
              </w:rPr>
            </w:pPr>
          </w:p>
        </w:tc>
      </w:tr>
    </w:tbl>
    <w:p w:rsidR="00401E46" w:rsidRDefault="00401E46" w:rsidP="00401E46">
      <w:pPr>
        <w:pStyle w:val="BodyText2"/>
        <w:rPr>
          <w:rFonts w:ascii="Calibri" w:hAnsi="Calibri" w:cs="Calibri"/>
          <w:szCs w:val="24"/>
          <w:lang w:val="hr-HR"/>
        </w:rPr>
      </w:pPr>
    </w:p>
    <w:p w:rsidR="00AC500E" w:rsidRDefault="00AC500E" w:rsidP="00401E46">
      <w:pPr>
        <w:pStyle w:val="BodyText2"/>
        <w:rPr>
          <w:rFonts w:ascii="Calibri" w:hAnsi="Calibri" w:cs="Calibri"/>
          <w:szCs w:val="24"/>
          <w:lang w:val="hr-HR"/>
        </w:rPr>
      </w:pPr>
    </w:p>
    <w:p w:rsidR="00AC500E" w:rsidRDefault="00AC500E" w:rsidP="00401E46">
      <w:pPr>
        <w:pStyle w:val="BodyText2"/>
        <w:rPr>
          <w:rFonts w:ascii="Calibri" w:hAnsi="Calibri" w:cs="Calibri"/>
          <w:szCs w:val="24"/>
          <w:lang w:val="hr-HR"/>
        </w:rPr>
      </w:pPr>
    </w:p>
    <w:p w:rsidR="00AC500E" w:rsidRDefault="00AC500E" w:rsidP="00401E46">
      <w:pPr>
        <w:pStyle w:val="BodyText2"/>
        <w:rPr>
          <w:rFonts w:ascii="Calibri" w:hAnsi="Calibri" w:cs="Calibri"/>
          <w:szCs w:val="24"/>
          <w:lang w:val="hr-HR"/>
        </w:rPr>
      </w:pPr>
    </w:p>
    <w:p w:rsidR="00AC500E" w:rsidRPr="00F31C84" w:rsidRDefault="00AC500E" w:rsidP="00401E46">
      <w:pPr>
        <w:pStyle w:val="BodyText2"/>
        <w:rPr>
          <w:rFonts w:ascii="Calibri" w:hAnsi="Calibri" w:cs="Calibri"/>
          <w:szCs w:val="24"/>
          <w:lang w:val="hr-HR"/>
        </w:rPr>
      </w:pPr>
    </w:p>
    <w:p w:rsidR="00401E46" w:rsidRPr="00F31C84" w:rsidRDefault="00401E46" w:rsidP="00401E46">
      <w:pPr>
        <w:pStyle w:val="BodyText2"/>
        <w:rPr>
          <w:rFonts w:ascii="Calibri" w:hAnsi="Calibri" w:cs="Calibri"/>
          <w:szCs w:val="24"/>
          <w:lang w:val="hr-HR"/>
        </w:rPr>
      </w:pPr>
      <w:r w:rsidRPr="00F31C84">
        <w:rPr>
          <w:rFonts w:ascii="Calibri" w:hAnsi="Calibri" w:cs="Calibri"/>
          <w:szCs w:val="24"/>
          <w:lang w:val="hr-HR"/>
        </w:rPr>
        <w:t>IV. PROGRAM GRADNJE GRAĐEVINA ZA GOSPODARENJE KOMUNALNIM OTPADOM  U 20</w:t>
      </w:r>
      <w:r>
        <w:rPr>
          <w:rFonts w:ascii="Calibri" w:hAnsi="Calibri" w:cs="Calibri"/>
          <w:szCs w:val="24"/>
          <w:lang w:val="hr-HR"/>
        </w:rPr>
        <w:t>21</w:t>
      </w:r>
      <w:r w:rsidRPr="00F31C84">
        <w:rPr>
          <w:rFonts w:ascii="Calibri" w:hAnsi="Calibri" w:cs="Calibri"/>
          <w:szCs w:val="24"/>
          <w:lang w:val="hr-HR"/>
        </w:rPr>
        <w:t xml:space="preserve">. </w:t>
      </w:r>
    </w:p>
    <w:p w:rsidR="00401E46" w:rsidRPr="00F31C84" w:rsidRDefault="00401E46" w:rsidP="00AC500E">
      <w:pPr>
        <w:pStyle w:val="BodyText2"/>
        <w:rPr>
          <w:rFonts w:ascii="Calibri" w:hAnsi="Calibri" w:cs="Calibri"/>
          <w:szCs w:val="24"/>
          <w:lang w:val="hr-HR"/>
        </w:rPr>
      </w:pPr>
      <w:r w:rsidRPr="00F31C84">
        <w:rPr>
          <w:rFonts w:ascii="Calibri" w:hAnsi="Calibri" w:cs="Calibri"/>
          <w:szCs w:val="24"/>
          <w:lang w:val="hr-HR"/>
        </w:rPr>
        <w:t xml:space="preserve">      GODINI</w:t>
      </w:r>
    </w:p>
    <w:p w:rsidR="00401E46" w:rsidRPr="00AC500E" w:rsidRDefault="00401E46" w:rsidP="00AC500E">
      <w:pPr>
        <w:pStyle w:val="BodyText2"/>
        <w:jc w:val="center"/>
        <w:rPr>
          <w:rFonts w:ascii="Calibri" w:hAnsi="Calibri" w:cs="Calibri"/>
          <w:szCs w:val="24"/>
          <w:lang w:val="hr-HR"/>
        </w:rPr>
      </w:pPr>
      <w:r w:rsidRPr="00F31C84">
        <w:rPr>
          <w:rFonts w:ascii="Calibri" w:hAnsi="Calibri" w:cs="Calibri"/>
          <w:szCs w:val="24"/>
          <w:lang w:val="hr-HR"/>
        </w:rPr>
        <w:t xml:space="preserve">Članak 7. </w:t>
      </w:r>
    </w:p>
    <w:p w:rsidR="00401E46" w:rsidRPr="00F31C84" w:rsidRDefault="00401E46" w:rsidP="00401E46">
      <w:pPr>
        <w:rPr>
          <w:rFonts w:ascii="Calibri" w:hAnsi="Calibri" w:cs="Calibri"/>
        </w:rPr>
      </w:pPr>
    </w:p>
    <w:p w:rsidR="00401E46" w:rsidRPr="00F31C84" w:rsidRDefault="00401E46" w:rsidP="00401E46">
      <w:pPr>
        <w:jc w:val="both"/>
        <w:rPr>
          <w:rFonts w:ascii="Calibri" w:hAnsi="Calibri" w:cs="Calibri"/>
        </w:rPr>
      </w:pPr>
      <w:r w:rsidRPr="00F31C84">
        <w:rPr>
          <w:rFonts w:ascii="Calibri" w:hAnsi="Calibri" w:cs="Calibri"/>
        </w:rPr>
        <w:t xml:space="preserve">Programom gradnje građevina za gospodarenje komunalnim otpadom, a koji je sastavni dio Programa gradnje objekata i uređaja komunalne infrastrukture koji se donosi sukladno zakonu kojim se uređuje komunalno gospodarstvo, </w:t>
      </w:r>
      <w:r>
        <w:rPr>
          <w:rFonts w:ascii="Calibri" w:hAnsi="Calibri" w:cs="Calibri"/>
        </w:rPr>
        <w:t xml:space="preserve">sukladno članku </w:t>
      </w:r>
      <w:r w:rsidRPr="00F31C84">
        <w:rPr>
          <w:rFonts w:ascii="Calibri" w:hAnsi="Calibri" w:cs="Calibri"/>
        </w:rPr>
        <w:t>33. stavak 13.</w:t>
      </w:r>
      <w:r>
        <w:rPr>
          <w:rFonts w:ascii="Calibri" w:hAnsi="Calibri" w:cs="Calibri"/>
        </w:rPr>
        <w:t xml:space="preserve"> i</w:t>
      </w:r>
      <w:r w:rsidRPr="00F31C84">
        <w:rPr>
          <w:rFonts w:ascii="Calibri" w:hAnsi="Calibri" w:cs="Calibri"/>
        </w:rPr>
        <w:t xml:space="preserve"> 14. Zakona o održivom gospodarenju otpadom (Narodne novine broj: 94/13. i 73/17</w:t>
      </w:r>
      <w:r>
        <w:rPr>
          <w:rFonts w:ascii="Calibri" w:hAnsi="Calibri" w:cs="Calibri"/>
        </w:rPr>
        <w:t>, 14/19, 98/19</w:t>
      </w:r>
      <w:r w:rsidRPr="00F31C84">
        <w:rPr>
          <w:rFonts w:ascii="Calibri" w:hAnsi="Calibri" w:cs="Calibri"/>
        </w:rPr>
        <w:t>)</w:t>
      </w:r>
      <w:r>
        <w:rPr>
          <w:rFonts w:ascii="Calibri" w:hAnsi="Calibri" w:cs="Calibri"/>
        </w:rPr>
        <w:t xml:space="preserve"> </w:t>
      </w:r>
      <w:r w:rsidRPr="00F31C84">
        <w:rPr>
          <w:rFonts w:ascii="Calibri" w:hAnsi="Calibri" w:cs="Calibri"/>
        </w:rPr>
        <w:t>određuje se gra</w:t>
      </w:r>
      <w:r>
        <w:rPr>
          <w:rFonts w:ascii="Calibri" w:hAnsi="Calibri" w:cs="Calibri"/>
        </w:rPr>
        <w:t>dnja</w:t>
      </w:r>
      <w:r w:rsidRPr="00F31C84">
        <w:rPr>
          <w:rFonts w:ascii="Calibri" w:hAnsi="Calibri" w:cs="Calibri"/>
        </w:rPr>
        <w:t xml:space="preserve"> građevina za gospodarenje komunalnim otpadom na području Općine Gračac u 20</w:t>
      </w:r>
      <w:r>
        <w:rPr>
          <w:rFonts w:ascii="Calibri" w:hAnsi="Calibri" w:cs="Calibri"/>
        </w:rPr>
        <w:t>21</w:t>
      </w:r>
      <w:r w:rsidRPr="00F31C84">
        <w:rPr>
          <w:rFonts w:ascii="Calibri" w:hAnsi="Calibri" w:cs="Calibri"/>
        </w:rPr>
        <w:t xml:space="preserve">. godini. </w:t>
      </w:r>
    </w:p>
    <w:p w:rsidR="00401E46" w:rsidRPr="00F31C84" w:rsidRDefault="00401E46" w:rsidP="00401E46">
      <w:pPr>
        <w:jc w:val="both"/>
        <w:rPr>
          <w:rFonts w:ascii="Calibri" w:hAnsi="Calibri" w:cs="Calibri"/>
        </w:rPr>
      </w:pPr>
    </w:p>
    <w:p w:rsidR="00401E46" w:rsidRPr="00F31C84" w:rsidRDefault="00401E46" w:rsidP="00401E46">
      <w:pPr>
        <w:jc w:val="both"/>
        <w:rPr>
          <w:rFonts w:ascii="Calibri" w:hAnsi="Calibri" w:cs="Calibri"/>
        </w:rPr>
      </w:pPr>
      <w:r w:rsidRPr="00F31C84">
        <w:rPr>
          <w:rFonts w:ascii="Calibri" w:hAnsi="Calibri" w:cs="Calibri"/>
        </w:rPr>
        <w:t xml:space="preserve">Ovaj Program sadrži opis poslova s procjenom troškova potrebnih za ostvarenje projekata gradnje građevina za gospodarenje otpadom, kao i iskaz financijskih sredstava potrebnih za ostvarenje Programa s naznakom izvora financiranja. </w:t>
      </w:r>
    </w:p>
    <w:p w:rsidR="00401E46" w:rsidRPr="00F31C84" w:rsidRDefault="00401E46" w:rsidP="00401E46">
      <w:pPr>
        <w:pStyle w:val="t-9-8"/>
        <w:spacing w:before="0" w:beforeAutospacing="0" w:after="0" w:afterAutospacing="0"/>
        <w:rPr>
          <w:rFonts w:ascii="Calibri" w:hAnsi="Calibri" w:cs="Calibri"/>
        </w:rPr>
      </w:pPr>
    </w:p>
    <w:p w:rsidR="00401E46" w:rsidRPr="00F31C84" w:rsidRDefault="00401E46" w:rsidP="00401E46">
      <w:pPr>
        <w:pStyle w:val="t-9-8"/>
        <w:spacing w:before="0" w:beforeAutospacing="0" w:after="0" w:afterAutospacing="0"/>
        <w:rPr>
          <w:rFonts w:ascii="Calibri" w:hAnsi="Calibri" w:cs="Calibri"/>
        </w:rPr>
      </w:pPr>
    </w:p>
    <w:p w:rsidR="00401E46" w:rsidRPr="00F31C84" w:rsidRDefault="00401E46" w:rsidP="00401E46">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401E46" w:rsidRPr="00F31C84" w:rsidRDefault="00401E46" w:rsidP="00401E46">
      <w:pPr>
        <w:pStyle w:val="t-9-8"/>
        <w:spacing w:before="0" w:beforeAutospacing="0" w:after="0" w:afterAutospacing="0"/>
        <w:rPr>
          <w:rFonts w:ascii="Calibri" w:hAnsi="Calibri" w:cs="Calibri"/>
        </w:rPr>
      </w:pPr>
    </w:p>
    <w:p w:rsidR="00401E46" w:rsidRPr="00F31C84" w:rsidRDefault="00401E46" w:rsidP="00401E46">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rsidR="00401E46" w:rsidRDefault="00401E46" w:rsidP="00401E46">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401E46" w:rsidRPr="00F31C84" w:rsidRDefault="00401E46" w:rsidP="00401E46">
      <w:pPr>
        <w:tabs>
          <w:tab w:val="left" w:pos="2552"/>
        </w:tabs>
        <w:jc w:val="both"/>
        <w:rPr>
          <w:rFonts w:ascii="Calibri" w:hAnsi="Calibri" w:cs="Calibri"/>
        </w:rPr>
      </w:pPr>
    </w:p>
    <w:p w:rsidR="00401E46" w:rsidRPr="00F31C84" w:rsidRDefault="00401E46" w:rsidP="00401E46">
      <w:pPr>
        <w:tabs>
          <w:tab w:val="left" w:pos="2552"/>
        </w:tabs>
        <w:jc w:val="both"/>
        <w:rPr>
          <w:rFonts w:ascii="Calibri" w:hAnsi="Calibri" w:cs="Calibri"/>
        </w:rPr>
      </w:pPr>
    </w:p>
    <w:p w:rsidR="00401E46" w:rsidRPr="00F31C84" w:rsidRDefault="00401E46" w:rsidP="00401E46">
      <w:pPr>
        <w:tabs>
          <w:tab w:val="left" w:pos="2552"/>
        </w:tabs>
        <w:jc w:val="both"/>
        <w:rPr>
          <w:rFonts w:ascii="Calibri" w:hAnsi="Calibri" w:cs="Calibri"/>
        </w:rPr>
      </w:pPr>
    </w:p>
    <w:p w:rsidR="00401E46" w:rsidRPr="00F31C84" w:rsidRDefault="00401E46" w:rsidP="00C30A83">
      <w:pPr>
        <w:pStyle w:val="ListParagraph"/>
        <w:numPr>
          <w:ilvl w:val="0"/>
          <w:numId w:val="13"/>
        </w:numPr>
        <w:rPr>
          <w:rFonts w:ascii="Calibri" w:hAnsi="Calibri" w:cs="Calibri"/>
          <w:b/>
        </w:rPr>
      </w:pPr>
      <w:r w:rsidRPr="00F31C84">
        <w:rPr>
          <w:rFonts w:ascii="Calibri" w:hAnsi="Calibri" w:cs="Calibri"/>
          <w:b/>
        </w:rPr>
        <w:t>GRAĐEVINE ZA GOSPODARENJE KOMUNALNIM OTPADOM</w:t>
      </w:r>
    </w:p>
    <w:p w:rsidR="00401E46" w:rsidRPr="00F31C84" w:rsidRDefault="00401E46" w:rsidP="00401E46">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401E46" w:rsidRPr="00746F92" w:rsidTr="00401E46">
        <w:tc>
          <w:tcPr>
            <w:tcW w:w="694"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p>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1E46" w:rsidRPr="00F31C84" w:rsidRDefault="00401E46" w:rsidP="00401E46">
            <w:pPr>
              <w:jc w:val="center"/>
              <w:rPr>
                <w:rFonts w:ascii="Calibri" w:hAnsi="Calibri" w:cs="Calibri"/>
                <w:b/>
              </w:rPr>
            </w:pPr>
            <w:r w:rsidRPr="00F31C84">
              <w:rPr>
                <w:rFonts w:ascii="Calibri" w:hAnsi="Calibri" w:cs="Calibri"/>
                <w:b/>
              </w:rPr>
              <w:t xml:space="preserve">PROCJENA TROŠKOVA </w:t>
            </w:r>
          </w:p>
          <w:p w:rsidR="00401E46" w:rsidRPr="00F31C84" w:rsidRDefault="00401E46" w:rsidP="00401E46">
            <w:pPr>
              <w:jc w:val="center"/>
              <w:rPr>
                <w:rFonts w:ascii="Calibri" w:hAnsi="Calibri" w:cs="Calibri"/>
                <w:b/>
              </w:rPr>
            </w:pPr>
            <w:r w:rsidRPr="00F31C84">
              <w:rPr>
                <w:rFonts w:ascii="Calibri" w:hAnsi="Calibri" w:cs="Calibri"/>
                <w:b/>
              </w:rPr>
              <w:t>GRAĐENJA</w:t>
            </w:r>
          </w:p>
          <w:p w:rsidR="00401E46" w:rsidRPr="00F31C84" w:rsidRDefault="00401E46" w:rsidP="00401E46">
            <w:pPr>
              <w:jc w:val="center"/>
              <w:rPr>
                <w:rFonts w:ascii="Calibri" w:hAnsi="Calibri" w:cs="Calibri"/>
                <w:b/>
              </w:rPr>
            </w:pPr>
            <w:r w:rsidRPr="00F31C84">
              <w:rPr>
                <w:rFonts w:ascii="Calibri" w:hAnsi="Calibri" w:cs="Calibri"/>
                <w:b/>
              </w:rPr>
              <w:t>(HRK)</w:t>
            </w:r>
          </w:p>
        </w:tc>
      </w:tr>
      <w:tr w:rsidR="00401E46" w:rsidRPr="00746F92" w:rsidTr="00401E46">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1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sidRPr="00F31C84">
              <w:rPr>
                <w:rFonts w:ascii="Calibri" w:hAnsi="Calibri" w:cs="Calibr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r w:rsidRPr="00F31C84">
              <w:rPr>
                <w:rFonts w:ascii="Calibri" w:hAnsi="Calibri" w:cs="Calibri"/>
                <w:sz w:val="16"/>
                <w:szCs w:val="16"/>
              </w:rPr>
              <w:t>KOMUNALNI DOPRINOS/KAPITALNE POMOĆI</w:t>
            </w:r>
            <w:r>
              <w:rPr>
                <w:rFonts w:ascii="Calibri" w:hAnsi="Calibri" w:cs="Calibri"/>
                <w:sz w:val="16"/>
                <w:szCs w:val="16"/>
              </w:rPr>
              <w:t xml:space="preserve"> OD </w:t>
            </w:r>
            <w:r w:rsidRPr="00F31C84">
              <w:rPr>
                <w:rFonts w:ascii="Calibri" w:hAnsi="Calibri" w:cs="Calibri"/>
                <w:sz w:val="16"/>
                <w:szCs w:val="16"/>
              </w:rPr>
              <w:t xml:space="preserve"> IZ</w:t>
            </w:r>
            <w:r>
              <w:rPr>
                <w:rFonts w:ascii="Calibri" w:hAnsi="Calibri" w:cs="Calibri"/>
                <w:sz w:val="16"/>
                <w:szCs w:val="16"/>
              </w:rPr>
              <w:t>VANPRORAČUNSKIH KORISNIKA/KOMUNALNA NAKNADA</w:t>
            </w:r>
          </w:p>
        </w:tc>
        <w:tc>
          <w:tcPr>
            <w:tcW w:w="1559"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PD, IA</w:t>
            </w:r>
            <w:r>
              <w:rPr>
                <w:rFonts w:ascii="Calibri" w:hAnsi="Calibri" w:cs="Calibri"/>
              </w:rPr>
              <w:t>, E</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p>
          <w:p w:rsidR="00401E46" w:rsidRPr="00F31C84" w:rsidRDefault="00401E46" w:rsidP="00401E46">
            <w:pPr>
              <w:jc w:val="right"/>
              <w:rPr>
                <w:rFonts w:ascii="Calibri" w:hAnsi="Calibri" w:cs="Calibri"/>
              </w:rPr>
            </w:pPr>
            <w:r w:rsidRPr="00F31C84">
              <w:rPr>
                <w:rFonts w:ascii="Calibri" w:hAnsi="Calibri" w:cs="Calibri"/>
              </w:rPr>
              <w:t>133.750,00</w:t>
            </w:r>
          </w:p>
        </w:tc>
      </w:tr>
      <w:tr w:rsidR="00401E46" w:rsidRPr="00746F92" w:rsidTr="00401E46">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C30A83">
            <w:pPr>
              <w:numPr>
                <w:ilvl w:val="0"/>
                <w:numId w:val="1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rPr>
                <w:rFonts w:ascii="Calibri" w:hAnsi="Calibri" w:cs="Calibri"/>
              </w:rPr>
            </w:pPr>
            <w:r w:rsidRPr="00F31C84">
              <w:rPr>
                <w:rFonts w:ascii="Calibri" w:hAnsi="Calibri" w:cs="Calibri"/>
              </w:rPr>
              <w:t>Nabava spremnika za odvojeno prikupljanje otpada</w:t>
            </w:r>
          </w:p>
        </w:tc>
        <w:tc>
          <w:tcPr>
            <w:tcW w:w="1495"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sz w:val="16"/>
                <w:szCs w:val="16"/>
              </w:rPr>
            </w:pPr>
          </w:p>
          <w:p w:rsidR="00401E46" w:rsidRPr="00F31C84" w:rsidRDefault="00401E46" w:rsidP="00401E46">
            <w:pPr>
              <w:jc w:val="center"/>
              <w:rPr>
                <w:rFonts w:ascii="Calibri" w:hAnsi="Calibri" w:cs="Calibri"/>
                <w:sz w:val="16"/>
                <w:szCs w:val="16"/>
              </w:rPr>
            </w:pPr>
            <w:r w:rsidRPr="00F31C84">
              <w:rPr>
                <w:rFonts w:ascii="Calibri" w:hAnsi="Calibri" w:cs="Calibri"/>
                <w:sz w:val="16"/>
                <w:szCs w:val="16"/>
              </w:rPr>
              <w:t>PRIHODI OD POREZA</w:t>
            </w:r>
          </w:p>
        </w:tc>
        <w:tc>
          <w:tcPr>
            <w:tcW w:w="1559"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center"/>
              <w:rPr>
                <w:rFonts w:ascii="Calibri" w:hAnsi="Calibri" w:cs="Calibri"/>
              </w:rPr>
            </w:pPr>
          </w:p>
          <w:p w:rsidR="00401E46" w:rsidRPr="00F31C84" w:rsidRDefault="00401E46" w:rsidP="00401E46">
            <w:pPr>
              <w:jc w:val="center"/>
              <w:rPr>
                <w:rFonts w:ascii="Calibri" w:hAnsi="Calibri" w:cs="Calibri"/>
              </w:rPr>
            </w:pPr>
            <w:r w:rsidRPr="00F31C84">
              <w:rPr>
                <w:rFonts w:ascii="Calibri" w:hAnsi="Calibri" w:cs="Calibri"/>
              </w:rPr>
              <w:t>DR</w:t>
            </w:r>
          </w:p>
        </w:tc>
        <w:tc>
          <w:tcPr>
            <w:tcW w:w="1559" w:type="dxa"/>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rPr>
            </w:pPr>
            <w:r>
              <w:rPr>
                <w:rFonts w:ascii="Calibri" w:hAnsi="Calibri" w:cs="Calibri"/>
              </w:rPr>
              <w:t>138.885,00</w:t>
            </w:r>
          </w:p>
        </w:tc>
      </w:tr>
      <w:tr w:rsidR="00401E46" w:rsidRPr="00746F92" w:rsidTr="00401E46">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401E46" w:rsidRPr="00F31C84" w:rsidRDefault="00401E46" w:rsidP="00401E46">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401E46" w:rsidRPr="00F31C84" w:rsidRDefault="00401E46" w:rsidP="00401E46">
            <w:pPr>
              <w:jc w:val="right"/>
              <w:rPr>
                <w:rFonts w:ascii="Calibri" w:hAnsi="Calibri" w:cs="Calibri"/>
                <w:b/>
              </w:rPr>
            </w:pPr>
            <w:r>
              <w:rPr>
                <w:rFonts w:ascii="Calibri" w:hAnsi="Calibri" w:cs="Calibri"/>
                <w:b/>
              </w:rPr>
              <w:t>272.635,00</w:t>
            </w:r>
          </w:p>
        </w:tc>
      </w:tr>
    </w:tbl>
    <w:p w:rsidR="00401E46" w:rsidRPr="00F31C84" w:rsidRDefault="00401E46" w:rsidP="00401E46">
      <w:pPr>
        <w:pStyle w:val="ListParagraph"/>
        <w:rPr>
          <w:rFonts w:ascii="Calibri" w:hAnsi="Calibri" w:cs="Calibri"/>
          <w:b/>
        </w:rPr>
      </w:pPr>
    </w:p>
    <w:p w:rsidR="00401E46" w:rsidRPr="00F31C84" w:rsidRDefault="00401E46" w:rsidP="00401E46">
      <w:pPr>
        <w:rPr>
          <w:rFonts w:ascii="Calibri" w:hAnsi="Calibri" w:cs="Calibri"/>
          <w:i/>
        </w:rPr>
      </w:pPr>
    </w:p>
    <w:p w:rsidR="00401E46" w:rsidRPr="00F31C84" w:rsidRDefault="00401E46" w:rsidP="00401E46">
      <w:pPr>
        <w:pStyle w:val="BodyText2"/>
        <w:jc w:val="both"/>
        <w:rPr>
          <w:rFonts w:ascii="Calibri" w:hAnsi="Calibri" w:cs="Calibri"/>
          <w:szCs w:val="24"/>
          <w:lang w:val="hr-HR"/>
        </w:rPr>
      </w:pPr>
    </w:p>
    <w:p w:rsidR="00401E46" w:rsidRPr="00F31C84" w:rsidRDefault="00401E46" w:rsidP="00401E46">
      <w:pPr>
        <w:pStyle w:val="BodyText2"/>
        <w:jc w:val="both"/>
        <w:rPr>
          <w:rFonts w:ascii="Calibri" w:hAnsi="Calibri" w:cs="Calibri"/>
          <w:szCs w:val="24"/>
          <w:lang w:val="hr-HR"/>
        </w:rPr>
      </w:pPr>
    </w:p>
    <w:p w:rsidR="00401E46" w:rsidRPr="00F31C84" w:rsidRDefault="00401E46" w:rsidP="00401E46">
      <w:pPr>
        <w:pStyle w:val="BodyText2"/>
        <w:jc w:val="both"/>
        <w:rPr>
          <w:rFonts w:ascii="Calibri" w:hAnsi="Calibri" w:cs="Calibri"/>
          <w:szCs w:val="24"/>
          <w:lang w:val="hr-HR"/>
        </w:rPr>
      </w:pPr>
      <w:r w:rsidRPr="00F31C84">
        <w:rPr>
          <w:rFonts w:ascii="Calibri" w:hAnsi="Calibri" w:cs="Calibri"/>
          <w:szCs w:val="24"/>
          <w:lang w:val="hr-HR"/>
        </w:rPr>
        <w:t xml:space="preserve">V.   SREDSTVA POTREBNA ZA GRAĐENJE OBJEKATA I UREĐAJA KOMUNALNE </w:t>
      </w:r>
    </w:p>
    <w:p w:rsidR="00401E46" w:rsidRPr="00F31C84" w:rsidRDefault="00401E46" w:rsidP="00401E46">
      <w:pPr>
        <w:pStyle w:val="BodyText2"/>
        <w:jc w:val="both"/>
        <w:rPr>
          <w:rFonts w:ascii="Calibri" w:hAnsi="Calibri" w:cs="Calibri"/>
          <w:szCs w:val="24"/>
          <w:lang w:val="hr-HR"/>
        </w:rPr>
      </w:pPr>
      <w:r w:rsidRPr="00F31C84">
        <w:rPr>
          <w:rFonts w:ascii="Calibri" w:hAnsi="Calibri" w:cs="Calibri"/>
          <w:szCs w:val="24"/>
          <w:lang w:val="hr-HR"/>
        </w:rPr>
        <w:t xml:space="preserve">       INFRASTRUKTURE I NABAVU OPREME ZA ODLAGANJE KOMUNALNOG OTPADA U 20</w:t>
      </w:r>
      <w:r>
        <w:rPr>
          <w:rFonts w:ascii="Calibri" w:hAnsi="Calibri" w:cs="Calibri"/>
          <w:szCs w:val="24"/>
          <w:lang w:val="hr-HR"/>
        </w:rPr>
        <w:t>21</w:t>
      </w:r>
      <w:r w:rsidRPr="00F31C84">
        <w:rPr>
          <w:rFonts w:ascii="Calibri" w:hAnsi="Calibri" w:cs="Calibri"/>
          <w:szCs w:val="24"/>
          <w:lang w:val="hr-HR"/>
        </w:rPr>
        <w:t xml:space="preserve">.  </w:t>
      </w:r>
    </w:p>
    <w:p w:rsidR="00401E46" w:rsidRPr="00F31C84" w:rsidRDefault="00401E46" w:rsidP="00401E46">
      <w:pPr>
        <w:pStyle w:val="BodyText2"/>
        <w:jc w:val="both"/>
        <w:rPr>
          <w:rFonts w:ascii="Calibri" w:hAnsi="Calibri" w:cs="Calibri"/>
          <w:szCs w:val="24"/>
          <w:lang w:val="hr-HR"/>
        </w:rPr>
      </w:pPr>
      <w:r w:rsidRPr="00F31C84">
        <w:rPr>
          <w:rFonts w:ascii="Calibri" w:hAnsi="Calibri" w:cs="Calibri"/>
          <w:szCs w:val="24"/>
          <w:lang w:val="hr-HR"/>
        </w:rPr>
        <w:t xml:space="preserve">       GODINI S NAZNAKOM IZVORA FINANCIRANJA DJELATNOSTI</w:t>
      </w:r>
    </w:p>
    <w:p w:rsidR="00401E46" w:rsidRPr="00F31C84" w:rsidRDefault="00401E46" w:rsidP="00401E46">
      <w:pPr>
        <w:pStyle w:val="BodyTextIndent"/>
        <w:jc w:val="both"/>
        <w:rPr>
          <w:rFonts w:ascii="Calibri" w:hAnsi="Calibri" w:cs="Calibri"/>
        </w:rPr>
      </w:pPr>
    </w:p>
    <w:p w:rsidR="00401E46" w:rsidRPr="00F31C84" w:rsidRDefault="00401E46" w:rsidP="00401E46">
      <w:pPr>
        <w:pStyle w:val="BodyTextIndent"/>
        <w:jc w:val="both"/>
        <w:rPr>
          <w:rFonts w:ascii="Calibri" w:hAnsi="Calibri" w:cs="Calibri"/>
        </w:rPr>
      </w:pPr>
    </w:p>
    <w:p w:rsidR="00401E46" w:rsidRPr="00F31C84" w:rsidRDefault="00401E46" w:rsidP="00401E46">
      <w:pPr>
        <w:pStyle w:val="BodyTextIndent"/>
        <w:ind w:left="0"/>
        <w:rPr>
          <w:rFonts w:ascii="Calibri" w:hAnsi="Calibri" w:cs="Calibri"/>
        </w:rPr>
      </w:pPr>
      <w:r w:rsidRPr="00F31C84">
        <w:rPr>
          <w:rFonts w:ascii="Calibri" w:hAnsi="Calibri" w:cs="Calibri"/>
        </w:rPr>
        <w:t xml:space="preserve">                                                                            Članak 8.</w:t>
      </w:r>
    </w:p>
    <w:p w:rsidR="00401E46" w:rsidRPr="00F31C84" w:rsidRDefault="00401E46" w:rsidP="00401E46">
      <w:pPr>
        <w:pStyle w:val="BodyTextIndent"/>
        <w:jc w:val="center"/>
        <w:rPr>
          <w:rFonts w:ascii="Calibri" w:hAnsi="Calibri" w:cs="Calibri"/>
        </w:rPr>
      </w:pPr>
    </w:p>
    <w:tbl>
      <w:tblPr>
        <w:tblW w:w="0" w:type="auto"/>
        <w:tblLook w:val="01E0" w:firstRow="1" w:lastRow="1" w:firstColumn="1" w:lastColumn="1" w:noHBand="0" w:noVBand="0"/>
      </w:tblPr>
      <w:tblGrid>
        <w:gridCol w:w="8046"/>
        <w:gridCol w:w="284"/>
      </w:tblGrid>
      <w:tr w:rsidR="00401E46" w:rsidRPr="00746F92" w:rsidTr="00401E46">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401E46" w:rsidTr="00401E46">
              <w:tc>
                <w:tcPr>
                  <w:tcW w:w="5948" w:type="dxa"/>
                  <w:shd w:val="clear" w:color="auto" w:fill="auto"/>
                </w:tcPr>
                <w:p w:rsidR="00401E46" w:rsidRPr="00F31C84" w:rsidRDefault="00401E46" w:rsidP="00C30A83">
                  <w:pPr>
                    <w:pStyle w:val="BodyTextIndent"/>
                    <w:numPr>
                      <w:ilvl w:val="0"/>
                      <w:numId w:val="15"/>
                    </w:numPr>
                    <w:spacing w:after="0"/>
                    <w:rPr>
                      <w:rFonts w:ascii="Calibri" w:hAnsi="Calibri" w:cs="Calibri"/>
                      <w:b/>
                    </w:rPr>
                  </w:pPr>
                  <w:r w:rsidRPr="00F31C84">
                    <w:rPr>
                      <w:rFonts w:ascii="Calibri" w:hAnsi="Calibri" w:cs="Calibri"/>
                      <w:b/>
                    </w:rPr>
                    <w:t>Komunalni doprinos</w:t>
                  </w:r>
                </w:p>
              </w:tc>
              <w:tc>
                <w:tcPr>
                  <w:tcW w:w="1588" w:type="dxa"/>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10</w:t>
                  </w:r>
                  <w:r w:rsidRPr="00F31C84">
                    <w:rPr>
                      <w:rFonts w:ascii="Calibri" w:hAnsi="Calibri" w:cs="Calibri"/>
                      <w:b/>
                    </w:rPr>
                    <w:t>.</w:t>
                  </w:r>
                  <w:r>
                    <w:rPr>
                      <w:rFonts w:ascii="Calibri" w:hAnsi="Calibri" w:cs="Calibri"/>
                      <w:b/>
                    </w:rPr>
                    <w:t>000</w:t>
                  </w:r>
                  <w:r w:rsidRPr="00F31C84">
                    <w:rPr>
                      <w:rFonts w:ascii="Calibri" w:hAnsi="Calibri" w:cs="Calibri"/>
                      <w:b/>
                    </w:rPr>
                    <w:t>,00</w:t>
                  </w:r>
                </w:p>
              </w:tc>
            </w:tr>
            <w:tr w:rsidR="00401E46" w:rsidTr="00401E46">
              <w:tc>
                <w:tcPr>
                  <w:tcW w:w="5948" w:type="dxa"/>
                  <w:shd w:val="clear" w:color="auto" w:fill="auto"/>
                </w:tcPr>
                <w:p w:rsidR="00401E46" w:rsidRPr="00F31C84" w:rsidRDefault="00401E46" w:rsidP="00C30A83">
                  <w:pPr>
                    <w:pStyle w:val="BodyTextIndent"/>
                    <w:numPr>
                      <w:ilvl w:val="0"/>
                      <w:numId w:val="15"/>
                    </w:numPr>
                    <w:spacing w:after="0"/>
                    <w:rPr>
                      <w:rFonts w:ascii="Calibri" w:hAnsi="Calibri" w:cs="Calibri"/>
                      <w:b/>
                    </w:rPr>
                  </w:pPr>
                  <w:r>
                    <w:rPr>
                      <w:rFonts w:ascii="Calibri" w:hAnsi="Calibri" w:cs="Calibri"/>
                      <w:b/>
                    </w:rPr>
                    <w:t>Komunalna naknada</w:t>
                  </w:r>
                </w:p>
              </w:tc>
              <w:tc>
                <w:tcPr>
                  <w:tcW w:w="1588" w:type="dxa"/>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3.375</w:t>
                  </w:r>
                  <w:r w:rsidRPr="00F31C84">
                    <w:rPr>
                      <w:rFonts w:ascii="Calibri" w:hAnsi="Calibri" w:cs="Calibri"/>
                      <w:b/>
                    </w:rPr>
                    <w:t>,00</w:t>
                  </w:r>
                </w:p>
              </w:tc>
            </w:tr>
            <w:tr w:rsidR="00401E46" w:rsidTr="00401E46">
              <w:tc>
                <w:tcPr>
                  <w:tcW w:w="5948" w:type="dxa"/>
                  <w:shd w:val="clear" w:color="auto" w:fill="auto"/>
                </w:tcPr>
                <w:p w:rsidR="00401E46" w:rsidRPr="00F31C84" w:rsidRDefault="00401E46" w:rsidP="00C30A83">
                  <w:pPr>
                    <w:pStyle w:val="BodyTextIndent"/>
                    <w:numPr>
                      <w:ilvl w:val="0"/>
                      <w:numId w:val="15"/>
                    </w:numPr>
                    <w:spacing w:after="0"/>
                    <w:rPr>
                      <w:rFonts w:ascii="Calibri" w:hAnsi="Calibri" w:cs="Calibri"/>
                      <w:b/>
                    </w:rPr>
                  </w:pPr>
                  <w:r>
                    <w:rPr>
                      <w:rFonts w:ascii="Calibri" w:hAnsi="Calibri" w:cs="Calibri"/>
                      <w:b/>
                    </w:rPr>
                    <w:t>Tekuće pomoći iz državnog proračuna</w:t>
                  </w:r>
                </w:p>
              </w:tc>
              <w:tc>
                <w:tcPr>
                  <w:tcW w:w="1588" w:type="dxa"/>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138.885,00</w:t>
                  </w:r>
                </w:p>
              </w:tc>
            </w:tr>
            <w:tr w:rsidR="00401E46" w:rsidTr="00401E46">
              <w:tc>
                <w:tcPr>
                  <w:tcW w:w="5948" w:type="dxa"/>
                  <w:shd w:val="clear" w:color="auto" w:fill="auto"/>
                </w:tcPr>
                <w:p w:rsidR="00401E46" w:rsidRPr="00F31C84" w:rsidRDefault="00401E46" w:rsidP="00C30A83">
                  <w:pPr>
                    <w:pStyle w:val="BodyTextIndent"/>
                    <w:numPr>
                      <w:ilvl w:val="0"/>
                      <w:numId w:val="15"/>
                    </w:numPr>
                    <w:spacing w:after="0"/>
                    <w:rPr>
                      <w:rFonts w:ascii="Calibri" w:hAnsi="Calibri" w:cs="Calibri"/>
                      <w:b/>
                    </w:rPr>
                  </w:pPr>
                  <w:r>
                    <w:rPr>
                      <w:rFonts w:ascii="Calibri" w:hAnsi="Calibri" w:cs="Calibri"/>
                      <w:b/>
                    </w:rPr>
                    <w:t>Kapitalne pomoći od izvanproračunskih korisnika</w:t>
                  </w:r>
                </w:p>
              </w:tc>
              <w:tc>
                <w:tcPr>
                  <w:tcW w:w="1588" w:type="dxa"/>
                  <w:shd w:val="clear" w:color="auto" w:fill="auto"/>
                </w:tcPr>
                <w:p w:rsidR="00401E46" w:rsidRPr="00F31C84" w:rsidRDefault="00401E46" w:rsidP="00401E46">
                  <w:pPr>
                    <w:pStyle w:val="BodyTextIndent"/>
                    <w:ind w:left="0"/>
                    <w:jc w:val="right"/>
                    <w:rPr>
                      <w:rFonts w:ascii="Calibri" w:hAnsi="Calibri" w:cs="Calibri"/>
                      <w:b/>
                    </w:rPr>
                  </w:pPr>
                  <w:r>
                    <w:rPr>
                      <w:rFonts w:ascii="Calibri" w:hAnsi="Calibri" w:cs="Calibri"/>
                      <w:b/>
                    </w:rPr>
                    <w:t>120.375,00</w:t>
                  </w:r>
                </w:p>
              </w:tc>
            </w:tr>
            <w:tr w:rsidR="00401E46" w:rsidTr="00401E46">
              <w:tc>
                <w:tcPr>
                  <w:tcW w:w="5948" w:type="dxa"/>
                  <w:shd w:val="clear" w:color="auto" w:fill="auto"/>
                </w:tcPr>
                <w:p w:rsidR="00401E46" w:rsidRPr="00F31C84" w:rsidRDefault="00401E46" w:rsidP="00401E46">
                  <w:pPr>
                    <w:pStyle w:val="BodyTextIndent"/>
                    <w:ind w:left="720"/>
                    <w:jc w:val="right"/>
                    <w:rPr>
                      <w:rFonts w:ascii="Calibri" w:hAnsi="Calibri" w:cs="Calibri"/>
                    </w:rPr>
                  </w:pPr>
                  <w:r w:rsidRPr="00F31C84">
                    <w:rPr>
                      <w:rFonts w:ascii="Calibri" w:hAnsi="Calibri" w:cs="Calibri"/>
                    </w:rPr>
                    <w:t>UKUPNO</w:t>
                  </w:r>
                </w:p>
              </w:tc>
              <w:tc>
                <w:tcPr>
                  <w:tcW w:w="1588" w:type="dxa"/>
                  <w:shd w:val="clear" w:color="auto" w:fill="auto"/>
                </w:tcPr>
                <w:p w:rsidR="00401E46" w:rsidRPr="00F31C84" w:rsidRDefault="00401E46" w:rsidP="00401E46">
                  <w:pPr>
                    <w:pStyle w:val="BodyTextIndent"/>
                    <w:ind w:left="0"/>
                    <w:jc w:val="right"/>
                    <w:rPr>
                      <w:rFonts w:ascii="Calibri" w:hAnsi="Calibri" w:cs="Calibri"/>
                    </w:rPr>
                  </w:pPr>
                  <w:r>
                    <w:rPr>
                      <w:rFonts w:ascii="Calibri" w:hAnsi="Calibri" w:cs="Calibri"/>
                    </w:rPr>
                    <w:t>272.635,00</w:t>
                  </w:r>
                </w:p>
              </w:tc>
            </w:tr>
          </w:tbl>
          <w:p w:rsidR="00401E46" w:rsidRPr="00F31C84" w:rsidRDefault="00401E46" w:rsidP="00401E46">
            <w:pPr>
              <w:pStyle w:val="BodyTextIndent"/>
              <w:ind w:left="284" w:hanging="284"/>
              <w:rPr>
                <w:rFonts w:ascii="Calibri" w:hAnsi="Calibri" w:cs="Calibri"/>
                <w:b/>
              </w:rPr>
            </w:pPr>
          </w:p>
        </w:tc>
        <w:tc>
          <w:tcPr>
            <w:tcW w:w="284" w:type="dxa"/>
            <w:vAlign w:val="center"/>
          </w:tcPr>
          <w:p w:rsidR="00401E46" w:rsidRPr="00F31C84" w:rsidRDefault="00401E46" w:rsidP="00401E46">
            <w:pPr>
              <w:pStyle w:val="BodyTextIndent"/>
              <w:ind w:left="0"/>
              <w:jc w:val="right"/>
              <w:rPr>
                <w:rFonts w:ascii="Calibri" w:hAnsi="Calibri" w:cs="Calibri"/>
              </w:rPr>
            </w:pPr>
          </w:p>
        </w:tc>
      </w:tr>
      <w:tr w:rsidR="00401E46" w:rsidRPr="00746F92" w:rsidTr="00401E46">
        <w:tc>
          <w:tcPr>
            <w:tcW w:w="8046" w:type="dxa"/>
          </w:tcPr>
          <w:p w:rsidR="00401E46" w:rsidRPr="00F31C84" w:rsidRDefault="00401E46" w:rsidP="00401E46">
            <w:pPr>
              <w:pStyle w:val="BodyTextIndent"/>
              <w:ind w:left="0"/>
              <w:jc w:val="both"/>
              <w:rPr>
                <w:rFonts w:ascii="Calibri" w:hAnsi="Calibri" w:cs="Calibri"/>
                <w:b/>
              </w:rPr>
            </w:pPr>
          </w:p>
        </w:tc>
        <w:tc>
          <w:tcPr>
            <w:tcW w:w="284" w:type="dxa"/>
          </w:tcPr>
          <w:p w:rsidR="00401E46" w:rsidRPr="00F31C84" w:rsidRDefault="00401E46" w:rsidP="00401E46">
            <w:pPr>
              <w:pStyle w:val="BodyTextIndent"/>
              <w:ind w:left="0"/>
              <w:rPr>
                <w:rFonts w:ascii="Calibri" w:hAnsi="Calibri" w:cs="Calibri"/>
              </w:rPr>
            </w:pPr>
          </w:p>
        </w:tc>
      </w:tr>
      <w:tr w:rsidR="00401E46" w:rsidRPr="00746F92" w:rsidTr="00401E46">
        <w:tc>
          <w:tcPr>
            <w:tcW w:w="8046" w:type="dxa"/>
          </w:tcPr>
          <w:p w:rsidR="00401E46" w:rsidRPr="00F31C84" w:rsidRDefault="00401E46" w:rsidP="00401E46">
            <w:pPr>
              <w:pStyle w:val="BodyTextIndent"/>
              <w:ind w:left="0"/>
              <w:jc w:val="both"/>
              <w:rPr>
                <w:rFonts w:ascii="Calibri" w:hAnsi="Calibri" w:cs="Calibri"/>
                <w:b/>
              </w:rPr>
            </w:pPr>
          </w:p>
          <w:p w:rsidR="00401E46" w:rsidRPr="00F31C84" w:rsidRDefault="00401E46" w:rsidP="00401E46">
            <w:pPr>
              <w:pStyle w:val="BodyTextIndent"/>
              <w:ind w:left="0"/>
              <w:jc w:val="both"/>
              <w:rPr>
                <w:rFonts w:ascii="Calibri" w:hAnsi="Calibri" w:cs="Calibri"/>
                <w:b/>
              </w:rPr>
            </w:pPr>
          </w:p>
          <w:p w:rsidR="00401E46" w:rsidRPr="00F31C84" w:rsidRDefault="00401E46" w:rsidP="00401E46">
            <w:pPr>
              <w:pStyle w:val="BodyTextIndent"/>
              <w:ind w:left="0"/>
              <w:jc w:val="center"/>
              <w:rPr>
                <w:rFonts w:ascii="Calibri" w:hAnsi="Calibri" w:cs="Calibri"/>
              </w:rPr>
            </w:pPr>
            <w:r w:rsidRPr="00F31C84">
              <w:rPr>
                <w:rFonts w:ascii="Calibri" w:hAnsi="Calibri" w:cs="Calibri"/>
              </w:rPr>
              <w:t xml:space="preserve">                           Članak 9.</w:t>
            </w:r>
          </w:p>
          <w:p w:rsidR="00401E46" w:rsidRPr="00F31C84" w:rsidRDefault="00401E46" w:rsidP="00401E46">
            <w:pPr>
              <w:pStyle w:val="BodyTextIndent"/>
              <w:ind w:left="0"/>
              <w:jc w:val="center"/>
              <w:rPr>
                <w:rFonts w:ascii="Calibri" w:hAnsi="Calibri" w:cs="Calibri"/>
              </w:rPr>
            </w:pPr>
          </w:p>
        </w:tc>
        <w:tc>
          <w:tcPr>
            <w:tcW w:w="284" w:type="dxa"/>
          </w:tcPr>
          <w:p w:rsidR="00401E46" w:rsidRPr="00F31C84" w:rsidRDefault="00401E46" w:rsidP="00401E46">
            <w:pPr>
              <w:pStyle w:val="BodyTextIndent"/>
              <w:ind w:left="0"/>
              <w:jc w:val="right"/>
              <w:rPr>
                <w:rFonts w:ascii="Calibri" w:hAnsi="Calibri" w:cs="Calibri"/>
              </w:rPr>
            </w:pPr>
          </w:p>
        </w:tc>
      </w:tr>
    </w:tbl>
    <w:p w:rsidR="00401E46" w:rsidRPr="00F31C84" w:rsidRDefault="00401E46" w:rsidP="00401E46">
      <w:pPr>
        <w:pStyle w:val="BodyText"/>
        <w:jc w:val="center"/>
        <w:rPr>
          <w:rFonts w:ascii="Calibri" w:hAnsi="Calibri" w:cs="Calibri"/>
        </w:rPr>
      </w:pPr>
    </w:p>
    <w:p w:rsidR="00401E46" w:rsidRPr="00F31C84" w:rsidRDefault="00401E46" w:rsidP="00401E46">
      <w:pPr>
        <w:pStyle w:val="BodyText"/>
        <w:rPr>
          <w:rFonts w:ascii="Calibri" w:hAnsi="Calibri" w:cs="Calibri"/>
        </w:rPr>
      </w:pPr>
      <w:r w:rsidRPr="00F31C84">
        <w:rPr>
          <w:rFonts w:ascii="Calibri" w:hAnsi="Calibri" w:cs="Calibri"/>
        </w:rPr>
        <w:t>PROCJENA SVEUKUPNIH TROŠKOVA GRAĐENJA KOMUNALNE INFRASTRUKTURE U  20</w:t>
      </w:r>
      <w:r>
        <w:rPr>
          <w:rFonts w:ascii="Calibri" w:hAnsi="Calibri" w:cs="Calibri"/>
        </w:rPr>
        <w:t>21</w:t>
      </w:r>
      <w:r w:rsidRPr="00F31C84">
        <w:rPr>
          <w:rFonts w:ascii="Calibri" w:hAnsi="Calibri" w:cs="Calibri"/>
        </w:rPr>
        <w:t>. GODINI</w:t>
      </w:r>
    </w:p>
    <w:p w:rsidR="00401E46" w:rsidRPr="00F31C84" w:rsidRDefault="00401E46" w:rsidP="00401E46">
      <w:pPr>
        <w:pStyle w:val="BodyText"/>
        <w:jc w:val="center"/>
        <w:rPr>
          <w:rFonts w:ascii="Calibri" w:hAnsi="Calibri" w:cs="Calibri"/>
        </w:rPr>
      </w:pPr>
    </w:p>
    <w:p w:rsidR="00401E46" w:rsidRPr="00F31C84" w:rsidRDefault="00401E46" w:rsidP="00401E46">
      <w:pPr>
        <w:pStyle w:val="BodyText"/>
        <w:jc w:val="center"/>
        <w:rPr>
          <w:rFonts w:ascii="Calibri" w:hAnsi="Calibri" w:cs="Calibri"/>
        </w:rPr>
      </w:pPr>
    </w:p>
    <w:p w:rsidR="00401E46" w:rsidRPr="00672B68" w:rsidRDefault="00401E46" w:rsidP="00C30A83">
      <w:pPr>
        <w:numPr>
          <w:ilvl w:val="0"/>
          <w:numId w:val="10"/>
        </w:numPr>
        <w:jc w:val="both"/>
        <w:rPr>
          <w:rFonts w:ascii="Calibri" w:hAnsi="Calibri" w:cs="Calibri"/>
          <w:b/>
        </w:rPr>
      </w:pPr>
      <w:r w:rsidRPr="00672B68">
        <w:rPr>
          <w:rFonts w:ascii="Calibri" w:hAnsi="Calibri" w:cs="Calibri"/>
          <w:b/>
        </w:rPr>
        <w:t>Građenje komunalne infrastrukture, u 2021. godini                11.125.000,00 HRK</w:t>
      </w:r>
      <w:r w:rsidRPr="00672B68">
        <w:rPr>
          <w:rFonts w:ascii="Calibri" w:hAnsi="Calibri" w:cs="Calibri"/>
          <w:b/>
        </w:rPr>
        <w:tab/>
        <w:t xml:space="preserve">  </w:t>
      </w:r>
      <w:r w:rsidRPr="00672B68">
        <w:rPr>
          <w:rFonts w:ascii="Calibri" w:hAnsi="Calibri" w:cs="Calibri"/>
          <w:b/>
        </w:rPr>
        <w:tab/>
        <w:t xml:space="preserve">   </w:t>
      </w:r>
    </w:p>
    <w:p w:rsidR="00401E46" w:rsidRPr="00F31C84" w:rsidRDefault="00401E46" w:rsidP="00C30A83">
      <w:pPr>
        <w:pStyle w:val="BodyText2"/>
        <w:widowControl/>
        <w:numPr>
          <w:ilvl w:val="0"/>
          <w:numId w:val="10"/>
        </w:numPr>
        <w:spacing w:after="0" w:line="240" w:lineRule="auto"/>
        <w:rPr>
          <w:rFonts w:ascii="Calibri" w:hAnsi="Calibri" w:cs="Calibri"/>
          <w:szCs w:val="24"/>
          <w:lang w:val="hr-HR"/>
        </w:rPr>
      </w:pPr>
      <w:r w:rsidRPr="00F31C84">
        <w:rPr>
          <w:rFonts w:ascii="Calibri" w:hAnsi="Calibri" w:cs="Calibri"/>
          <w:szCs w:val="24"/>
          <w:lang w:val="hr-HR"/>
        </w:rPr>
        <w:t xml:space="preserve">Građenje građevina za gospodarenje komunalnim </w:t>
      </w:r>
    </w:p>
    <w:p w:rsidR="00401E46" w:rsidRPr="00F31C84" w:rsidRDefault="00401E46" w:rsidP="00401E46">
      <w:pPr>
        <w:pStyle w:val="BodyText2"/>
        <w:ind w:left="750"/>
        <w:rPr>
          <w:rFonts w:ascii="Calibri" w:hAnsi="Calibri" w:cs="Calibri"/>
          <w:szCs w:val="24"/>
          <w:lang w:val="hr-HR"/>
        </w:rPr>
      </w:pPr>
      <w:r w:rsidRPr="00F31C84">
        <w:rPr>
          <w:rFonts w:ascii="Calibri" w:hAnsi="Calibri" w:cs="Calibri"/>
          <w:szCs w:val="24"/>
          <w:lang w:val="hr-HR"/>
        </w:rPr>
        <w:t>otpadom  u 20</w:t>
      </w:r>
      <w:r>
        <w:rPr>
          <w:rFonts w:ascii="Calibri" w:hAnsi="Calibri" w:cs="Calibri"/>
          <w:szCs w:val="24"/>
          <w:lang w:val="hr-HR"/>
        </w:rPr>
        <w:t>21</w:t>
      </w:r>
      <w:r w:rsidRPr="00F31C84">
        <w:rPr>
          <w:rFonts w:ascii="Calibri" w:hAnsi="Calibri" w:cs="Calibri"/>
          <w:szCs w:val="24"/>
          <w:lang w:val="hr-HR"/>
        </w:rPr>
        <w:t>. godini</w:t>
      </w:r>
      <w:r w:rsidRPr="00F31C84">
        <w:rPr>
          <w:rFonts w:ascii="Calibri" w:hAnsi="Calibri" w:cs="Calibri"/>
          <w:szCs w:val="24"/>
          <w:lang w:val="hr-HR"/>
        </w:rPr>
        <w:tab/>
      </w:r>
      <w:r w:rsidRPr="00F31C84">
        <w:rPr>
          <w:rFonts w:ascii="Calibri" w:hAnsi="Calibri" w:cs="Calibri"/>
          <w:szCs w:val="24"/>
          <w:lang w:val="hr-HR"/>
        </w:rPr>
        <w:tab/>
      </w:r>
      <w:r w:rsidRPr="00F31C84">
        <w:rPr>
          <w:rFonts w:ascii="Calibri" w:hAnsi="Calibri" w:cs="Calibri"/>
          <w:szCs w:val="24"/>
          <w:lang w:val="hr-HR"/>
        </w:rPr>
        <w:tab/>
        <w:t xml:space="preserve">   </w:t>
      </w:r>
      <w:r w:rsidRPr="00F31C84">
        <w:rPr>
          <w:rFonts w:ascii="Calibri" w:hAnsi="Calibri" w:cs="Calibri"/>
          <w:szCs w:val="24"/>
          <w:lang w:val="hr-HR"/>
        </w:rPr>
        <w:tab/>
        <w:t xml:space="preserve">    </w:t>
      </w:r>
      <w:r w:rsidRPr="00F31C84">
        <w:rPr>
          <w:rFonts w:ascii="Calibri" w:hAnsi="Calibri" w:cs="Calibri"/>
          <w:szCs w:val="24"/>
          <w:lang w:val="hr-HR"/>
        </w:rPr>
        <w:tab/>
        <w:t xml:space="preserve">      </w:t>
      </w:r>
      <w:r>
        <w:rPr>
          <w:rFonts w:ascii="Calibri" w:hAnsi="Calibri" w:cs="Calibri"/>
          <w:szCs w:val="24"/>
          <w:lang w:val="hr-HR"/>
        </w:rPr>
        <w:t xml:space="preserve">        272.635</w:t>
      </w:r>
      <w:r w:rsidRPr="00F31C84">
        <w:rPr>
          <w:rFonts w:ascii="Calibri" w:hAnsi="Calibri" w:cs="Calibri"/>
          <w:szCs w:val="24"/>
          <w:lang w:val="hr-HR"/>
        </w:rPr>
        <w:t>,00 HRK</w:t>
      </w:r>
    </w:p>
    <w:p w:rsidR="00401E46" w:rsidRPr="00F31C84" w:rsidRDefault="00401E46" w:rsidP="00401E46">
      <w:pPr>
        <w:pStyle w:val="BodyText2"/>
        <w:ind w:left="360"/>
        <w:rPr>
          <w:rFonts w:ascii="Calibri" w:hAnsi="Calibri" w:cs="Calibri"/>
          <w:szCs w:val="24"/>
          <w:lang w:val="hr-HR"/>
        </w:rPr>
      </w:pPr>
    </w:p>
    <w:p w:rsidR="00401E46" w:rsidRPr="00F31C84" w:rsidRDefault="00401E46" w:rsidP="00401E46">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r>
      <w:r>
        <w:rPr>
          <w:rFonts w:ascii="Calibri" w:hAnsi="Calibri" w:cs="Calibri"/>
          <w:b/>
        </w:rPr>
        <w:t xml:space="preserve">                    11.397.635,00 HRK</w:t>
      </w:r>
    </w:p>
    <w:p w:rsidR="00401E46" w:rsidRPr="00F31C84" w:rsidRDefault="00401E46" w:rsidP="00401E46">
      <w:pPr>
        <w:ind w:left="3960"/>
        <w:jc w:val="center"/>
        <w:rPr>
          <w:rFonts w:ascii="Calibri" w:hAnsi="Calibri" w:cs="Calibri"/>
          <w:b/>
        </w:rPr>
      </w:pPr>
    </w:p>
    <w:p w:rsidR="00401E46" w:rsidRPr="00F31C84" w:rsidRDefault="00401E46" w:rsidP="00401E46">
      <w:pPr>
        <w:ind w:left="3960"/>
        <w:jc w:val="center"/>
        <w:rPr>
          <w:rFonts w:ascii="Calibri" w:hAnsi="Calibri" w:cs="Calibri"/>
          <w:b/>
        </w:rPr>
      </w:pPr>
    </w:p>
    <w:p w:rsidR="00401E46" w:rsidRPr="00C34886" w:rsidRDefault="00401E46" w:rsidP="00401E46">
      <w:pPr>
        <w:jc w:val="center"/>
        <w:rPr>
          <w:rFonts w:ascii="Calibri" w:hAnsi="Calibri" w:cs="Calibri"/>
          <w:b/>
        </w:rPr>
      </w:pPr>
      <w:r w:rsidRPr="00C34886">
        <w:rPr>
          <w:rFonts w:ascii="Calibri" w:hAnsi="Calibri" w:cs="Calibri"/>
          <w:b/>
        </w:rPr>
        <w:t>Članak 10.</w:t>
      </w:r>
    </w:p>
    <w:p w:rsidR="00401E46" w:rsidRPr="00C34886" w:rsidRDefault="00401E46" w:rsidP="00401E46">
      <w:pPr>
        <w:jc w:val="center"/>
        <w:rPr>
          <w:rFonts w:ascii="Calibri" w:hAnsi="Calibri" w:cs="Calibri"/>
          <w:b/>
        </w:rPr>
      </w:pPr>
    </w:p>
    <w:p w:rsidR="00401E46" w:rsidRPr="00C34886" w:rsidRDefault="00401E46" w:rsidP="00401E46">
      <w:pPr>
        <w:jc w:val="both"/>
        <w:rPr>
          <w:rFonts w:ascii="Calibri" w:hAnsi="Calibri" w:cs="Calibri"/>
        </w:rPr>
      </w:pPr>
      <w:r w:rsidRPr="00C34886">
        <w:rPr>
          <w:rFonts w:ascii="Calibri" w:hAnsi="Calibri" w:cs="Calibri"/>
        </w:rPr>
        <w:t>Općinski načelnik dužan je istodobno s izvješćem o izvršenju Proračuna Općine Gračac za 2021. godinu podnijeti Općinskom vijeću Općine Gračac  izvješće o izvršenju Programa građenja komunalne infrastrukture za 2021. godinu.</w:t>
      </w:r>
    </w:p>
    <w:p w:rsidR="00401E46" w:rsidRPr="00C34886" w:rsidRDefault="00401E46" w:rsidP="00401E46">
      <w:pPr>
        <w:autoSpaceDE w:val="0"/>
        <w:autoSpaceDN w:val="0"/>
        <w:adjustRightInd w:val="0"/>
        <w:spacing w:line="276" w:lineRule="auto"/>
        <w:jc w:val="center"/>
        <w:rPr>
          <w:rFonts w:ascii="Calibri" w:eastAsia="Calibri" w:hAnsi="Calibri" w:cs="Calibri"/>
          <w:b/>
          <w:color w:val="000000"/>
          <w:lang w:eastAsia="en-US"/>
        </w:rPr>
      </w:pPr>
    </w:p>
    <w:p w:rsidR="00401E46" w:rsidRPr="00C34886" w:rsidRDefault="00401E46" w:rsidP="00401E46">
      <w:pPr>
        <w:ind w:left="3960"/>
        <w:jc w:val="center"/>
        <w:rPr>
          <w:rFonts w:ascii="Calibri" w:hAnsi="Calibri" w:cs="Calibri"/>
          <w:b/>
        </w:rPr>
      </w:pPr>
    </w:p>
    <w:p w:rsidR="00401E46" w:rsidRPr="00C34886" w:rsidRDefault="00401E46" w:rsidP="00401E46">
      <w:pPr>
        <w:autoSpaceDE w:val="0"/>
        <w:autoSpaceDN w:val="0"/>
        <w:adjustRightInd w:val="0"/>
        <w:spacing w:line="276" w:lineRule="auto"/>
        <w:jc w:val="center"/>
        <w:rPr>
          <w:rFonts w:ascii="Calibri" w:eastAsia="Calibri" w:hAnsi="Calibri" w:cs="Calibri"/>
          <w:b/>
          <w:color w:val="000000"/>
          <w:lang w:eastAsia="en-US"/>
        </w:rPr>
      </w:pPr>
      <w:r w:rsidRPr="00C34886">
        <w:rPr>
          <w:rFonts w:ascii="Calibri" w:eastAsia="Calibri" w:hAnsi="Calibri" w:cs="Calibri"/>
          <w:b/>
          <w:color w:val="000000"/>
          <w:lang w:eastAsia="en-US"/>
        </w:rPr>
        <w:t>Članak 11.</w:t>
      </w:r>
    </w:p>
    <w:p w:rsidR="00401E46" w:rsidRPr="00C34886" w:rsidRDefault="00401E46" w:rsidP="00401E46">
      <w:pPr>
        <w:autoSpaceDE w:val="0"/>
        <w:autoSpaceDN w:val="0"/>
        <w:adjustRightInd w:val="0"/>
        <w:spacing w:line="276" w:lineRule="auto"/>
        <w:jc w:val="center"/>
        <w:rPr>
          <w:rFonts w:ascii="Arial" w:eastAsia="Calibri" w:hAnsi="Arial" w:cs="Arial"/>
          <w:b/>
          <w:color w:val="000000"/>
          <w:lang w:eastAsia="en-US"/>
        </w:rPr>
      </w:pPr>
    </w:p>
    <w:p w:rsidR="00401E46" w:rsidRPr="00C34886" w:rsidRDefault="00401E46" w:rsidP="00401E46">
      <w:pPr>
        <w:spacing w:after="200" w:line="276" w:lineRule="auto"/>
        <w:jc w:val="both"/>
        <w:rPr>
          <w:rFonts w:ascii="Calibri" w:eastAsia="Calibri" w:hAnsi="Calibri" w:cs="Calibri"/>
          <w:lang w:eastAsia="en-US"/>
        </w:rPr>
      </w:pPr>
      <w:r w:rsidRPr="00C34886">
        <w:rPr>
          <w:rFonts w:ascii="Calibri" w:eastAsia="Calibri" w:hAnsi="Calibri" w:cs="Calibri"/>
          <w:lang w:eastAsia="en-US"/>
        </w:rPr>
        <w:t>Ovaj Program objavit će se u „Službenom glasniku Općine Gračac“, a stupa na snagu 1. siječnja 2021. godine.</w:t>
      </w:r>
    </w:p>
    <w:p w:rsidR="00401E46" w:rsidRDefault="00401E46" w:rsidP="00401E46">
      <w:pPr>
        <w:ind w:left="5664"/>
        <w:jc w:val="both"/>
        <w:rPr>
          <w:rFonts w:ascii="Calibri" w:eastAsia="Calibri" w:hAnsi="Calibri" w:cs="Calibri"/>
          <w:b/>
          <w:lang w:eastAsia="en-US"/>
        </w:rPr>
      </w:pPr>
      <w:r w:rsidRPr="00C34886">
        <w:rPr>
          <w:rFonts w:ascii="Arial" w:eastAsia="Calibri" w:hAnsi="Arial" w:cs="Arial"/>
          <w:b/>
          <w:lang w:eastAsia="en-US"/>
        </w:rPr>
        <w:tab/>
      </w:r>
      <w:r w:rsidR="00342F15">
        <w:rPr>
          <w:rFonts w:ascii="Arial" w:eastAsia="Calibri" w:hAnsi="Arial" w:cs="Arial"/>
          <w:b/>
          <w:lang w:eastAsia="en-US"/>
        </w:rPr>
        <w:tab/>
      </w:r>
      <w:r w:rsidRPr="00C34886">
        <w:rPr>
          <w:rFonts w:ascii="Arial" w:eastAsia="Calibri" w:hAnsi="Arial" w:cs="Arial"/>
          <w:b/>
          <w:lang w:eastAsia="en-US"/>
        </w:rPr>
        <w:tab/>
        <w:t xml:space="preserve">                                                                                                                    </w:t>
      </w:r>
      <w:r w:rsidRPr="00C34886">
        <w:rPr>
          <w:rFonts w:ascii="Calibri" w:eastAsia="Calibri" w:hAnsi="Calibri" w:cs="Calibri"/>
          <w:b/>
          <w:lang w:eastAsia="en-US"/>
        </w:rPr>
        <w:t>PREDSJEDNIK:</w:t>
      </w:r>
      <w:r w:rsidRPr="00C34886">
        <w:rPr>
          <w:rFonts w:ascii="Calibri" w:eastAsia="Calibri" w:hAnsi="Calibri" w:cs="Calibri"/>
          <w:b/>
          <w:lang w:eastAsia="en-US"/>
        </w:rPr>
        <w:tab/>
      </w:r>
      <w:r w:rsidRPr="00C34886">
        <w:rPr>
          <w:rFonts w:ascii="Calibri" w:eastAsia="Calibri" w:hAnsi="Calibri" w:cs="Calibri"/>
          <w:b/>
          <w:lang w:eastAsia="en-US"/>
        </w:rPr>
        <w:tab/>
      </w:r>
      <w:r w:rsidRPr="00C34886">
        <w:rPr>
          <w:rFonts w:ascii="Calibri" w:eastAsia="Calibri" w:hAnsi="Calibri" w:cs="Calibri"/>
          <w:b/>
          <w:lang w:eastAsia="en-US"/>
        </w:rPr>
        <w:tab/>
        <w:t xml:space="preserve">                                                                                                                Tadija Šišić, dipl. iur. </w:t>
      </w:r>
    </w:p>
    <w:p w:rsidR="00401E46" w:rsidRDefault="00401E46" w:rsidP="00401E46">
      <w:pPr>
        <w:ind w:left="5664"/>
        <w:jc w:val="both"/>
        <w:rPr>
          <w:rFonts w:ascii="Calibri" w:eastAsia="Calibri" w:hAnsi="Calibri" w:cs="Calibri"/>
          <w:b/>
          <w:lang w:eastAsia="en-US"/>
        </w:rPr>
      </w:pPr>
    </w:p>
    <w:p w:rsidR="00AC500E" w:rsidRDefault="00AC500E" w:rsidP="00401E46">
      <w:pPr>
        <w:rPr>
          <w:b/>
        </w:rPr>
      </w:pPr>
    </w:p>
    <w:p w:rsidR="00401E46" w:rsidRPr="0018373B" w:rsidRDefault="00401E46" w:rsidP="00401E46">
      <w:pPr>
        <w:rPr>
          <w:b/>
        </w:rPr>
      </w:pPr>
      <w:r w:rsidRPr="0018373B">
        <w:rPr>
          <w:b/>
        </w:rPr>
        <w:t>OPĆINSKO VIJEĆE</w:t>
      </w:r>
    </w:p>
    <w:p w:rsidR="00401E46" w:rsidRPr="0018373B" w:rsidRDefault="00401E46" w:rsidP="00401E46">
      <w:pPr>
        <w:rPr>
          <w:b/>
        </w:rPr>
      </w:pPr>
      <w:r w:rsidRPr="0018373B">
        <w:rPr>
          <w:b/>
        </w:rPr>
        <w:t>KLASA: 610-01/20-01/</w:t>
      </w:r>
      <w:r>
        <w:rPr>
          <w:b/>
        </w:rPr>
        <w:t>1</w:t>
      </w:r>
    </w:p>
    <w:p w:rsidR="00401E46" w:rsidRPr="0018373B" w:rsidRDefault="00401E46" w:rsidP="00401E46">
      <w:pPr>
        <w:rPr>
          <w:b/>
        </w:rPr>
      </w:pPr>
      <w:r w:rsidRPr="0018373B">
        <w:rPr>
          <w:b/>
        </w:rPr>
        <w:t>URBROJ: 2198/31-02-20-</w:t>
      </w:r>
      <w:r>
        <w:rPr>
          <w:b/>
        </w:rPr>
        <w:t>1</w:t>
      </w:r>
    </w:p>
    <w:p w:rsidR="00401E46" w:rsidRPr="0018373B" w:rsidRDefault="00401E46" w:rsidP="00401E46">
      <w:pPr>
        <w:rPr>
          <w:b/>
        </w:rPr>
      </w:pPr>
      <w:r w:rsidRPr="0018373B">
        <w:rPr>
          <w:b/>
        </w:rPr>
        <w:t xml:space="preserve">Gračac, </w:t>
      </w:r>
      <w:r>
        <w:rPr>
          <w:b/>
        </w:rPr>
        <w:t>15</w:t>
      </w:r>
      <w:r w:rsidRPr="0018373B">
        <w:rPr>
          <w:b/>
        </w:rPr>
        <w:t>. prosinca 2020. godine</w:t>
      </w:r>
    </w:p>
    <w:p w:rsidR="00401E46" w:rsidRPr="0018373B" w:rsidRDefault="00401E46" w:rsidP="00401E46">
      <w:pPr>
        <w:jc w:val="both"/>
      </w:pPr>
    </w:p>
    <w:p w:rsidR="00401E46" w:rsidRPr="0018373B" w:rsidRDefault="00401E46" w:rsidP="00401E46">
      <w:pPr>
        <w:jc w:val="both"/>
      </w:pPr>
      <w:r w:rsidRPr="0018373B">
        <w:t xml:space="preserve">Na temelju članka 9.a Zakona o financiranju javnih potreba u kulturi (“Narodne novine”, broj 47/90 i 27/93 i 38/09) i članka 32. Statuta Općine Gračac (“Službeni glasnik Zadarske županije», 11/13 i „Službeni glasnik Općine Gračac“ 1/18 i 1/20), </w:t>
      </w:r>
      <w:r w:rsidRPr="0018373B">
        <w:rPr>
          <w:lang w:eastAsia="hr-HR"/>
        </w:rPr>
        <w:t xml:space="preserve">Općinsko vijeće Općine </w:t>
      </w:r>
      <w:r w:rsidRPr="0050448C">
        <w:rPr>
          <w:lang w:eastAsia="hr-HR"/>
        </w:rPr>
        <w:t xml:space="preserve">Gračac na </w:t>
      </w:r>
      <w:r>
        <w:rPr>
          <w:lang w:eastAsia="hr-HR"/>
        </w:rPr>
        <w:t>25</w:t>
      </w:r>
      <w:r w:rsidRPr="0050448C">
        <w:rPr>
          <w:lang w:eastAsia="hr-HR"/>
        </w:rPr>
        <w:t xml:space="preserve">. sjednici održanoj </w:t>
      </w:r>
      <w:r>
        <w:rPr>
          <w:lang w:eastAsia="hr-HR"/>
        </w:rPr>
        <w:t>15</w:t>
      </w:r>
      <w:r w:rsidRPr="0050448C">
        <w:rPr>
          <w:lang w:eastAsia="hr-HR"/>
        </w:rPr>
        <w:t>. prosinca 2020. godine, donosi</w:t>
      </w:r>
    </w:p>
    <w:p w:rsidR="00401E46" w:rsidRPr="0018373B" w:rsidRDefault="00401E46" w:rsidP="00401E46">
      <w:pPr>
        <w:jc w:val="center"/>
        <w:rPr>
          <w:b/>
        </w:rPr>
      </w:pPr>
    </w:p>
    <w:p w:rsidR="00401E46" w:rsidRPr="0018373B" w:rsidRDefault="00401E46" w:rsidP="00401E46">
      <w:pPr>
        <w:jc w:val="center"/>
        <w:rPr>
          <w:b/>
        </w:rPr>
      </w:pPr>
      <w:r w:rsidRPr="0018373B">
        <w:rPr>
          <w:b/>
        </w:rPr>
        <w:t>PROGRAM</w:t>
      </w:r>
    </w:p>
    <w:p w:rsidR="00401E46" w:rsidRPr="0018373B" w:rsidRDefault="00401E46" w:rsidP="00401E46">
      <w:pPr>
        <w:jc w:val="center"/>
        <w:rPr>
          <w:b/>
        </w:rPr>
      </w:pPr>
      <w:r w:rsidRPr="0018373B">
        <w:rPr>
          <w:b/>
        </w:rPr>
        <w:t>javnih potreba u kulturi i religiji Općine Gračac za 2021. godinu</w:t>
      </w:r>
    </w:p>
    <w:p w:rsidR="00401E46" w:rsidRPr="0018373B" w:rsidRDefault="00401E46" w:rsidP="00401E46">
      <w:pPr>
        <w:jc w:val="center"/>
        <w:rPr>
          <w:b/>
        </w:rPr>
      </w:pPr>
    </w:p>
    <w:p w:rsidR="00401E46" w:rsidRPr="0018373B" w:rsidRDefault="00401E46" w:rsidP="00401E46">
      <w:pPr>
        <w:jc w:val="center"/>
      </w:pPr>
      <w:r w:rsidRPr="0018373B">
        <w:t>Članak 1.</w:t>
      </w:r>
    </w:p>
    <w:p w:rsidR="00401E46" w:rsidRPr="0018373B" w:rsidRDefault="00401E46" w:rsidP="00401E46">
      <w:pPr>
        <w:jc w:val="both"/>
      </w:pPr>
      <w:r w:rsidRPr="0018373B">
        <w:t>Programom javnih potreba u kulturi za koje se sredstva osiguravaju u Proračunu Općine Gračac za 2021. godinu utvrđuju se javne potrebe u kulturnim djelatnostima i manifestacijama u kulturi od interesa za Općinu Gračac kako slijedi:</w:t>
      </w:r>
    </w:p>
    <w:p w:rsidR="00401E46" w:rsidRPr="0018373B" w:rsidRDefault="00401E46" w:rsidP="00C30A83">
      <w:pPr>
        <w:pStyle w:val="ListParagraph"/>
        <w:numPr>
          <w:ilvl w:val="0"/>
          <w:numId w:val="18"/>
        </w:numPr>
        <w:spacing w:after="200" w:line="276" w:lineRule="auto"/>
        <w:jc w:val="both"/>
      </w:pPr>
      <w:r w:rsidRPr="0018373B">
        <w:t xml:space="preserve">djelatnost i poslovi ustanova u kulturi čiji je osnivač Općina Gračac </w:t>
      </w:r>
    </w:p>
    <w:p w:rsidR="00401E46" w:rsidRPr="0018373B" w:rsidRDefault="00401E46" w:rsidP="00C30A83">
      <w:pPr>
        <w:pStyle w:val="ListParagraph"/>
        <w:numPr>
          <w:ilvl w:val="0"/>
          <w:numId w:val="18"/>
        </w:numPr>
        <w:spacing w:after="200" w:line="276" w:lineRule="auto"/>
        <w:jc w:val="both"/>
      </w:pPr>
      <w:r w:rsidRPr="0018373B">
        <w:t xml:space="preserve">programi kapitalnih ulaganja u kulturi  investicijsko održavanje, adaptacija, prijeko potrebni zahvati, materijalni rashodi i opremanje objekata kulture na području Općine Gračac </w:t>
      </w:r>
    </w:p>
    <w:p w:rsidR="00401E46" w:rsidRPr="0018373B" w:rsidRDefault="00401E46" w:rsidP="00C30A83">
      <w:pPr>
        <w:pStyle w:val="ListParagraph"/>
        <w:numPr>
          <w:ilvl w:val="0"/>
          <w:numId w:val="18"/>
        </w:numPr>
        <w:spacing w:after="200" w:line="276" w:lineRule="auto"/>
        <w:jc w:val="both"/>
      </w:pPr>
      <w:r w:rsidRPr="0018373B">
        <w:t>manifestacije koje provodi Općina Gračac</w:t>
      </w:r>
    </w:p>
    <w:p w:rsidR="00401E46" w:rsidRPr="0018373B" w:rsidRDefault="00401E46" w:rsidP="00C30A83">
      <w:pPr>
        <w:pStyle w:val="ListParagraph"/>
        <w:numPr>
          <w:ilvl w:val="0"/>
          <w:numId w:val="18"/>
        </w:numPr>
        <w:spacing w:after="200" w:line="276" w:lineRule="auto"/>
        <w:jc w:val="both"/>
      </w:pPr>
      <w:r w:rsidRPr="0018373B">
        <w:t>donacije vjerskim zajednicama koje djeluju na području Općine Gračac</w:t>
      </w:r>
    </w:p>
    <w:p w:rsidR="00401E46" w:rsidRPr="0018373B" w:rsidRDefault="00401E46" w:rsidP="00C30A83">
      <w:pPr>
        <w:pStyle w:val="ListParagraph"/>
        <w:numPr>
          <w:ilvl w:val="0"/>
          <w:numId w:val="18"/>
        </w:numPr>
        <w:spacing w:after="200" w:line="276" w:lineRule="auto"/>
        <w:jc w:val="both"/>
      </w:pPr>
      <w:r w:rsidRPr="0018373B">
        <w:lastRenderedPageBreak/>
        <w:t xml:space="preserve">svi oblici promicanja kroz projekte udruga: </w:t>
      </w:r>
    </w:p>
    <w:p w:rsidR="00401E46" w:rsidRPr="0018373B" w:rsidRDefault="00401E46" w:rsidP="00C30A83">
      <w:pPr>
        <w:pStyle w:val="ListParagraph"/>
        <w:numPr>
          <w:ilvl w:val="0"/>
          <w:numId w:val="19"/>
        </w:numPr>
        <w:autoSpaceDE w:val="0"/>
        <w:autoSpaceDN w:val="0"/>
        <w:adjustRightInd w:val="0"/>
        <w:spacing w:line="276" w:lineRule="auto"/>
        <w:jc w:val="both"/>
        <w:rPr>
          <w:rFonts w:eastAsia="Calibri"/>
          <w:lang w:eastAsia="hr-HR"/>
        </w:rPr>
      </w:pPr>
      <w:r w:rsidRPr="0018373B">
        <w:rPr>
          <w:rFonts w:eastAsia="Calibri"/>
          <w:lang w:eastAsia="hr-HR"/>
        </w:rPr>
        <w:t xml:space="preserve">glazbenog, plesnog, kulturnog i umjetničkog stvaralaštva, </w:t>
      </w:r>
    </w:p>
    <w:p w:rsidR="00401E46" w:rsidRPr="0018373B" w:rsidRDefault="00401E46" w:rsidP="00C30A83">
      <w:pPr>
        <w:pStyle w:val="ListParagraph"/>
        <w:numPr>
          <w:ilvl w:val="0"/>
          <w:numId w:val="19"/>
        </w:numPr>
        <w:autoSpaceDE w:val="0"/>
        <w:autoSpaceDN w:val="0"/>
        <w:adjustRightInd w:val="0"/>
        <w:spacing w:line="276" w:lineRule="auto"/>
        <w:jc w:val="both"/>
        <w:rPr>
          <w:rFonts w:eastAsia="Calibri"/>
          <w:lang w:eastAsia="hr-HR"/>
        </w:rPr>
      </w:pPr>
      <w:r w:rsidRPr="0018373B">
        <w:rPr>
          <w:rFonts w:eastAsia="Calibri"/>
          <w:lang w:eastAsia="hr-HR"/>
        </w:rPr>
        <w:t xml:space="preserve">poticanje i njegovanje tradicijske kulture, </w:t>
      </w:r>
    </w:p>
    <w:p w:rsidR="00401E46" w:rsidRPr="0018373B" w:rsidRDefault="00401E46" w:rsidP="00C30A83">
      <w:pPr>
        <w:pStyle w:val="ListParagraph"/>
        <w:numPr>
          <w:ilvl w:val="0"/>
          <w:numId w:val="19"/>
        </w:numPr>
        <w:autoSpaceDE w:val="0"/>
        <w:autoSpaceDN w:val="0"/>
        <w:adjustRightInd w:val="0"/>
        <w:spacing w:line="276" w:lineRule="auto"/>
        <w:jc w:val="both"/>
        <w:rPr>
          <w:rFonts w:eastAsia="Calibri"/>
          <w:lang w:eastAsia="hr-HR"/>
        </w:rPr>
      </w:pPr>
      <w:r w:rsidRPr="0018373B">
        <w:rPr>
          <w:rFonts w:eastAsia="Calibri"/>
          <w:lang w:eastAsia="hr-HR"/>
        </w:rPr>
        <w:t xml:space="preserve">razvitka kulturno umjetničkog, glazbenog i plesnog amaterizma </w:t>
      </w:r>
    </w:p>
    <w:p w:rsidR="00401E46" w:rsidRPr="0018373B" w:rsidRDefault="00401E46" w:rsidP="00C30A83">
      <w:pPr>
        <w:pStyle w:val="ListParagraph"/>
        <w:numPr>
          <w:ilvl w:val="0"/>
          <w:numId w:val="19"/>
        </w:numPr>
        <w:autoSpaceDE w:val="0"/>
        <w:autoSpaceDN w:val="0"/>
        <w:adjustRightInd w:val="0"/>
        <w:spacing w:line="276" w:lineRule="auto"/>
        <w:jc w:val="both"/>
        <w:rPr>
          <w:rFonts w:eastAsia="Calibri"/>
          <w:shd w:val="clear" w:color="auto" w:fill="FFFFFF"/>
        </w:rPr>
      </w:pPr>
      <w:r w:rsidRPr="0018373B">
        <w:rPr>
          <w:rFonts w:eastAsia="Calibri"/>
          <w:lang w:eastAsia="hr-HR"/>
        </w:rPr>
        <w:t xml:space="preserve">manifestacija na ovom području  koje će pridonijeti promociji Općine, zaštiti i </w:t>
      </w:r>
      <w:r w:rsidRPr="0018373B">
        <w:rPr>
          <w:rFonts w:eastAsia="Calibri"/>
        </w:rPr>
        <w:t xml:space="preserve">očuvanju kulturne baštine, </w:t>
      </w:r>
      <w:r w:rsidRPr="0018373B">
        <w:rPr>
          <w:rFonts w:eastAsia="Calibri"/>
          <w:lang w:eastAsia="hr-HR"/>
        </w:rPr>
        <w:t xml:space="preserve">razvitku i promicanju kulturnog života </w:t>
      </w:r>
      <w:r w:rsidRPr="0018373B">
        <w:rPr>
          <w:rFonts w:eastAsia="Calibri"/>
          <w:shd w:val="clear" w:color="auto" w:fill="FFFFFF"/>
        </w:rPr>
        <w:t>međuopćinska, međužupanijska i međunarodna kulturna suradnja,</w:t>
      </w:r>
    </w:p>
    <w:p w:rsidR="00401E46" w:rsidRPr="0018373B" w:rsidRDefault="00401E46" w:rsidP="00C30A83">
      <w:pPr>
        <w:pStyle w:val="ListParagraph"/>
        <w:numPr>
          <w:ilvl w:val="0"/>
          <w:numId w:val="19"/>
        </w:numPr>
        <w:autoSpaceDE w:val="0"/>
        <w:autoSpaceDN w:val="0"/>
        <w:adjustRightInd w:val="0"/>
        <w:spacing w:line="276" w:lineRule="auto"/>
        <w:jc w:val="both"/>
        <w:rPr>
          <w:rFonts w:eastAsia="Calibri"/>
          <w:shd w:val="clear" w:color="auto" w:fill="FFFFFF"/>
        </w:rPr>
      </w:pPr>
      <w:r w:rsidRPr="0018373B">
        <w:rPr>
          <w:rFonts w:eastAsia="Calibri"/>
          <w:shd w:val="clear" w:color="auto" w:fill="FFFFFF"/>
        </w:rPr>
        <w:t xml:space="preserve">programi koji promiču kulturu mladih. </w:t>
      </w:r>
    </w:p>
    <w:p w:rsidR="00401E46" w:rsidRPr="0018373B" w:rsidRDefault="00401E46" w:rsidP="00401E46">
      <w:pPr>
        <w:autoSpaceDE w:val="0"/>
        <w:autoSpaceDN w:val="0"/>
        <w:adjustRightInd w:val="0"/>
        <w:ind w:firstLine="708"/>
        <w:jc w:val="both"/>
        <w:rPr>
          <w:rFonts w:eastAsia="Calibri"/>
          <w:shd w:val="clear" w:color="auto" w:fill="FFFFFF"/>
        </w:rPr>
      </w:pPr>
    </w:p>
    <w:p w:rsidR="00401E46" w:rsidRPr="0018373B" w:rsidRDefault="00401E46" w:rsidP="00401E46">
      <w:pPr>
        <w:autoSpaceDE w:val="0"/>
        <w:autoSpaceDN w:val="0"/>
        <w:adjustRightInd w:val="0"/>
        <w:jc w:val="both"/>
        <w:rPr>
          <w:rFonts w:eastAsia="Calibri"/>
          <w:shd w:val="clear" w:color="auto" w:fill="FFFFFF"/>
        </w:rPr>
      </w:pPr>
      <w:r w:rsidRPr="0018373B">
        <w:rPr>
          <w:rFonts w:eastAsia="Calibri"/>
          <w:lang w:eastAsia="hr-HR"/>
        </w:rPr>
        <w:t>Sredstva za realizaciju programa, projekata i manifestacije iz točke 5. ovog članka</w:t>
      </w:r>
      <w:r w:rsidRPr="0018373B">
        <w:rPr>
          <w:rFonts w:eastAsia="Calibri"/>
          <w:shd w:val="clear" w:color="auto" w:fill="FFFFFF"/>
        </w:rPr>
        <w:t xml:space="preserve">,  dodjeljivat će se nositeljima temeljem javnog natječaja ili javnog poziva. </w:t>
      </w:r>
    </w:p>
    <w:p w:rsidR="00401E46" w:rsidRPr="0018373B" w:rsidRDefault="00401E46" w:rsidP="00401E46">
      <w:pPr>
        <w:autoSpaceDE w:val="0"/>
        <w:autoSpaceDN w:val="0"/>
        <w:adjustRightInd w:val="0"/>
        <w:jc w:val="both"/>
        <w:rPr>
          <w:rFonts w:eastAsia="Calibri"/>
          <w:lang w:eastAsia="hr-HR"/>
        </w:rPr>
      </w:pPr>
      <w:r w:rsidRPr="0018373B">
        <w:rPr>
          <w:rFonts w:eastAsia="Calibri"/>
          <w:lang w:eastAsia="hr-HR"/>
        </w:rPr>
        <w:t xml:space="preserve"> </w:t>
      </w:r>
    </w:p>
    <w:p w:rsidR="00401E46" w:rsidRPr="0018373B" w:rsidRDefault="00401E46" w:rsidP="00401E46">
      <w:pPr>
        <w:jc w:val="center"/>
      </w:pPr>
      <w:r w:rsidRPr="0018373B">
        <w:t>Članak 2.</w:t>
      </w:r>
    </w:p>
    <w:p w:rsidR="00401E46" w:rsidRPr="0018373B" w:rsidRDefault="00401E46" w:rsidP="00401E46">
      <w:pPr>
        <w:jc w:val="both"/>
      </w:pPr>
      <w:r w:rsidRPr="0018373B">
        <w:t>Općina Gračac će tijekom 2021. godine financirati:</w:t>
      </w:r>
    </w:p>
    <w:tbl>
      <w:tblPr>
        <w:tblW w:w="9524"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401E46" w:rsidRPr="0018373B" w:rsidTr="00401E46">
        <w:trPr>
          <w:trHeight w:val="18"/>
          <w:jc w:val="center"/>
        </w:trPr>
        <w:tc>
          <w:tcPr>
            <w:tcW w:w="709" w:type="dxa"/>
            <w:shd w:val="clear" w:color="auto" w:fill="F2F2F2" w:themeFill="background1" w:themeFillShade="F2"/>
          </w:tcPr>
          <w:p w:rsidR="00401E46" w:rsidRPr="0018373B" w:rsidRDefault="00401E46" w:rsidP="00401E46">
            <w:r w:rsidRPr="0018373B">
              <w:t>Red. broj</w:t>
            </w:r>
          </w:p>
        </w:tc>
        <w:tc>
          <w:tcPr>
            <w:tcW w:w="5954" w:type="dxa"/>
            <w:gridSpan w:val="3"/>
            <w:shd w:val="clear" w:color="auto" w:fill="F2F2F2" w:themeFill="background1" w:themeFillShade="F2"/>
            <w:vAlign w:val="center"/>
          </w:tcPr>
          <w:p w:rsidR="00401E46" w:rsidRPr="0018373B" w:rsidRDefault="00401E46" w:rsidP="00401E46">
            <w:pPr>
              <w:jc w:val="center"/>
            </w:pPr>
            <w:r w:rsidRPr="0018373B">
              <w:t>Naziv projekta, programa, aktivnosti</w:t>
            </w:r>
          </w:p>
        </w:tc>
        <w:tc>
          <w:tcPr>
            <w:tcW w:w="1417" w:type="dxa"/>
            <w:tcBorders>
              <w:bottom w:val="single" w:sz="4" w:space="0" w:color="auto"/>
            </w:tcBorders>
            <w:shd w:val="clear" w:color="auto" w:fill="F2F2F2" w:themeFill="background1" w:themeFillShade="F2"/>
            <w:vAlign w:val="center"/>
          </w:tcPr>
          <w:p w:rsidR="00401E46" w:rsidRPr="0018373B" w:rsidRDefault="00401E46" w:rsidP="00401E46">
            <w:r w:rsidRPr="0018373B">
              <w:t>Sredstva iz Proračuna Općine Gračac u kn</w:t>
            </w:r>
          </w:p>
        </w:tc>
        <w:tc>
          <w:tcPr>
            <w:tcW w:w="1444" w:type="dxa"/>
            <w:tcBorders>
              <w:bottom w:val="single" w:sz="4" w:space="0" w:color="auto"/>
            </w:tcBorders>
            <w:shd w:val="clear" w:color="auto" w:fill="F2F2F2" w:themeFill="background1" w:themeFillShade="F2"/>
            <w:vAlign w:val="center"/>
          </w:tcPr>
          <w:p w:rsidR="00401E46" w:rsidRPr="0018373B" w:rsidRDefault="00401E46" w:rsidP="00401E46">
            <w:r w:rsidRPr="0018373B">
              <w:t>Sredstva iz drugih izvora u kn</w:t>
            </w:r>
          </w:p>
        </w:tc>
      </w:tr>
      <w:tr w:rsidR="00401E46" w:rsidRPr="0018373B" w:rsidTr="00401E46">
        <w:trPr>
          <w:trHeight w:val="18"/>
          <w:jc w:val="center"/>
        </w:trPr>
        <w:tc>
          <w:tcPr>
            <w:tcW w:w="709" w:type="dxa"/>
            <w:vMerge w:val="restart"/>
            <w:vAlign w:val="center"/>
          </w:tcPr>
          <w:p w:rsidR="00401E46" w:rsidRPr="0018373B" w:rsidRDefault="00401E46" w:rsidP="00C30A83">
            <w:pPr>
              <w:pStyle w:val="ListParagraph"/>
              <w:numPr>
                <w:ilvl w:val="0"/>
                <w:numId w:val="17"/>
              </w:numPr>
              <w:spacing w:line="276" w:lineRule="auto"/>
              <w:jc w:val="center"/>
            </w:pPr>
          </w:p>
        </w:tc>
        <w:tc>
          <w:tcPr>
            <w:tcW w:w="1701" w:type="dxa"/>
            <w:vMerge w:val="restart"/>
            <w:vAlign w:val="center"/>
          </w:tcPr>
          <w:p w:rsidR="00401E46" w:rsidRPr="0018373B" w:rsidRDefault="00401E46" w:rsidP="00401E46">
            <w:r w:rsidRPr="0018373B">
              <w:t>Knjižnica i čitaonica Gračac</w:t>
            </w:r>
          </w:p>
        </w:tc>
        <w:tc>
          <w:tcPr>
            <w:tcW w:w="4253" w:type="dxa"/>
            <w:gridSpan w:val="2"/>
          </w:tcPr>
          <w:p w:rsidR="00401E46" w:rsidRPr="0018373B" w:rsidRDefault="00401E46" w:rsidP="00401E46">
            <w:r w:rsidRPr="0018373B">
              <w:t>Rashodi za zaposlene</w:t>
            </w:r>
          </w:p>
        </w:tc>
        <w:tc>
          <w:tcPr>
            <w:tcW w:w="1417" w:type="dxa"/>
            <w:tcBorders>
              <w:right w:val="single" w:sz="4" w:space="0" w:color="auto"/>
            </w:tcBorders>
            <w:vAlign w:val="center"/>
          </w:tcPr>
          <w:p w:rsidR="00401E46" w:rsidRPr="0018373B" w:rsidRDefault="00401E46" w:rsidP="00401E46">
            <w:pPr>
              <w:jc w:val="right"/>
            </w:pPr>
            <w:r w:rsidRPr="0018373B">
              <w:t>257.962,00</w:t>
            </w:r>
          </w:p>
        </w:tc>
        <w:tc>
          <w:tcPr>
            <w:tcW w:w="1444" w:type="dxa"/>
            <w:tcBorders>
              <w:top w:val="single" w:sz="4" w:space="0" w:color="auto"/>
              <w:left w:val="single" w:sz="4" w:space="0" w:color="auto"/>
              <w:bottom w:val="single" w:sz="4" w:space="0" w:color="auto"/>
              <w:right w:val="single" w:sz="4" w:space="0" w:color="auto"/>
            </w:tcBorders>
            <w:vAlign w:val="center"/>
          </w:tcPr>
          <w:p w:rsidR="00401E46" w:rsidRPr="0018373B" w:rsidRDefault="00401E46" w:rsidP="00401E46">
            <w:pPr>
              <w:jc w:val="right"/>
            </w:pPr>
          </w:p>
        </w:tc>
      </w:tr>
      <w:tr w:rsidR="00401E46" w:rsidRPr="0018373B" w:rsidTr="00401E46">
        <w:trPr>
          <w:trHeight w:val="18"/>
          <w:jc w:val="center"/>
        </w:trPr>
        <w:tc>
          <w:tcPr>
            <w:tcW w:w="709" w:type="dxa"/>
            <w:vMerge/>
          </w:tcPr>
          <w:p w:rsidR="00401E46" w:rsidRPr="0018373B" w:rsidRDefault="00401E46" w:rsidP="00C30A83">
            <w:pPr>
              <w:pStyle w:val="ListParagraph"/>
              <w:numPr>
                <w:ilvl w:val="0"/>
                <w:numId w:val="17"/>
              </w:numPr>
              <w:spacing w:line="276" w:lineRule="auto"/>
            </w:pPr>
          </w:p>
        </w:tc>
        <w:tc>
          <w:tcPr>
            <w:tcW w:w="1701" w:type="dxa"/>
            <w:vMerge/>
          </w:tcPr>
          <w:p w:rsidR="00401E46" w:rsidRPr="0018373B" w:rsidRDefault="00401E46" w:rsidP="00401E46"/>
        </w:tc>
        <w:tc>
          <w:tcPr>
            <w:tcW w:w="4253" w:type="dxa"/>
            <w:gridSpan w:val="2"/>
          </w:tcPr>
          <w:p w:rsidR="00401E46" w:rsidRPr="0018373B" w:rsidRDefault="00401E46" w:rsidP="00401E46">
            <w:r w:rsidRPr="0018373B">
              <w:t>Materijalni rashodi</w:t>
            </w:r>
          </w:p>
        </w:tc>
        <w:tc>
          <w:tcPr>
            <w:tcW w:w="1417" w:type="dxa"/>
            <w:tcBorders>
              <w:top w:val="nil"/>
            </w:tcBorders>
            <w:vAlign w:val="center"/>
          </w:tcPr>
          <w:p w:rsidR="00401E46" w:rsidRPr="0018373B" w:rsidRDefault="00401E46" w:rsidP="00401E46">
            <w:pPr>
              <w:jc w:val="right"/>
            </w:pPr>
            <w:r w:rsidRPr="0018373B">
              <w:t>66.500,00</w:t>
            </w:r>
          </w:p>
        </w:tc>
        <w:tc>
          <w:tcPr>
            <w:tcW w:w="1444" w:type="dxa"/>
            <w:tcBorders>
              <w:top w:val="single" w:sz="4" w:space="0" w:color="auto"/>
            </w:tcBorders>
            <w:vAlign w:val="center"/>
          </w:tcPr>
          <w:p w:rsidR="00401E46" w:rsidRPr="0018373B" w:rsidRDefault="00401E46" w:rsidP="00401E46">
            <w:pPr>
              <w:jc w:val="right"/>
            </w:pPr>
            <w:r w:rsidRPr="0018373B">
              <w:t>1.000,00</w:t>
            </w:r>
          </w:p>
        </w:tc>
      </w:tr>
      <w:tr w:rsidR="00401E46" w:rsidRPr="0018373B" w:rsidTr="00401E46">
        <w:trPr>
          <w:trHeight w:val="18"/>
          <w:jc w:val="center"/>
        </w:trPr>
        <w:tc>
          <w:tcPr>
            <w:tcW w:w="709" w:type="dxa"/>
            <w:vMerge/>
          </w:tcPr>
          <w:p w:rsidR="00401E46" w:rsidRPr="0018373B" w:rsidRDefault="00401E46" w:rsidP="00C30A83">
            <w:pPr>
              <w:pStyle w:val="ListParagraph"/>
              <w:numPr>
                <w:ilvl w:val="0"/>
                <w:numId w:val="17"/>
              </w:numPr>
              <w:spacing w:line="276" w:lineRule="auto"/>
            </w:pPr>
          </w:p>
        </w:tc>
        <w:tc>
          <w:tcPr>
            <w:tcW w:w="1701" w:type="dxa"/>
            <w:vMerge/>
          </w:tcPr>
          <w:p w:rsidR="00401E46" w:rsidRPr="0018373B" w:rsidRDefault="00401E46" w:rsidP="00401E46"/>
        </w:tc>
        <w:tc>
          <w:tcPr>
            <w:tcW w:w="4253" w:type="dxa"/>
            <w:gridSpan w:val="2"/>
          </w:tcPr>
          <w:p w:rsidR="00401E46" w:rsidRPr="0018373B" w:rsidRDefault="00401E46" w:rsidP="00401E46">
            <w:r w:rsidRPr="0018373B">
              <w:t>Financijski rashodi</w:t>
            </w:r>
          </w:p>
        </w:tc>
        <w:tc>
          <w:tcPr>
            <w:tcW w:w="1417" w:type="dxa"/>
            <w:vAlign w:val="center"/>
          </w:tcPr>
          <w:p w:rsidR="00401E46" w:rsidRPr="0018373B" w:rsidRDefault="00401E46" w:rsidP="00401E46">
            <w:pPr>
              <w:jc w:val="right"/>
            </w:pPr>
            <w:r w:rsidRPr="0018373B">
              <w:t>4.000,00</w:t>
            </w:r>
          </w:p>
        </w:tc>
        <w:tc>
          <w:tcPr>
            <w:tcW w:w="1444" w:type="dxa"/>
            <w:vAlign w:val="center"/>
          </w:tcPr>
          <w:p w:rsidR="00401E46" w:rsidRPr="0018373B" w:rsidRDefault="00401E46" w:rsidP="00401E46">
            <w:pPr>
              <w:jc w:val="right"/>
            </w:pPr>
          </w:p>
        </w:tc>
      </w:tr>
      <w:tr w:rsidR="00401E46" w:rsidRPr="0018373B" w:rsidTr="00401E46">
        <w:trPr>
          <w:trHeight w:val="18"/>
          <w:jc w:val="center"/>
        </w:trPr>
        <w:tc>
          <w:tcPr>
            <w:tcW w:w="6663" w:type="dxa"/>
            <w:gridSpan w:val="4"/>
            <w:vAlign w:val="center"/>
          </w:tcPr>
          <w:p w:rsidR="00401E46" w:rsidRPr="0018373B" w:rsidRDefault="00401E46" w:rsidP="00401E46">
            <w:pPr>
              <w:jc w:val="right"/>
              <w:rPr>
                <w:b/>
              </w:rPr>
            </w:pPr>
            <w:r w:rsidRPr="0018373B">
              <w:rPr>
                <w:b/>
              </w:rPr>
              <w:t xml:space="preserve">U K U P NO </w:t>
            </w:r>
          </w:p>
        </w:tc>
        <w:tc>
          <w:tcPr>
            <w:tcW w:w="1417" w:type="dxa"/>
            <w:vAlign w:val="center"/>
          </w:tcPr>
          <w:p w:rsidR="00401E46" w:rsidRPr="0018373B" w:rsidRDefault="00401E46" w:rsidP="00401E46">
            <w:pPr>
              <w:jc w:val="right"/>
              <w:rPr>
                <w:b/>
              </w:rPr>
            </w:pPr>
            <w:r w:rsidRPr="0018373B">
              <w:rPr>
                <w:b/>
              </w:rPr>
              <w:t>328.462,00</w:t>
            </w:r>
          </w:p>
        </w:tc>
        <w:tc>
          <w:tcPr>
            <w:tcW w:w="1444" w:type="dxa"/>
            <w:tcBorders>
              <w:bottom w:val="single" w:sz="4" w:space="0" w:color="auto"/>
            </w:tcBorders>
            <w:vAlign w:val="center"/>
          </w:tcPr>
          <w:p w:rsidR="00401E46" w:rsidRPr="0018373B" w:rsidRDefault="00401E46" w:rsidP="00401E46">
            <w:pPr>
              <w:jc w:val="right"/>
              <w:rPr>
                <w:b/>
              </w:rPr>
            </w:pPr>
            <w:r w:rsidRPr="0018373B">
              <w:rPr>
                <w:b/>
              </w:rPr>
              <w:t>1.000,00</w:t>
            </w:r>
          </w:p>
        </w:tc>
      </w:tr>
      <w:tr w:rsidR="00401E46" w:rsidRPr="0018373B" w:rsidTr="00401E46">
        <w:trPr>
          <w:trHeight w:val="18"/>
          <w:jc w:val="center"/>
        </w:trPr>
        <w:tc>
          <w:tcPr>
            <w:tcW w:w="709" w:type="dxa"/>
            <w:vMerge w:val="restart"/>
            <w:vAlign w:val="center"/>
          </w:tcPr>
          <w:p w:rsidR="00401E46" w:rsidRPr="0018373B" w:rsidRDefault="00401E46" w:rsidP="00C30A83">
            <w:pPr>
              <w:pStyle w:val="ListParagraph"/>
              <w:numPr>
                <w:ilvl w:val="0"/>
                <w:numId w:val="17"/>
              </w:numPr>
              <w:spacing w:line="276" w:lineRule="auto"/>
            </w:pPr>
          </w:p>
        </w:tc>
        <w:tc>
          <w:tcPr>
            <w:tcW w:w="1710" w:type="dxa"/>
            <w:gridSpan w:val="2"/>
            <w:vMerge w:val="restart"/>
            <w:vAlign w:val="center"/>
          </w:tcPr>
          <w:p w:rsidR="00401E46" w:rsidRPr="0018373B" w:rsidRDefault="00401E46" w:rsidP="00401E46">
            <w:r w:rsidRPr="0018373B">
              <w:t>Manifestacije koje provodi Općina Gračac</w:t>
            </w:r>
          </w:p>
        </w:tc>
        <w:tc>
          <w:tcPr>
            <w:tcW w:w="4244" w:type="dxa"/>
          </w:tcPr>
          <w:p w:rsidR="00401E46" w:rsidRPr="0018373B" w:rsidRDefault="00401E46" w:rsidP="00401E46">
            <w:r w:rsidRPr="0018373B">
              <w:t>Obilježavanje Dana Općine, blagdana i praznika</w:t>
            </w:r>
          </w:p>
        </w:tc>
        <w:tc>
          <w:tcPr>
            <w:tcW w:w="1417" w:type="dxa"/>
            <w:tcBorders>
              <w:right w:val="single" w:sz="4" w:space="0" w:color="auto"/>
            </w:tcBorders>
            <w:vAlign w:val="center"/>
          </w:tcPr>
          <w:p w:rsidR="00401E46" w:rsidRPr="0018373B" w:rsidRDefault="00401E46" w:rsidP="00401E46">
            <w:pPr>
              <w:jc w:val="right"/>
            </w:pPr>
            <w:r w:rsidRPr="0018373B">
              <w:t>95.900,00</w:t>
            </w:r>
          </w:p>
        </w:tc>
        <w:tc>
          <w:tcPr>
            <w:tcW w:w="1444" w:type="dxa"/>
            <w:tcBorders>
              <w:top w:val="nil"/>
              <w:left w:val="single" w:sz="4" w:space="0" w:color="auto"/>
              <w:bottom w:val="nil"/>
              <w:right w:val="nil"/>
            </w:tcBorders>
            <w:vAlign w:val="center"/>
          </w:tcPr>
          <w:p w:rsidR="00401E46" w:rsidRPr="0018373B" w:rsidRDefault="00401E46" w:rsidP="00401E46">
            <w:pPr>
              <w:jc w:val="right"/>
            </w:pPr>
          </w:p>
          <w:p w:rsidR="00401E46" w:rsidRPr="0018373B" w:rsidRDefault="00401E46" w:rsidP="00401E46">
            <w:pPr>
              <w:jc w:val="right"/>
            </w:pPr>
          </w:p>
        </w:tc>
      </w:tr>
      <w:tr w:rsidR="00401E46" w:rsidRPr="0018373B" w:rsidTr="00401E46">
        <w:trPr>
          <w:trHeight w:val="18"/>
          <w:jc w:val="center"/>
        </w:trPr>
        <w:tc>
          <w:tcPr>
            <w:tcW w:w="709" w:type="dxa"/>
            <w:vMerge/>
          </w:tcPr>
          <w:p w:rsidR="00401E46" w:rsidRPr="0018373B" w:rsidRDefault="00401E46" w:rsidP="00C30A83">
            <w:pPr>
              <w:pStyle w:val="ListParagraph"/>
              <w:numPr>
                <w:ilvl w:val="0"/>
                <w:numId w:val="17"/>
              </w:numPr>
              <w:spacing w:line="276" w:lineRule="auto"/>
            </w:pPr>
          </w:p>
        </w:tc>
        <w:tc>
          <w:tcPr>
            <w:tcW w:w="1710" w:type="dxa"/>
            <w:gridSpan w:val="2"/>
            <w:vMerge/>
          </w:tcPr>
          <w:p w:rsidR="00401E46" w:rsidRPr="0018373B" w:rsidRDefault="00401E46" w:rsidP="00401E46"/>
        </w:tc>
        <w:tc>
          <w:tcPr>
            <w:tcW w:w="4244" w:type="dxa"/>
          </w:tcPr>
          <w:p w:rsidR="00401E46" w:rsidRPr="0018373B" w:rsidRDefault="00401E46" w:rsidP="00401E46">
            <w:r w:rsidRPr="0018373B">
              <w:t>Sajam - Jesen u Gračacu</w:t>
            </w:r>
          </w:p>
        </w:tc>
        <w:tc>
          <w:tcPr>
            <w:tcW w:w="1417" w:type="dxa"/>
            <w:tcBorders>
              <w:right w:val="single" w:sz="4" w:space="0" w:color="auto"/>
            </w:tcBorders>
            <w:vAlign w:val="center"/>
          </w:tcPr>
          <w:p w:rsidR="00401E46" w:rsidRPr="0018373B" w:rsidRDefault="00401E46" w:rsidP="00401E46">
            <w:pPr>
              <w:jc w:val="right"/>
            </w:pPr>
            <w:r w:rsidRPr="0018373B">
              <w:t>9.000,00</w:t>
            </w:r>
          </w:p>
        </w:tc>
        <w:tc>
          <w:tcPr>
            <w:tcW w:w="1444" w:type="dxa"/>
            <w:tcBorders>
              <w:top w:val="nil"/>
              <w:left w:val="single" w:sz="4" w:space="0" w:color="auto"/>
              <w:bottom w:val="nil"/>
              <w:right w:val="nil"/>
            </w:tcBorders>
            <w:vAlign w:val="center"/>
          </w:tcPr>
          <w:p w:rsidR="00401E46" w:rsidRPr="0018373B" w:rsidRDefault="00401E46" w:rsidP="00401E46">
            <w:pPr>
              <w:jc w:val="right"/>
            </w:pPr>
          </w:p>
        </w:tc>
      </w:tr>
      <w:tr w:rsidR="00401E46" w:rsidRPr="0018373B" w:rsidTr="00401E46">
        <w:trPr>
          <w:trHeight w:val="18"/>
          <w:jc w:val="center"/>
        </w:trPr>
        <w:tc>
          <w:tcPr>
            <w:tcW w:w="709" w:type="dxa"/>
            <w:vMerge/>
          </w:tcPr>
          <w:p w:rsidR="00401E46" w:rsidRPr="0018373B" w:rsidRDefault="00401E46" w:rsidP="00C30A83">
            <w:pPr>
              <w:pStyle w:val="ListParagraph"/>
              <w:numPr>
                <w:ilvl w:val="0"/>
                <w:numId w:val="17"/>
              </w:numPr>
              <w:spacing w:line="276" w:lineRule="auto"/>
            </w:pPr>
          </w:p>
        </w:tc>
        <w:tc>
          <w:tcPr>
            <w:tcW w:w="1710" w:type="dxa"/>
            <w:gridSpan w:val="2"/>
            <w:vMerge/>
          </w:tcPr>
          <w:p w:rsidR="00401E46" w:rsidRPr="0018373B" w:rsidRDefault="00401E46" w:rsidP="00401E46"/>
        </w:tc>
        <w:tc>
          <w:tcPr>
            <w:tcW w:w="4244" w:type="dxa"/>
          </w:tcPr>
          <w:p w:rsidR="00401E46" w:rsidRPr="0018373B" w:rsidRDefault="00401E46" w:rsidP="00401E46">
            <w:r w:rsidRPr="0018373B">
              <w:t>Sajam - Božić u Gračacu</w:t>
            </w:r>
          </w:p>
        </w:tc>
        <w:tc>
          <w:tcPr>
            <w:tcW w:w="1417" w:type="dxa"/>
            <w:tcBorders>
              <w:right w:val="single" w:sz="4" w:space="0" w:color="auto"/>
            </w:tcBorders>
            <w:vAlign w:val="center"/>
          </w:tcPr>
          <w:p w:rsidR="00401E46" w:rsidRPr="0018373B" w:rsidRDefault="00401E46" w:rsidP="00401E46">
            <w:pPr>
              <w:jc w:val="right"/>
            </w:pPr>
            <w:r w:rsidRPr="0018373B">
              <w:t>30.500,00</w:t>
            </w:r>
          </w:p>
        </w:tc>
        <w:tc>
          <w:tcPr>
            <w:tcW w:w="1444" w:type="dxa"/>
            <w:tcBorders>
              <w:top w:val="nil"/>
              <w:left w:val="single" w:sz="4" w:space="0" w:color="auto"/>
              <w:bottom w:val="nil"/>
              <w:right w:val="nil"/>
            </w:tcBorders>
            <w:vAlign w:val="center"/>
          </w:tcPr>
          <w:p w:rsidR="00401E46" w:rsidRPr="0018373B" w:rsidRDefault="00401E46" w:rsidP="00401E46">
            <w:pPr>
              <w:jc w:val="right"/>
            </w:pPr>
          </w:p>
        </w:tc>
      </w:tr>
      <w:tr w:rsidR="00401E46" w:rsidRPr="0018373B" w:rsidTr="00401E46">
        <w:trPr>
          <w:trHeight w:val="18"/>
          <w:jc w:val="center"/>
        </w:trPr>
        <w:tc>
          <w:tcPr>
            <w:tcW w:w="709" w:type="dxa"/>
            <w:vMerge/>
          </w:tcPr>
          <w:p w:rsidR="00401E46" w:rsidRPr="0018373B" w:rsidRDefault="00401E46" w:rsidP="00C30A83">
            <w:pPr>
              <w:pStyle w:val="ListParagraph"/>
              <w:numPr>
                <w:ilvl w:val="0"/>
                <w:numId w:val="17"/>
              </w:numPr>
              <w:spacing w:line="276" w:lineRule="auto"/>
            </w:pPr>
          </w:p>
        </w:tc>
        <w:tc>
          <w:tcPr>
            <w:tcW w:w="1710" w:type="dxa"/>
            <w:gridSpan w:val="2"/>
            <w:vMerge/>
          </w:tcPr>
          <w:p w:rsidR="00401E46" w:rsidRPr="0018373B" w:rsidRDefault="00401E46" w:rsidP="00401E46"/>
        </w:tc>
        <w:tc>
          <w:tcPr>
            <w:tcW w:w="4244" w:type="dxa"/>
          </w:tcPr>
          <w:p w:rsidR="00401E46" w:rsidRPr="0018373B" w:rsidRDefault="00401E46" w:rsidP="00401E46">
            <w:r w:rsidRPr="0018373B">
              <w:t>Kulturno ljeto u Gračacu</w:t>
            </w:r>
          </w:p>
        </w:tc>
        <w:tc>
          <w:tcPr>
            <w:tcW w:w="1417" w:type="dxa"/>
            <w:tcBorders>
              <w:right w:val="single" w:sz="4" w:space="0" w:color="auto"/>
            </w:tcBorders>
            <w:vAlign w:val="center"/>
          </w:tcPr>
          <w:p w:rsidR="00401E46" w:rsidRPr="0018373B" w:rsidRDefault="00401E46" w:rsidP="00401E46">
            <w:pPr>
              <w:jc w:val="right"/>
            </w:pPr>
            <w:r w:rsidRPr="0018373B">
              <w:t>27.000,00</w:t>
            </w:r>
          </w:p>
        </w:tc>
        <w:tc>
          <w:tcPr>
            <w:tcW w:w="1444" w:type="dxa"/>
            <w:tcBorders>
              <w:top w:val="nil"/>
              <w:left w:val="single" w:sz="4" w:space="0" w:color="auto"/>
              <w:bottom w:val="nil"/>
              <w:right w:val="nil"/>
            </w:tcBorders>
            <w:vAlign w:val="center"/>
          </w:tcPr>
          <w:p w:rsidR="00401E46" w:rsidRPr="0018373B" w:rsidRDefault="00401E46" w:rsidP="00401E46">
            <w:pPr>
              <w:jc w:val="right"/>
            </w:pPr>
          </w:p>
        </w:tc>
      </w:tr>
      <w:tr w:rsidR="00401E46" w:rsidRPr="0018373B" w:rsidTr="00401E46">
        <w:trPr>
          <w:trHeight w:val="18"/>
          <w:jc w:val="center"/>
        </w:trPr>
        <w:tc>
          <w:tcPr>
            <w:tcW w:w="6663" w:type="dxa"/>
            <w:gridSpan w:val="4"/>
            <w:vAlign w:val="center"/>
          </w:tcPr>
          <w:p w:rsidR="00401E46" w:rsidRPr="0018373B" w:rsidRDefault="00401E46" w:rsidP="00401E46">
            <w:pPr>
              <w:jc w:val="right"/>
            </w:pPr>
            <w:r w:rsidRPr="0018373B">
              <w:rPr>
                <w:b/>
              </w:rPr>
              <w:t>U K U P NO</w:t>
            </w:r>
          </w:p>
        </w:tc>
        <w:tc>
          <w:tcPr>
            <w:tcW w:w="1417" w:type="dxa"/>
            <w:tcBorders>
              <w:right w:val="single" w:sz="4" w:space="0" w:color="auto"/>
            </w:tcBorders>
            <w:vAlign w:val="center"/>
          </w:tcPr>
          <w:p w:rsidR="00401E46" w:rsidRPr="0018373B" w:rsidRDefault="00401E46" w:rsidP="00401E46">
            <w:pPr>
              <w:jc w:val="right"/>
              <w:rPr>
                <w:b/>
              </w:rPr>
            </w:pPr>
            <w:r w:rsidRPr="0018373B">
              <w:rPr>
                <w:b/>
              </w:rPr>
              <w:t>162.400,00</w:t>
            </w:r>
          </w:p>
        </w:tc>
        <w:tc>
          <w:tcPr>
            <w:tcW w:w="1444" w:type="dxa"/>
            <w:tcBorders>
              <w:top w:val="nil"/>
              <w:left w:val="single" w:sz="4" w:space="0" w:color="auto"/>
              <w:bottom w:val="nil"/>
              <w:right w:val="nil"/>
            </w:tcBorders>
            <w:vAlign w:val="center"/>
          </w:tcPr>
          <w:p w:rsidR="00401E46" w:rsidRPr="0018373B" w:rsidRDefault="00401E46" w:rsidP="00401E46">
            <w:pPr>
              <w:jc w:val="right"/>
            </w:pPr>
          </w:p>
        </w:tc>
      </w:tr>
      <w:tr w:rsidR="00401E46" w:rsidRPr="0018373B" w:rsidTr="00401E46">
        <w:trPr>
          <w:trHeight w:val="351"/>
          <w:jc w:val="center"/>
        </w:trPr>
        <w:tc>
          <w:tcPr>
            <w:tcW w:w="709" w:type="dxa"/>
          </w:tcPr>
          <w:p w:rsidR="00401E46" w:rsidRPr="0018373B" w:rsidRDefault="00401E46" w:rsidP="00C30A83">
            <w:pPr>
              <w:pStyle w:val="ListParagraph"/>
              <w:numPr>
                <w:ilvl w:val="0"/>
                <w:numId w:val="17"/>
              </w:numPr>
              <w:spacing w:line="276" w:lineRule="auto"/>
            </w:pPr>
          </w:p>
        </w:tc>
        <w:tc>
          <w:tcPr>
            <w:tcW w:w="5954" w:type="dxa"/>
            <w:gridSpan w:val="3"/>
          </w:tcPr>
          <w:p w:rsidR="00401E46" w:rsidRPr="0018373B" w:rsidRDefault="00401E46" w:rsidP="00401E46">
            <w:r w:rsidRPr="0018373B">
              <w:t xml:space="preserve">Donacije vjerskim zajednicama </w:t>
            </w:r>
          </w:p>
        </w:tc>
        <w:tc>
          <w:tcPr>
            <w:tcW w:w="1417" w:type="dxa"/>
            <w:tcBorders>
              <w:right w:val="single" w:sz="4" w:space="0" w:color="auto"/>
            </w:tcBorders>
            <w:vAlign w:val="center"/>
          </w:tcPr>
          <w:p w:rsidR="00401E46" w:rsidRPr="0018373B" w:rsidRDefault="00401E46" w:rsidP="00401E46">
            <w:pPr>
              <w:jc w:val="right"/>
              <w:rPr>
                <w:b/>
              </w:rPr>
            </w:pPr>
            <w:r w:rsidRPr="0018373B">
              <w:rPr>
                <w:b/>
              </w:rPr>
              <w:t>40.000,00</w:t>
            </w:r>
          </w:p>
        </w:tc>
        <w:tc>
          <w:tcPr>
            <w:tcW w:w="1444" w:type="dxa"/>
            <w:tcBorders>
              <w:top w:val="nil"/>
              <w:left w:val="single" w:sz="4" w:space="0" w:color="auto"/>
              <w:bottom w:val="nil"/>
              <w:right w:val="nil"/>
            </w:tcBorders>
            <w:vAlign w:val="center"/>
          </w:tcPr>
          <w:p w:rsidR="00401E46" w:rsidRPr="0018373B" w:rsidRDefault="00401E46" w:rsidP="00401E46">
            <w:pPr>
              <w:jc w:val="right"/>
            </w:pPr>
          </w:p>
        </w:tc>
      </w:tr>
      <w:tr w:rsidR="00401E46" w:rsidRPr="0018373B" w:rsidTr="00401E46">
        <w:trPr>
          <w:trHeight w:val="639"/>
          <w:jc w:val="center"/>
        </w:trPr>
        <w:tc>
          <w:tcPr>
            <w:tcW w:w="709" w:type="dxa"/>
            <w:vAlign w:val="center"/>
          </w:tcPr>
          <w:p w:rsidR="00401E46" w:rsidRPr="0018373B" w:rsidRDefault="00401E46" w:rsidP="00C30A83">
            <w:pPr>
              <w:pStyle w:val="ListParagraph"/>
              <w:numPr>
                <w:ilvl w:val="0"/>
                <w:numId w:val="17"/>
              </w:numPr>
              <w:spacing w:line="276" w:lineRule="auto"/>
            </w:pPr>
          </w:p>
        </w:tc>
        <w:tc>
          <w:tcPr>
            <w:tcW w:w="5954" w:type="dxa"/>
            <w:gridSpan w:val="3"/>
          </w:tcPr>
          <w:p w:rsidR="00401E46" w:rsidRPr="0018373B" w:rsidRDefault="00401E46" w:rsidP="00401E46">
            <w:r w:rsidRPr="0018373B">
              <w:t>Programi i projekti udruga iz područja kulture koji se provode na području Općine Gračac</w:t>
            </w:r>
          </w:p>
        </w:tc>
        <w:tc>
          <w:tcPr>
            <w:tcW w:w="1417" w:type="dxa"/>
            <w:tcBorders>
              <w:bottom w:val="single" w:sz="4" w:space="0" w:color="auto"/>
              <w:right w:val="single" w:sz="4" w:space="0" w:color="auto"/>
            </w:tcBorders>
            <w:vAlign w:val="center"/>
          </w:tcPr>
          <w:p w:rsidR="00401E46" w:rsidRPr="0018373B" w:rsidRDefault="00401E46" w:rsidP="00401E46">
            <w:pPr>
              <w:jc w:val="right"/>
              <w:rPr>
                <w:b/>
              </w:rPr>
            </w:pPr>
            <w:r w:rsidRPr="0018373B">
              <w:rPr>
                <w:b/>
              </w:rPr>
              <w:t>90.000,00</w:t>
            </w:r>
          </w:p>
        </w:tc>
        <w:tc>
          <w:tcPr>
            <w:tcW w:w="1444" w:type="dxa"/>
            <w:tcBorders>
              <w:top w:val="nil"/>
              <w:left w:val="single" w:sz="4" w:space="0" w:color="auto"/>
              <w:bottom w:val="nil"/>
              <w:right w:val="nil"/>
            </w:tcBorders>
            <w:vAlign w:val="center"/>
          </w:tcPr>
          <w:p w:rsidR="00401E46" w:rsidRPr="0018373B" w:rsidRDefault="00401E46" w:rsidP="00401E46">
            <w:pPr>
              <w:jc w:val="right"/>
            </w:pPr>
          </w:p>
        </w:tc>
      </w:tr>
      <w:tr w:rsidR="00401E46" w:rsidRPr="0018373B" w:rsidTr="00401E46">
        <w:trPr>
          <w:trHeight w:val="350"/>
          <w:jc w:val="center"/>
        </w:trPr>
        <w:tc>
          <w:tcPr>
            <w:tcW w:w="709" w:type="dxa"/>
            <w:vAlign w:val="center"/>
          </w:tcPr>
          <w:p w:rsidR="00401E46" w:rsidRPr="0018373B" w:rsidRDefault="00401E46" w:rsidP="00C30A83">
            <w:pPr>
              <w:pStyle w:val="ListParagraph"/>
              <w:numPr>
                <w:ilvl w:val="0"/>
                <w:numId w:val="17"/>
              </w:numPr>
              <w:spacing w:line="276" w:lineRule="auto"/>
            </w:pPr>
          </w:p>
        </w:tc>
        <w:tc>
          <w:tcPr>
            <w:tcW w:w="5954" w:type="dxa"/>
            <w:gridSpan w:val="3"/>
          </w:tcPr>
          <w:p w:rsidR="00401E46" w:rsidRPr="0018373B" w:rsidRDefault="00401E46" w:rsidP="00401E46">
            <w:r w:rsidRPr="0018373B">
              <w:t>Idejni projekt objekta Kino dvorane u Gračacu</w:t>
            </w:r>
          </w:p>
        </w:tc>
        <w:tc>
          <w:tcPr>
            <w:tcW w:w="1417" w:type="dxa"/>
            <w:tcBorders>
              <w:bottom w:val="single" w:sz="4" w:space="0" w:color="auto"/>
              <w:right w:val="single" w:sz="4" w:space="0" w:color="auto"/>
            </w:tcBorders>
            <w:vAlign w:val="center"/>
          </w:tcPr>
          <w:p w:rsidR="00401E46" w:rsidRPr="0018373B" w:rsidRDefault="00401E46" w:rsidP="00401E46">
            <w:pPr>
              <w:jc w:val="right"/>
              <w:rPr>
                <w:b/>
              </w:rPr>
            </w:pPr>
            <w:r w:rsidRPr="0018373B">
              <w:rPr>
                <w:b/>
              </w:rPr>
              <w:t>20.000,00</w:t>
            </w:r>
          </w:p>
        </w:tc>
        <w:tc>
          <w:tcPr>
            <w:tcW w:w="1444" w:type="dxa"/>
            <w:tcBorders>
              <w:top w:val="nil"/>
              <w:left w:val="single" w:sz="4" w:space="0" w:color="auto"/>
              <w:bottom w:val="nil"/>
              <w:right w:val="nil"/>
            </w:tcBorders>
            <w:vAlign w:val="center"/>
          </w:tcPr>
          <w:p w:rsidR="00401E46" w:rsidRPr="0018373B" w:rsidRDefault="00401E46" w:rsidP="00401E46">
            <w:pPr>
              <w:jc w:val="right"/>
            </w:pPr>
          </w:p>
        </w:tc>
      </w:tr>
      <w:tr w:rsidR="00401E46" w:rsidRPr="0018373B" w:rsidTr="00401E46">
        <w:trPr>
          <w:trHeight w:val="14"/>
          <w:jc w:val="center"/>
        </w:trPr>
        <w:tc>
          <w:tcPr>
            <w:tcW w:w="6663" w:type="dxa"/>
            <w:gridSpan w:val="4"/>
            <w:vAlign w:val="center"/>
          </w:tcPr>
          <w:p w:rsidR="00401E46" w:rsidRPr="0018373B" w:rsidRDefault="00401E46" w:rsidP="00401E46">
            <w:pPr>
              <w:jc w:val="right"/>
              <w:rPr>
                <w:b/>
              </w:rPr>
            </w:pPr>
            <w:r w:rsidRPr="0018373B">
              <w:rPr>
                <w:b/>
              </w:rPr>
              <w:t>UKUPNO (1+2+3+4</w:t>
            </w:r>
            <w:r>
              <w:rPr>
                <w:b/>
              </w:rPr>
              <w:t>+5</w:t>
            </w:r>
            <w:r w:rsidRPr="0018373B">
              <w:rPr>
                <w:b/>
              </w:rPr>
              <w:t>) =</w:t>
            </w:r>
          </w:p>
        </w:tc>
        <w:tc>
          <w:tcPr>
            <w:tcW w:w="1417" w:type="dxa"/>
            <w:tcBorders>
              <w:right w:val="single" w:sz="4" w:space="0" w:color="auto"/>
            </w:tcBorders>
          </w:tcPr>
          <w:p w:rsidR="00401E46" w:rsidRPr="0018373B" w:rsidRDefault="00401E46" w:rsidP="00401E46">
            <w:pPr>
              <w:jc w:val="right"/>
              <w:rPr>
                <w:b/>
              </w:rPr>
            </w:pPr>
            <w:r w:rsidRPr="0018373B">
              <w:rPr>
                <w:b/>
              </w:rPr>
              <w:t>6</w:t>
            </w:r>
            <w:r>
              <w:rPr>
                <w:b/>
              </w:rPr>
              <w:t>40</w:t>
            </w:r>
            <w:r w:rsidRPr="0018373B">
              <w:rPr>
                <w:b/>
              </w:rPr>
              <w:t>.862,00</w:t>
            </w:r>
          </w:p>
        </w:tc>
        <w:tc>
          <w:tcPr>
            <w:tcW w:w="1444" w:type="dxa"/>
            <w:tcBorders>
              <w:top w:val="nil"/>
              <w:left w:val="single" w:sz="4" w:space="0" w:color="auto"/>
              <w:bottom w:val="nil"/>
              <w:right w:val="nil"/>
            </w:tcBorders>
          </w:tcPr>
          <w:p w:rsidR="00401E46" w:rsidRPr="0018373B" w:rsidRDefault="00401E46" w:rsidP="00401E46">
            <w:pPr>
              <w:jc w:val="right"/>
              <w:rPr>
                <w:b/>
              </w:rPr>
            </w:pPr>
          </w:p>
        </w:tc>
      </w:tr>
    </w:tbl>
    <w:p w:rsidR="00401E46" w:rsidRPr="0018373B" w:rsidRDefault="00401E46" w:rsidP="00401E46">
      <w:pPr>
        <w:pStyle w:val="ListParagraph"/>
        <w:ind w:left="795"/>
        <w:jc w:val="center"/>
      </w:pPr>
    </w:p>
    <w:p w:rsidR="00401E46" w:rsidRPr="0018373B" w:rsidRDefault="00401E46" w:rsidP="00401E46">
      <w:pPr>
        <w:jc w:val="center"/>
      </w:pPr>
      <w:r w:rsidRPr="0018373B">
        <w:t>Članak 3.</w:t>
      </w:r>
    </w:p>
    <w:p w:rsidR="00401E46" w:rsidRPr="0018373B" w:rsidRDefault="00401E46" w:rsidP="00401E46">
      <w:pPr>
        <w:jc w:val="both"/>
      </w:pPr>
      <w:r w:rsidRPr="0018373B">
        <w:t>Raspored sredstava iz članka 2. točke 4., bit će utvrđen provedbom natječajnog postupka po Pravilniku o financiranju javnih potreba Općine Gračac.</w:t>
      </w:r>
    </w:p>
    <w:p w:rsidR="00401E46" w:rsidRPr="0018373B" w:rsidRDefault="00401E46" w:rsidP="00401E46">
      <w:pPr>
        <w:autoSpaceDE w:val="0"/>
        <w:autoSpaceDN w:val="0"/>
        <w:adjustRightInd w:val="0"/>
        <w:rPr>
          <w:b/>
          <w:lang w:eastAsia="hr-HR"/>
        </w:rPr>
      </w:pPr>
      <w:r w:rsidRPr="0018373B">
        <w:rPr>
          <w:lang w:eastAsia="hr-HR"/>
        </w:rPr>
        <w:t xml:space="preserve"> </w:t>
      </w:r>
    </w:p>
    <w:p w:rsidR="00401E46" w:rsidRPr="0018373B" w:rsidRDefault="00401E46" w:rsidP="00401E46">
      <w:pPr>
        <w:jc w:val="center"/>
      </w:pPr>
      <w:r w:rsidRPr="0018373B">
        <w:t>Članak 4.</w:t>
      </w:r>
    </w:p>
    <w:p w:rsidR="00401E46" w:rsidRPr="0018373B" w:rsidRDefault="00401E46" w:rsidP="00401E46">
      <w:pPr>
        <w:jc w:val="both"/>
        <w:rPr>
          <w:lang w:eastAsia="hr-HR"/>
        </w:rPr>
      </w:pPr>
      <w:r w:rsidRPr="0018373B">
        <w:t xml:space="preserve">Ovaj Program </w:t>
      </w:r>
      <w:r w:rsidRPr="0018373B">
        <w:rPr>
          <w:lang w:eastAsia="hr-HR"/>
        </w:rPr>
        <w:t>objavit će se u „Službenom glasniku Općine Gračac“, a stupa na snagu 1. siječnja 2021. godine.</w:t>
      </w:r>
    </w:p>
    <w:p w:rsidR="00401E46" w:rsidRPr="0018373B" w:rsidRDefault="00401E46" w:rsidP="00401E46">
      <w:pPr>
        <w:jc w:val="both"/>
        <w:rPr>
          <w:b/>
        </w:rPr>
      </w:pPr>
    </w:p>
    <w:p w:rsidR="00401E46" w:rsidRPr="0018373B" w:rsidRDefault="00401E46" w:rsidP="00401E46">
      <w:pPr>
        <w:pStyle w:val="NoSpacing"/>
        <w:jc w:val="right"/>
        <w:rPr>
          <w:rFonts w:ascii="Times New Roman" w:hAnsi="Times New Roman" w:cs="Times New Roman"/>
          <w:b/>
          <w:sz w:val="24"/>
          <w:szCs w:val="24"/>
        </w:rPr>
      </w:pPr>
      <w:r w:rsidRPr="0018373B">
        <w:rPr>
          <w:rFonts w:ascii="Times New Roman" w:hAnsi="Times New Roman" w:cs="Times New Roman"/>
          <w:b/>
          <w:sz w:val="24"/>
          <w:szCs w:val="24"/>
        </w:rPr>
        <w:t>PREDSJEDNIK</w:t>
      </w:r>
    </w:p>
    <w:p w:rsidR="00401E46" w:rsidRPr="0018373B" w:rsidRDefault="00401E46" w:rsidP="00401E46">
      <w:pPr>
        <w:pStyle w:val="NoSpacing"/>
        <w:jc w:val="right"/>
        <w:rPr>
          <w:rFonts w:ascii="Times New Roman" w:hAnsi="Times New Roman" w:cs="Times New Roman"/>
          <w:b/>
          <w:sz w:val="24"/>
          <w:szCs w:val="24"/>
        </w:rPr>
      </w:pPr>
      <w:r w:rsidRPr="0018373B">
        <w:rPr>
          <w:rFonts w:ascii="Times New Roman" w:hAnsi="Times New Roman" w:cs="Times New Roman"/>
          <w:b/>
          <w:sz w:val="24"/>
          <w:szCs w:val="24"/>
        </w:rPr>
        <w:t>Tadija Šišić, dipl. iur.</w:t>
      </w:r>
    </w:p>
    <w:p w:rsidR="00401E46" w:rsidRPr="0018373B" w:rsidRDefault="00401E46" w:rsidP="00401E46">
      <w:pPr>
        <w:jc w:val="both"/>
      </w:pPr>
    </w:p>
    <w:p w:rsidR="00401E46" w:rsidRPr="00C34886" w:rsidRDefault="00401E46" w:rsidP="00401E46">
      <w:pPr>
        <w:ind w:left="5664"/>
        <w:jc w:val="both"/>
        <w:rPr>
          <w:rFonts w:ascii="Calibri" w:eastAsia="Calibri" w:hAnsi="Calibri" w:cs="Calibri"/>
          <w:lang w:eastAsia="en-US"/>
        </w:rPr>
      </w:pPr>
    </w:p>
    <w:p w:rsidR="00401E46" w:rsidRPr="00F31C84" w:rsidRDefault="00401E46" w:rsidP="00401E46">
      <w:pPr>
        <w:ind w:left="3960"/>
        <w:jc w:val="center"/>
        <w:rPr>
          <w:rFonts w:ascii="Calibri" w:hAnsi="Calibri" w:cs="Calibri"/>
          <w:b/>
        </w:rPr>
      </w:pPr>
    </w:p>
    <w:p w:rsidR="00401E46" w:rsidRPr="008111B6" w:rsidRDefault="00401E46" w:rsidP="00401E46">
      <w:pPr>
        <w:rPr>
          <w:b/>
          <w:sz w:val="23"/>
          <w:szCs w:val="23"/>
        </w:rPr>
      </w:pPr>
      <w:r w:rsidRPr="008111B6">
        <w:rPr>
          <w:b/>
          <w:sz w:val="23"/>
          <w:szCs w:val="23"/>
        </w:rPr>
        <w:t>OPĆINSKO VIJEĆE</w:t>
      </w:r>
    </w:p>
    <w:p w:rsidR="00401E46" w:rsidRPr="008111B6" w:rsidRDefault="00401E46" w:rsidP="00401E46">
      <w:pPr>
        <w:rPr>
          <w:b/>
          <w:sz w:val="23"/>
          <w:szCs w:val="23"/>
        </w:rPr>
      </w:pPr>
      <w:r w:rsidRPr="008111B6">
        <w:rPr>
          <w:b/>
          <w:sz w:val="23"/>
          <w:szCs w:val="23"/>
        </w:rPr>
        <w:t>KLASA: 620-01/20-01/</w:t>
      </w:r>
      <w:r>
        <w:rPr>
          <w:b/>
          <w:sz w:val="23"/>
          <w:szCs w:val="23"/>
        </w:rPr>
        <w:t>1</w:t>
      </w:r>
    </w:p>
    <w:p w:rsidR="00401E46" w:rsidRPr="008111B6" w:rsidRDefault="00401E46" w:rsidP="00401E46">
      <w:pPr>
        <w:rPr>
          <w:b/>
          <w:sz w:val="23"/>
          <w:szCs w:val="23"/>
        </w:rPr>
      </w:pPr>
      <w:r w:rsidRPr="008111B6">
        <w:rPr>
          <w:b/>
          <w:sz w:val="23"/>
          <w:szCs w:val="23"/>
        </w:rPr>
        <w:t>URBROJ: 2198/31-02-20-</w:t>
      </w:r>
      <w:r>
        <w:rPr>
          <w:b/>
          <w:sz w:val="23"/>
          <w:szCs w:val="23"/>
        </w:rPr>
        <w:t>1</w:t>
      </w:r>
    </w:p>
    <w:p w:rsidR="00401E46" w:rsidRPr="008111B6" w:rsidRDefault="00401E46" w:rsidP="00401E46">
      <w:pPr>
        <w:rPr>
          <w:b/>
          <w:sz w:val="23"/>
          <w:szCs w:val="23"/>
        </w:rPr>
      </w:pPr>
      <w:r>
        <w:rPr>
          <w:b/>
          <w:sz w:val="23"/>
          <w:szCs w:val="23"/>
        </w:rPr>
        <w:t>Gračac, 15</w:t>
      </w:r>
      <w:r w:rsidRPr="008111B6">
        <w:rPr>
          <w:b/>
          <w:sz w:val="23"/>
          <w:szCs w:val="23"/>
        </w:rPr>
        <w:t>. prosinca 2020. godine</w:t>
      </w:r>
    </w:p>
    <w:p w:rsidR="00401E46" w:rsidRPr="008111B6" w:rsidRDefault="00401E46" w:rsidP="00401E46">
      <w:pPr>
        <w:jc w:val="both"/>
        <w:rPr>
          <w:sz w:val="23"/>
          <w:szCs w:val="23"/>
        </w:rPr>
      </w:pPr>
    </w:p>
    <w:p w:rsidR="00401E46" w:rsidRPr="008111B6" w:rsidRDefault="00401E46" w:rsidP="00401E46">
      <w:pPr>
        <w:jc w:val="both"/>
        <w:rPr>
          <w:sz w:val="23"/>
          <w:szCs w:val="23"/>
        </w:rPr>
      </w:pPr>
      <w:r w:rsidRPr="008111B6">
        <w:rPr>
          <w:sz w:val="23"/>
          <w:szCs w:val="23"/>
        </w:rPr>
        <w:t>Na temelju odredbe članka 76. stavka 4. Zakona o sportu ("Narodne novine" broj 71/06, 150/08, 124/10, 124/11, 86/12, 94/13, 85/15, 19/16, 98/19), članka 35. Zakona o lokalnoj i područnoj (regionalnoj) samoupravi ("Narodne novine" broj 33/01, 60/01, 129/05, 109/07, 125/08, 36/09, 36/09, 150/11, 144/12, 19/13, 137/15, 123/17, 98/19) i članka 32. Statuta Općine Gračac (“Službeni glasnik Zadarske županije» 11/13 i „Službeni glasnik Općine Gračac“ 1/18 i 1/20), Opć</w:t>
      </w:r>
      <w:r>
        <w:rPr>
          <w:sz w:val="23"/>
          <w:szCs w:val="23"/>
        </w:rPr>
        <w:t>insko vijeće Općine Gračac na 25. sjednici održanoj 15</w:t>
      </w:r>
      <w:r w:rsidRPr="008111B6">
        <w:rPr>
          <w:sz w:val="23"/>
          <w:szCs w:val="23"/>
        </w:rPr>
        <w:t>. prosinca 2020.  godine, donosi</w:t>
      </w:r>
    </w:p>
    <w:p w:rsidR="00401E46" w:rsidRPr="008111B6" w:rsidRDefault="00401E46" w:rsidP="00401E46">
      <w:pPr>
        <w:jc w:val="both"/>
        <w:rPr>
          <w:b/>
          <w:sz w:val="23"/>
          <w:szCs w:val="23"/>
        </w:rPr>
      </w:pPr>
    </w:p>
    <w:p w:rsidR="00401E46" w:rsidRPr="008111B6" w:rsidRDefault="00401E46" w:rsidP="00401E46">
      <w:pPr>
        <w:jc w:val="center"/>
        <w:rPr>
          <w:b/>
          <w:sz w:val="23"/>
          <w:szCs w:val="23"/>
        </w:rPr>
      </w:pPr>
      <w:r w:rsidRPr="008111B6">
        <w:rPr>
          <w:b/>
          <w:sz w:val="23"/>
          <w:szCs w:val="23"/>
        </w:rPr>
        <w:t>PROGRAM</w:t>
      </w:r>
    </w:p>
    <w:p w:rsidR="00401E46" w:rsidRPr="008111B6" w:rsidRDefault="00401E46" w:rsidP="00401E46">
      <w:pPr>
        <w:jc w:val="center"/>
        <w:rPr>
          <w:b/>
          <w:sz w:val="23"/>
          <w:szCs w:val="23"/>
        </w:rPr>
      </w:pPr>
      <w:r w:rsidRPr="008111B6">
        <w:rPr>
          <w:b/>
          <w:sz w:val="23"/>
          <w:szCs w:val="23"/>
        </w:rPr>
        <w:t>javnih potreba u sportu Općine Gračac za 2021. godinu</w:t>
      </w:r>
    </w:p>
    <w:p w:rsidR="00401E46" w:rsidRPr="008111B6" w:rsidRDefault="00401E46" w:rsidP="00401E46">
      <w:pPr>
        <w:jc w:val="center"/>
        <w:rPr>
          <w:b/>
          <w:sz w:val="23"/>
          <w:szCs w:val="23"/>
        </w:rPr>
      </w:pPr>
    </w:p>
    <w:p w:rsidR="00401E46" w:rsidRPr="008111B6" w:rsidRDefault="00401E46" w:rsidP="00401E46">
      <w:pPr>
        <w:jc w:val="center"/>
        <w:rPr>
          <w:sz w:val="23"/>
          <w:szCs w:val="23"/>
        </w:rPr>
      </w:pPr>
      <w:r w:rsidRPr="008111B6">
        <w:rPr>
          <w:sz w:val="23"/>
          <w:szCs w:val="23"/>
        </w:rPr>
        <w:t>Članak 1.</w:t>
      </w:r>
    </w:p>
    <w:p w:rsidR="00401E46" w:rsidRPr="008111B6" w:rsidRDefault="00401E46" w:rsidP="00401E46">
      <w:pPr>
        <w:jc w:val="both"/>
        <w:rPr>
          <w:sz w:val="23"/>
          <w:szCs w:val="23"/>
        </w:rPr>
      </w:pPr>
      <w:r w:rsidRPr="008111B6">
        <w:rPr>
          <w:sz w:val="23"/>
          <w:szCs w:val="23"/>
        </w:rPr>
        <w:t>Programom javnih potreba u sportu Općine Gračac za 2021. godinu (u daljnjem tekstu: Program) utvrđuju se aktivnosti, poslovi i djelatnosti u sportu od značenja za Općina Gračac, kao i za njegovu promociju na svim razinama.  Programom se stvaraju uvjeti za zadovoljavanje potreba u sljedećim aktivnostima:</w:t>
      </w:r>
    </w:p>
    <w:p w:rsidR="00401E46" w:rsidRPr="008111B6" w:rsidRDefault="00401E46" w:rsidP="00C30A83">
      <w:pPr>
        <w:pStyle w:val="ListParagraph"/>
        <w:numPr>
          <w:ilvl w:val="0"/>
          <w:numId w:val="20"/>
        </w:numPr>
        <w:spacing w:after="200" w:line="276" w:lineRule="auto"/>
        <w:rPr>
          <w:sz w:val="23"/>
          <w:szCs w:val="23"/>
        </w:rPr>
      </w:pPr>
      <w:r w:rsidRPr="008111B6">
        <w:rPr>
          <w:sz w:val="23"/>
          <w:szCs w:val="23"/>
        </w:rPr>
        <w:t>treninzi i natjecanja sportaša,</w:t>
      </w:r>
    </w:p>
    <w:p w:rsidR="00401E46" w:rsidRPr="008111B6" w:rsidRDefault="00401E46" w:rsidP="00C30A83">
      <w:pPr>
        <w:pStyle w:val="ListParagraph"/>
        <w:numPr>
          <w:ilvl w:val="0"/>
          <w:numId w:val="20"/>
        </w:numPr>
        <w:spacing w:after="200" w:line="276" w:lineRule="auto"/>
        <w:rPr>
          <w:sz w:val="23"/>
          <w:szCs w:val="23"/>
        </w:rPr>
      </w:pPr>
      <w:r w:rsidRPr="008111B6">
        <w:rPr>
          <w:sz w:val="23"/>
          <w:szCs w:val="23"/>
        </w:rPr>
        <w:t>provođenje sportskih aktivnosti djece</w:t>
      </w:r>
    </w:p>
    <w:p w:rsidR="00401E46" w:rsidRPr="008111B6" w:rsidRDefault="00401E46" w:rsidP="00C30A83">
      <w:pPr>
        <w:pStyle w:val="ListParagraph"/>
        <w:numPr>
          <w:ilvl w:val="0"/>
          <w:numId w:val="20"/>
        </w:numPr>
        <w:spacing w:after="200" w:line="276" w:lineRule="auto"/>
        <w:rPr>
          <w:sz w:val="23"/>
          <w:szCs w:val="23"/>
        </w:rPr>
      </w:pPr>
      <w:r w:rsidRPr="008111B6">
        <w:rPr>
          <w:sz w:val="23"/>
          <w:szCs w:val="23"/>
        </w:rPr>
        <w:t xml:space="preserve">programi rada sportskih udruga, </w:t>
      </w:r>
    </w:p>
    <w:p w:rsidR="00401E46" w:rsidRPr="008111B6" w:rsidRDefault="00401E46" w:rsidP="00C30A83">
      <w:pPr>
        <w:pStyle w:val="ListParagraph"/>
        <w:numPr>
          <w:ilvl w:val="0"/>
          <w:numId w:val="20"/>
        </w:numPr>
        <w:spacing w:after="200" w:line="276" w:lineRule="auto"/>
        <w:rPr>
          <w:sz w:val="23"/>
          <w:szCs w:val="23"/>
        </w:rPr>
      </w:pPr>
      <w:r w:rsidRPr="008111B6">
        <w:rPr>
          <w:sz w:val="23"/>
          <w:szCs w:val="23"/>
        </w:rPr>
        <w:t>funkcioniranje sustava sporta,</w:t>
      </w:r>
    </w:p>
    <w:p w:rsidR="00401E46" w:rsidRPr="008111B6" w:rsidRDefault="00401E46" w:rsidP="00C30A83">
      <w:pPr>
        <w:pStyle w:val="ListParagraph"/>
        <w:numPr>
          <w:ilvl w:val="0"/>
          <w:numId w:val="20"/>
        </w:numPr>
        <w:spacing w:after="200" w:line="276" w:lineRule="auto"/>
        <w:rPr>
          <w:sz w:val="23"/>
          <w:szCs w:val="23"/>
        </w:rPr>
      </w:pPr>
      <w:r w:rsidRPr="008111B6">
        <w:rPr>
          <w:sz w:val="23"/>
          <w:szCs w:val="23"/>
        </w:rPr>
        <w:t xml:space="preserve">stručno usavršavanje </w:t>
      </w:r>
    </w:p>
    <w:p w:rsidR="00401E46" w:rsidRPr="008111B6" w:rsidRDefault="00401E46" w:rsidP="00C30A83">
      <w:pPr>
        <w:pStyle w:val="ListParagraph"/>
        <w:numPr>
          <w:ilvl w:val="0"/>
          <w:numId w:val="20"/>
        </w:numPr>
        <w:spacing w:after="200" w:line="276" w:lineRule="auto"/>
        <w:rPr>
          <w:sz w:val="23"/>
          <w:szCs w:val="23"/>
        </w:rPr>
      </w:pPr>
      <w:r w:rsidRPr="008111B6">
        <w:rPr>
          <w:sz w:val="23"/>
          <w:szCs w:val="23"/>
        </w:rPr>
        <w:t>sportska rekreacija građana,</w:t>
      </w:r>
    </w:p>
    <w:p w:rsidR="00401E46" w:rsidRPr="008111B6" w:rsidRDefault="00401E46" w:rsidP="00C30A83">
      <w:pPr>
        <w:pStyle w:val="ListParagraph"/>
        <w:numPr>
          <w:ilvl w:val="0"/>
          <w:numId w:val="20"/>
        </w:numPr>
        <w:spacing w:after="200" w:line="276" w:lineRule="auto"/>
        <w:rPr>
          <w:sz w:val="23"/>
          <w:szCs w:val="23"/>
        </w:rPr>
      </w:pPr>
      <w:r w:rsidRPr="008111B6">
        <w:rPr>
          <w:sz w:val="23"/>
          <w:szCs w:val="23"/>
        </w:rPr>
        <w:t>zdravstvena zaštita sportaša,</w:t>
      </w:r>
    </w:p>
    <w:p w:rsidR="00401E46" w:rsidRPr="008111B6" w:rsidRDefault="00401E46" w:rsidP="00C30A83">
      <w:pPr>
        <w:pStyle w:val="ListParagraph"/>
        <w:numPr>
          <w:ilvl w:val="0"/>
          <w:numId w:val="20"/>
        </w:numPr>
        <w:spacing w:line="276" w:lineRule="auto"/>
        <w:rPr>
          <w:sz w:val="23"/>
          <w:szCs w:val="23"/>
        </w:rPr>
      </w:pPr>
      <w:r w:rsidRPr="008111B6">
        <w:rPr>
          <w:sz w:val="23"/>
          <w:szCs w:val="23"/>
        </w:rPr>
        <w:t>športske građevine i otvoreni  tereni</w:t>
      </w:r>
    </w:p>
    <w:p w:rsidR="00401E46" w:rsidRPr="008111B6" w:rsidRDefault="00401E46" w:rsidP="00C30A83">
      <w:pPr>
        <w:pStyle w:val="ListParagraph"/>
        <w:numPr>
          <w:ilvl w:val="0"/>
          <w:numId w:val="20"/>
        </w:numPr>
        <w:spacing w:after="200" w:line="276" w:lineRule="auto"/>
        <w:rPr>
          <w:sz w:val="23"/>
          <w:szCs w:val="23"/>
        </w:rPr>
      </w:pPr>
      <w:r w:rsidRPr="008111B6">
        <w:rPr>
          <w:sz w:val="23"/>
          <w:szCs w:val="23"/>
        </w:rPr>
        <w:t>organiziranje tradicionalnih i prigodnih sportskih priredbi,</w:t>
      </w:r>
    </w:p>
    <w:p w:rsidR="00401E46" w:rsidRPr="008111B6" w:rsidRDefault="00401E46" w:rsidP="00401E46">
      <w:pPr>
        <w:rPr>
          <w:sz w:val="23"/>
          <w:szCs w:val="23"/>
        </w:rPr>
      </w:pPr>
    </w:p>
    <w:p w:rsidR="00401E46" w:rsidRPr="008111B6" w:rsidRDefault="00401E46" w:rsidP="00401E46">
      <w:pPr>
        <w:jc w:val="center"/>
        <w:rPr>
          <w:sz w:val="23"/>
          <w:szCs w:val="23"/>
        </w:rPr>
      </w:pPr>
      <w:r w:rsidRPr="008111B6">
        <w:rPr>
          <w:sz w:val="23"/>
          <w:szCs w:val="23"/>
        </w:rPr>
        <w:t>Članak 2.</w:t>
      </w:r>
    </w:p>
    <w:p w:rsidR="00401E46" w:rsidRPr="008111B6" w:rsidRDefault="00401E46" w:rsidP="00401E46">
      <w:pPr>
        <w:jc w:val="both"/>
        <w:rPr>
          <w:sz w:val="23"/>
          <w:szCs w:val="23"/>
        </w:rPr>
      </w:pPr>
      <w:r w:rsidRPr="008111B6">
        <w:rPr>
          <w:sz w:val="23"/>
          <w:szCs w:val="23"/>
        </w:rPr>
        <w:t>Svrha Programa je da se putem programskog cilja sustavno usmjerava razvoj sporta u Općini Gračac.</w:t>
      </w:r>
    </w:p>
    <w:p w:rsidR="00401E46" w:rsidRPr="008111B6" w:rsidRDefault="00401E46" w:rsidP="00401E46">
      <w:pPr>
        <w:jc w:val="both"/>
        <w:rPr>
          <w:sz w:val="23"/>
          <w:szCs w:val="23"/>
        </w:rPr>
      </w:pPr>
      <w:r w:rsidRPr="008111B6">
        <w:rPr>
          <w:sz w:val="23"/>
          <w:szCs w:val="23"/>
        </w:rPr>
        <w:t>Cilj donošenja Programa je sufinanciranje javnih potreba u sportu Općine Gračac za 2021. godinu, koje javne potrebe čine poglavito sljedeći poslovi i djelatnosti:</w:t>
      </w:r>
    </w:p>
    <w:p w:rsidR="00401E46" w:rsidRPr="008111B6" w:rsidRDefault="00401E46" w:rsidP="00C30A83">
      <w:pPr>
        <w:pStyle w:val="ListParagraph"/>
        <w:numPr>
          <w:ilvl w:val="0"/>
          <w:numId w:val="21"/>
        </w:numPr>
        <w:spacing w:after="200" w:line="276" w:lineRule="auto"/>
        <w:jc w:val="both"/>
        <w:rPr>
          <w:sz w:val="23"/>
          <w:szCs w:val="23"/>
        </w:rPr>
      </w:pPr>
      <w:r w:rsidRPr="008111B6">
        <w:rPr>
          <w:sz w:val="23"/>
          <w:szCs w:val="23"/>
        </w:rPr>
        <w:t>poticanje i promicanje sporta,</w:t>
      </w:r>
    </w:p>
    <w:p w:rsidR="00401E46" w:rsidRPr="008111B6" w:rsidRDefault="00401E46" w:rsidP="00C30A83">
      <w:pPr>
        <w:pStyle w:val="ListParagraph"/>
        <w:numPr>
          <w:ilvl w:val="0"/>
          <w:numId w:val="21"/>
        </w:numPr>
        <w:spacing w:after="200" w:line="276" w:lineRule="auto"/>
        <w:jc w:val="both"/>
        <w:rPr>
          <w:sz w:val="23"/>
          <w:szCs w:val="23"/>
        </w:rPr>
      </w:pPr>
      <w:r w:rsidRPr="008111B6">
        <w:rPr>
          <w:sz w:val="23"/>
          <w:szCs w:val="23"/>
        </w:rPr>
        <w:t>osiguranje, putem poticajnih financijskih sredstava, očuvanja i unapređenje postojeće kvalitete sporta, a posebno onog dijela koji značajno doprinosi promidžbi  Općine Gračac:</w:t>
      </w:r>
    </w:p>
    <w:p w:rsidR="00401E46" w:rsidRPr="008111B6" w:rsidRDefault="00401E46" w:rsidP="00C30A83">
      <w:pPr>
        <w:pStyle w:val="ListParagraph"/>
        <w:numPr>
          <w:ilvl w:val="0"/>
          <w:numId w:val="21"/>
        </w:numPr>
        <w:spacing w:after="200" w:line="276" w:lineRule="auto"/>
        <w:jc w:val="both"/>
        <w:rPr>
          <w:sz w:val="23"/>
          <w:szCs w:val="23"/>
        </w:rPr>
      </w:pPr>
      <w:r w:rsidRPr="008111B6">
        <w:rPr>
          <w:sz w:val="23"/>
          <w:szCs w:val="23"/>
        </w:rPr>
        <w:t>ulaganje u razvoj sporta djece, mladeži,</w:t>
      </w:r>
    </w:p>
    <w:p w:rsidR="00401E46" w:rsidRPr="008111B6" w:rsidRDefault="00401E46" w:rsidP="00C30A83">
      <w:pPr>
        <w:pStyle w:val="ListParagraph"/>
        <w:numPr>
          <w:ilvl w:val="0"/>
          <w:numId w:val="21"/>
        </w:numPr>
        <w:spacing w:after="200" w:line="276" w:lineRule="auto"/>
        <w:jc w:val="both"/>
        <w:rPr>
          <w:sz w:val="23"/>
          <w:szCs w:val="23"/>
        </w:rPr>
      </w:pPr>
      <w:r w:rsidRPr="008111B6">
        <w:rPr>
          <w:sz w:val="23"/>
          <w:szCs w:val="23"/>
        </w:rPr>
        <w:t>poticanje uključivanja u sport i sportsku rekreaciju većeg broja građana,</w:t>
      </w:r>
    </w:p>
    <w:p w:rsidR="00401E46" w:rsidRPr="008111B6" w:rsidRDefault="00401E46" w:rsidP="00C30A83">
      <w:pPr>
        <w:pStyle w:val="ListParagraph"/>
        <w:numPr>
          <w:ilvl w:val="0"/>
          <w:numId w:val="21"/>
        </w:numPr>
        <w:spacing w:after="200" w:line="276" w:lineRule="auto"/>
        <w:jc w:val="both"/>
        <w:rPr>
          <w:sz w:val="23"/>
          <w:szCs w:val="23"/>
        </w:rPr>
      </w:pPr>
      <w:r w:rsidRPr="008111B6">
        <w:rPr>
          <w:sz w:val="23"/>
          <w:szCs w:val="23"/>
        </w:rPr>
        <w:t>poticanje programa organiziranog osposobljavanja, školovanja i usavršavanja osoba za obavljanje stručnih poslova u sportu i sportaša,</w:t>
      </w:r>
    </w:p>
    <w:p w:rsidR="00401E46" w:rsidRPr="008111B6" w:rsidRDefault="00401E46" w:rsidP="00C30A83">
      <w:pPr>
        <w:pStyle w:val="ListParagraph"/>
        <w:numPr>
          <w:ilvl w:val="0"/>
          <w:numId w:val="21"/>
        </w:numPr>
        <w:spacing w:after="200" w:line="276" w:lineRule="auto"/>
        <w:rPr>
          <w:sz w:val="23"/>
          <w:szCs w:val="23"/>
        </w:rPr>
      </w:pPr>
      <w:r w:rsidRPr="008111B6">
        <w:rPr>
          <w:sz w:val="23"/>
          <w:szCs w:val="23"/>
        </w:rPr>
        <w:t>poticanje programa stručnog rada u sportu.</w:t>
      </w:r>
    </w:p>
    <w:p w:rsidR="00401E46" w:rsidRPr="008111B6" w:rsidRDefault="00401E46" w:rsidP="00401E46">
      <w:pPr>
        <w:jc w:val="both"/>
        <w:rPr>
          <w:sz w:val="23"/>
          <w:szCs w:val="23"/>
        </w:rPr>
      </w:pPr>
      <w:r w:rsidRPr="008111B6">
        <w:rPr>
          <w:sz w:val="23"/>
          <w:szCs w:val="23"/>
        </w:rPr>
        <w:lastRenderedPageBreak/>
        <w:t>Ostvarivanjem cilja iz stavka 2. ovoga članka, omogućit će se postizanje dodatne kvalitete i razvoj sporta, a zadržat će se postojeća razina uključenosti u aktivnosti sporta i sportske rekreacije djece, mladeži i građana.</w:t>
      </w:r>
    </w:p>
    <w:p w:rsidR="00401E46" w:rsidRPr="008111B6" w:rsidRDefault="00401E46" w:rsidP="00401E46">
      <w:pPr>
        <w:jc w:val="both"/>
        <w:rPr>
          <w:sz w:val="23"/>
          <w:szCs w:val="23"/>
        </w:rPr>
      </w:pPr>
    </w:p>
    <w:p w:rsidR="00401E46" w:rsidRPr="008111B6" w:rsidRDefault="00401E46" w:rsidP="00401E46">
      <w:pPr>
        <w:jc w:val="center"/>
        <w:rPr>
          <w:sz w:val="23"/>
          <w:szCs w:val="23"/>
        </w:rPr>
      </w:pPr>
      <w:r w:rsidRPr="008111B6">
        <w:rPr>
          <w:sz w:val="23"/>
          <w:szCs w:val="23"/>
        </w:rPr>
        <w:t>Članak 3.</w:t>
      </w:r>
    </w:p>
    <w:p w:rsidR="00401E46" w:rsidRPr="008111B6" w:rsidRDefault="00401E46" w:rsidP="00401E46">
      <w:pPr>
        <w:jc w:val="both"/>
        <w:rPr>
          <w:sz w:val="23"/>
          <w:szCs w:val="23"/>
        </w:rPr>
      </w:pPr>
      <w:r w:rsidRPr="008111B6">
        <w:rPr>
          <w:sz w:val="23"/>
          <w:szCs w:val="23"/>
        </w:rPr>
        <w:t xml:space="preserve">Financijskim sredstvima za ostvarivanje javnih potreba iz članka 1. točka 9. ovoga Programa raspolaže Jedinstveni upravni odjel Općine Gračac. </w:t>
      </w:r>
    </w:p>
    <w:p w:rsidR="00401E46" w:rsidRPr="008111B6" w:rsidRDefault="00401E46" w:rsidP="00401E46">
      <w:pPr>
        <w:jc w:val="both"/>
        <w:rPr>
          <w:sz w:val="23"/>
          <w:szCs w:val="23"/>
        </w:rPr>
      </w:pPr>
      <w:r w:rsidRPr="008111B6">
        <w:rPr>
          <w:sz w:val="23"/>
          <w:szCs w:val="23"/>
        </w:rPr>
        <w:t>Sredstva za ostvarivanje javnih potreba iz članka 1. točke 1.-7. prenosit  će se na žiro račun udruga koje ostvare pravo na financiranje programa do osnivanja Sportske zajednice Općine Gračac, nakon čega će zajednica raspolagati odobrenim sredstvima, temeljem ugovora kojega će Općina Gračac sklopiti s korisnicima sredstava.</w:t>
      </w:r>
    </w:p>
    <w:p w:rsidR="00401E46" w:rsidRPr="008111B6" w:rsidRDefault="00401E46" w:rsidP="00401E46">
      <w:pPr>
        <w:jc w:val="both"/>
        <w:rPr>
          <w:sz w:val="23"/>
          <w:szCs w:val="23"/>
        </w:rPr>
      </w:pPr>
    </w:p>
    <w:p w:rsidR="00401E46" w:rsidRPr="008111B6" w:rsidRDefault="00401E46" w:rsidP="00401E46">
      <w:pPr>
        <w:jc w:val="center"/>
        <w:rPr>
          <w:sz w:val="23"/>
          <w:szCs w:val="23"/>
        </w:rPr>
      </w:pPr>
      <w:r w:rsidRPr="008111B6">
        <w:rPr>
          <w:sz w:val="23"/>
          <w:szCs w:val="23"/>
        </w:rPr>
        <w:t>Članak 4.</w:t>
      </w:r>
    </w:p>
    <w:p w:rsidR="00401E46" w:rsidRPr="008111B6" w:rsidRDefault="00401E46" w:rsidP="00401E46">
      <w:pPr>
        <w:jc w:val="both"/>
        <w:rPr>
          <w:sz w:val="23"/>
          <w:szCs w:val="23"/>
        </w:rPr>
      </w:pPr>
      <w:r w:rsidRPr="008111B6">
        <w:rPr>
          <w:sz w:val="23"/>
          <w:szCs w:val="23"/>
        </w:rPr>
        <w:t>Jedinstveni upravni odjel  prati i nadzire izvršenje ovoga Programa te prati korištenje i utrošak sredstava sukladno zakonskim odredbama.</w:t>
      </w:r>
    </w:p>
    <w:p w:rsidR="00401E46" w:rsidRPr="008111B6" w:rsidRDefault="00401E46" w:rsidP="00401E46">
      <w:pPr>
        <w:jc w:val="both"/>
        <w:rPr>
          <w:sz w:val="23"/>
          <w:szCs w:val="23"/>
        </w:rPr>
      </w:pPr>
      <w:r w:rsidRPr="008111B6">
        <w:rPr>
          <w:sz w:val="23"/>
          <w:szCs w:val="23"/>
        </w:rPr>
        <w:t xml:space="preserve">O izvršenju Programa i utrošku odobrenih sredstava iz članka 3. stavaka 2. ovoga Programa </w:t>
      </w:r>
      <w:r w:rsidRPr="00D9387A">
        <w:rPr>
          <w:sz w:val="23"/>
          <w:szCs w:val="23"/>
        </w:rPr>
        <w:t>korisnici podnose izvješća Općinskom načelniku Općine Gračac.</w:t>
      </w:r>
    </w:p>
    <w:p w:rsidR="00401E46" w:rsidRPr="008111B6" w:rsidRDefault="00401E46" w:rsidP="00401E46">
      <w:pPr>
        <w:jc w:val="both"/>
        <w:rPr>
          <w:sz w:val="23"/>
          <w:szCs w:val="23"/>
        </w:rPr>
      </w:pPr>
    </w:p>
    <w:p w:rsidR="00401E46" w:rsidRPr="008111B6" w:rsidRDefault="00401E46" w:rsidP="00401E46">
      <w:pPr>
        <w:jc w:val="center"/>
        <w:rPr>
          <w:sz w:val="23"/>
          <w:szCs w:val="23"/>
        </w:rPr>
      </w:pPr>
      <w:r w:rsidRPr="008111B6">
        <w:rPr>
          <w:sz w:val="23"/>
          <w:szCs w:val="23"/>
        </w:rPr>
        <w:t>Članak 5.</w:t>
      </w:r>
    </w:p>
    <w:p w:rsidR="00401E46" w:rsidRPr="008111B6" w:rsidRDefault="00401E46" w:rsidP="00401E46">
      <w:pPr>
        <w:autoSpaceDE w:val="0"/>
        <w:autoSpaceDN w:val="0"/>
        <w:adjustRightInd w:val="0"/>
        <w:jc w:val="both"/>
        <w:rPr>
          <w:sz w:val="23"/>
          <w:szCs w:val="23"/>
          <w:lang w:eastAsia="hr-HR"/>
        </w:rPr>
      </w:pPr>
      <w:r w:rsidRPr="008111B6">
        <w:rPr>
          <w:sz w:val="23"/>
          <w:szCs w:val="23"/>
          <w:lang w:eastAsia="hr-HR"/>
        </w:rPr>
        <w:t xml:space="preserve">Sredstva za provođenje programa javnih potreba u sportu planiraju se u Proračunu Općine Gračac za 2021. godinu  se u ukupnom iznosu od </w:t>
      </w:r>
      <w:r w:rsidRPr="008111B6">
        <w:rPr>
          <w:b/>
          <w:sz w:val="23"/>
          <w:szCs w:val="23"/>
          <w:lang w:eastAsia="hr-HR"/>
        </w:rPr>
        <w:t>3.045.000,00</w:t>
      </w:r>
      <w:r w:rsidRPr="008111B6">
        <w:rPr>
          <w:color w:val="FF0000"/>
          <w:sz w:val="23"/>
          <w:szCs w:val="23"/>
          <w:lang w:eastAsia="hr-HR"/>
        </w:rPr>
        <w:t xml:space="preserve"> </w:t>
      </w:r>
      <w:r w:rsidRPr="008111B6">
        <w:rPr>
          <w:sz w:val="23"/>
          <w:szCs w:val="23"/>
          <w:lang w:eastAsia="hr-HR"/>
        </w:rPr>
        <w:t>kuna.</w:t>
      </w:r>
    </w:p>
    <w:p w:rsidR="00401E46" w:rsidRPr="008111B6" w:rsidRDefault="00401E46" w:rsidP="00401E46">
      <w:pPr>
        <w:autoSpaceDE w:val="0"/>
        <w:autoSpaceDN w:val="0"/>
        <w:adjustRightInd w:val="0"/>
        <w:jc w:val="both"/>
        <w:rPr>
          <w:sz w:val="23"/>
          <w:szCs w:val="23"/>
          <w:lang w:eastAsia="hr-HR"/>
        </w:rPr>
      </w:pPr>
    </w:p>
    <w:p w:rsidR="00401E46" w:rsidRPr="008111B6" w:rsidRDefault="00401E46" w:rsidP="00401E46">
      <w:pPr>
        <w:autoSpaceDE w:val="0"/>
        <w:autoSpaceDN w:val="0"/>
        <w:adjustRightInd w:val="0"/>
        <w:jc w:val="both"/>
        <w:rPr>
          <w:sz w:val="23"/>
          <w:szCs w:val="23"/>
          <w:lang w:eastAsia="hr-HR"/>
        </w:rPr>
      </w:pPr>
      <w:r w:rsidRPr="008111B6">
        <w:rPr>
          <w:sz w:val="23"/>
          <w:szCs w:val="23"/>
          <w:lang w:eastAsia="hr-HR"/>
        </w:rPr>
        <w:t>Sredstva za provođenje aktivnosti  iz članka 1. točke 1. do točke 7.</w:t>
      </w:r>
      <w:r w:rsidRPr="008111B6">
        <w:rPr>
          <w:sz w:val="23"/>
          <w:szCs w:val="23"/>
        </w:rPr>
        <w:t xml:space="preserve"> planiraju se u iznosu od </w:t>
      </w:r>
      <w:r w:rsidRPr="008111B6">
        <w:rPr>
          <w:b/>
          <w:sz w:val="23"/>
          <w:szCs w:val="23"/>
        </w:rPr>
        <w:t>160.000,00</w:t>
      </w:r>
      <w:r w:rsidRPr="008111B6">
        <w:rPr>
          <w:sz w:val="23"/>
          <w:szCs w:val="23"/>
        </w:rPr>
        <w:t xml:space="preserve"> kuna.</w:t>
      </w:r>
    </w:p>
    <w:p w:rsidR="00401E46" w:rsidRPr="008111B6" w:rsidRDefault="00401E46" w:rsidP="00401E46">
      <w:pPr>
        <w:jc w:val="both"/>
        <w:rPr>
          <w:sz w:val="23"/>
          <w:szCs w:val="23"/>
          <w:lang w:eastAsia="hr-HR"/>
        </w:rPr>
      </w:pPr>
    </w:p>
    <w:p w:rsidR="00401E46" w:rsidRPr="008111B6" w:rsidRDefault="00401E46" w:rsidP="00401E46">
      <w:pPr>
        <w:jc w:val="both"/>
        <w:rPr>
          <w:sz w:val="23"/>
          <w:szCs w:val="23"/>
        </w:rPr>
      </w:pPr>
      <w:r w:rsidRPr="008111B6">
        <w:rPr>
          <w:sz w:val="23"/>
          <w:szCs w:val="23"/>
          <w:lang w:eastAsia="hr-HR"/>
        </w:rPr>
        <w:t xml:space="preserve">Sredstva za provođenje aktivnosti  iz članka 1. </w:t>
      </w:r>
      <w:r w:rsidRPr="008111B6">
        <w:rPr>
          <w:sz w:val="23"/>
          <w:szCs w:val="23"/>
        </w:rPr>
        <w:t xml:space="preserve">točke 8. planiraju se u iznosu od </w:t>
      </w:r>
      <w:r w:rsidRPr="008111B6">
        <w:rPr>
          <w:b/>
          <w:sz w:val="23"/>
          <w:szCs w:val="23"/>
        </w:rPr>
        <w:t>2.880.000,00</w:t>
      </w:r>
      <w:r w:rsidRPr="008111B6">
        <w:rPr>
          <w:sz w:val="23"/>
          <w:szCs w:val="23"/>
        </w:rPr>
        <w:t xml:space="preserve"> kuna i  točke 9. planiraju se u iznosu od </w:t>
      </w:r>
      <w:r w:rsidRPr="008111B6">
        <w:rPr>
          <w:b/>
          <w:sz w:val="23"/>
          <w:szCs w:val="23"/>
        </w:rPr>
        <w:t>5.000,00</w:t>
      </w:r>
      <w:r w:rsidRPr="008111B6">
        <w:rPr>
          <w:sz w:val="23"/>
          <w:szCs w:val="23"/>
        </w:rPr>
        <w:t xml:space="preserve"> ovoga Programa koje provodi  Jedinstveni upravni odjel Općine Gračac </w:t>
      </w:r>
    </w:p>
    <w:p w:rsidR="00401E46" w:rsidRPr="008111B6" w:rsidRDefault="00401E46" w:rsidP="00401E46">
      <w:pPr>
        <w:jc w:val="both"/>
        <w:rPr>
          <w:sz w:val="23"/>
          <w:szCs w:val="23"/>
          <w:lang w:eastAsia="hr-HR"/>
        </w:rPr>
      </w:pPr>
      <w:r w:rsidRPr="008111B6">
        <w:rPr>
          <w:sz w:val="23"/>
          <w:szCs w:val="23"/>
        </w:rPr>
        <w:t xml:space="preserve">Pojedinačni raspored sredstva </w:t>
      </w:r>
      <w:r w:rsidRPr="008111B6">
        <w:rPr>
          <w:sz w:val="23"/>
          <w:szCs w:val="23"/>
          <w:lang w:eastAsia="hr-HR"/>
        </w:rPr>
        <w:t xml:space="preserve">iz </w:t>
      </w:r>
      <w:r w:rsidRPr="008111B6">
        <w:rPr>
          <w:sz w:val="23"/>
          <w:szCs w:val="23"/>
        </w:rPr>
        <w:t>stavka 2. ovog članka, bit će utvrđen provedbom natječajnog postupka po Pravilniku o financiranju javnih potreba Općine Gračac.</w:t>
      </w:r>
      <w:r w:rsidRPr="008111B6">
        <w:rPr>
          <w:sz w:val="23"/>
          <w:szCs w:val="23"/>
          <w:lang w:eastAsia="hr-HR"/>
        </w:rPr>
        <w:t xml:space="preserve"> </w:t>
      </w:r>
    </w:p>
    <w:p w:rsidR="00401E46" w:rsidRPr="008111B6" w:rsidRDefault="00401E46" w:rsidP="00401E46">
      <w:pPr>
        <w:jc w:val="both"/>
        <w:rPr>
          <w:b/>
          <w:sz w:val="23"/>
          <w:szCs w:val="23"/>
          <w:lang w:eastAsia="hr-HR"/>
        </w:rPr>
      </w:pPr>
    </w:p>
    <w:p w:rsidR="00401E46" w:rsidRPr="008111B6" w:rsidRDefault="00401E46" w:rsidP="00401E46">
      <w:pPr>
        <w:jc w:val="center"/>
        <w:rPr>
          <w:sz w:val="23"/>
          <w:szCs w:val="23"/>
        </w:rPr>
      </w:pPr>
      <w:r w:rsidRPr="008111B6">
        <w:rPr>
          <w:sz w:val="23"/>
          <w:szCs w:val="23"/>
        </w:rPr>
        <w:t>Članak 6.</w:t>
      </w:r>
    </w:p>
    <w:p w:rsidR="00401E46" w:rsidRPr="008111B6" w:rsidRDefault="00401E46" w:rsidP="00401E46">
      <w:pPr>
        <w:jc w:val="both"/>
        <w:rPr>
          <w:sz w:val="23"/>
          <w:szCs w:val="23"/>
          <w:lang w:eastAsia="hr-HR"/>
        </w:rPr>
      </w:pPr>
      <w:r w:rsidRPr="008111B6">
        <w:rPr>
          <w:sz w:val="23"/>
          <w:szCs w:val="23"/>
        </w:rPr>
        <w:t xml:space="preserve">Ovaj Program </w:t>
      </w:r>
      <w:r w:rsidRPr="008111B6">
        <w:rPr>
          <w:sz w:val="23"/>
          <w:szCs w:val="23"/>
          <w:lang w:eastAsia="hr-HR"/>
        </w:rPr>
        <w:t>objavit će se u „Službenom glasniku Općine Gračac“, a stupa na snagu 1. siječnja 2021. godine.</w:t>
      </w:r>
    </w:p>
    <w:p w:rsidR="00401E46" w:rsidRPr="008111B6" w:rsidRDefault="00401E46" w:rsidP="00401E46">
      <w:pPr>
        <w:jc w:val="both"/>
        <w:rPr>
          <w:b/>
          <w:sz w:val="23"/>
          <w:szCs w:val="23"/>
        </w:rPr>
      </w:pPr>
    </w:p>
    <w:p w:rsidR="00401E46" w:rsidRPr="008111B6" w:rsidRDefault="00401E46" w:rsidP="00401E46">
      <w:pPr>
        <w:pStyle w:val="NoSpacing"/>
        <w:jc w:val="right"/>
        <w:rPr>
          <w:rFonts w:ascii="Times New Roman" w:hAnsi="Times New Roman" w:cs="Times New Roman"/>
          <w:b/>
          <w:sz w:val="23"/>
          <w:szCs w:val="23"/>
        </w:rPr>
      </w:pPr>
      <w:r w:rsidRPr="008111B6">
        <w:rPr>
          <w:rFonts w:ascii="Times New Roman" w:hAnsi="Times New Roman" w:cs="Times New Roman"/>
          <w:b/>
          <w:sz w:val="23"/>
          <w:szCs w:val="23"/>
        </w:rPr>
        <w:t>PREDSJEDNIK</w:t>
      </w:r>
    </w:p>
    <w:p w:rsidR="00401E46" w:rsidRPr="008111B6" w:rsidRDefault="00401E46" w:rsidP="00401E46">
      <w:pPr>
        <w:pStyle w:val="NoSpacing"/>
        <w:jc w:val="right"/>
        <w:rPr>
          <w:rFonts w:ascii="Times New Roman" w:hAnsi="Times New Roman" w:cs="Times New Roman"/>
          <w:b/>
          <w:sz w:val="23"/>
          <w:szCs w:val="23"/>
        </w:rPr>
      </w:pPr>
      <w:r w:rsidRPr="008111B6">
        <w:rPr>
          <w:rFonts w:ascii="Times New Roman" w:hAnsi="Times New Roman" w:cs="Times New Roman"/>
          <w:b/>
          <w:sz w:val="23"/>
          <w:szCs w:val="23"/>
        </w:rPr>
        <w:t>Tadija Šišić, dipl.iur.</w:t>
      </w:r>
    </w:p>
    <w:p w:rsidR="00401E46" w:rsidRPr="008111B6" w:rsidRDefault="00401E46" w:rsidP="00401E46">
      <w:pPr>
        <w:rPr>
          <w:sz w:val="23"/>
          <w:szCs w:val="23"/>
        </w:rPr>
      </w:pP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p>
    <w:p w:rsidR="00401E46" w:rsidRPr="00F31C84" w:rsidRDefault="00401E46" w:rsidP="00401E46">
      <w:pPr>
        <w:jc w:val="center"/>
        <w:rPr>
          <w:rFonts w:ascii="Calibri" w:hAnsi="Calibri" w:cs="Calibri"/>
          <w:b/>
        </w:rPr>
      </w:pPr>
    </w:p>
    <w:p w:rsidR="00401E46" w:rsidRDefault="00401E46"/>
    <w:p w:rsidR="00401E46" w:rsidRDefault="00401E46"/>
    <w:p w:rsidR="00401E46" w:rsidRDefault="00401E46"/>
    <w:p w:rsidR="00401E46" w:rsidRDefault="00401E46"/>
    <w:p w:rsidR="00401E46" w:rsidRDefault="00401E46"/>
    <w:p w:rsidR="00401E46" w:rsidRDefault="00401E46"/>
    <w:p w:rsidR="00401E46" w:rsidRPr="007635A5" w:rsidRDefault="00401E46" w:rsidP="00401E46">
      <w:pPr>
        <w:pStyle w:val="NoSpacing"/>
        <w:jc w:val="both"/>
        <w:rPr>
          <w:rFonts w:cs="Arial"/>
          <w:b/>
        </w:rPr>
      </w:pPr>
      <w:r w:rsidRPr="007635A5">
        <w:rPr>
          <w:rFonts w:cs="Arial"/>
          <w:b/>
        </w:rPr>
        <w:t>Općinsko vijeće</w:t>
      </w:r>
    </w:p>
    <w:p w:rsidR="00401E46" w:rsidRPr="007635A5" w:rsidRDefault="00401E46" w:rsidP="00401E46">
      <w:pPr>
        <w:pStyle w:val="NoSpacing"/>
        <w:jc w:val="both"/>
        <w:rPr>
          <w:rFonts w:cs="Arial"/>
          <w:b/>
        </w:rPr>
      </w:pPr>
      <w:r>
        <w:rPr>
          <w:rFonts w:cs="Arial"/>
          <w:b/>
        </w:rPr>
        <w:t>KLASA: 320</w:t>
      </w:r>
      <w:r w:rsidRPr="007635A5">
        <w:rPr>
          <w:rFonts w:cs="Arial"/>
          <w:b/>
        </w:rPr>
        <w:t>-01/</w:t>
      </w:r>
      <w:r>
        <w:rPr>
          <w:rFonts w:cs="Arial"/>
          <w:b/>
        </w:rPr>
        <w:t>20</w:t>
      </w:r>
      <w:r w:rsidRPr="007635A5">
        <w:rPr>
          <w:rFonts w:cs="Arial"/>
          <w:b/>
        </w:rPr>
        <w:t>-01/</w:t>
      </w:r>
      <w:r>
        <w:rPr>
          <w:rFonts w:cs="Arial"/>
          <w:b/>
        </w:rPr>
        <w:t>7</w:t>
      </w:r>
    </w:p>
    <w:p w:rsidR="00401E46" w:rsidRPr="007635A5" w:rsidRDefault="00401E46" w:rsidP="00401E46">
      <w:pPr>
        <w:pStyle w:val="NoSpacing"/>
        <w:jc w:val="both"/>
        <w:rPr>
          <w:rFonts w:cs="Arial"/>
          <w:b/>
        </w:rPr>
      </w:pPr>
      <w:r w:rsidRPr="007635A5">
        <w:rPr>
          <w:rFonts w:cs="Arial"/>
          <w:b/>
        </w:rPr>
        <w:t>URBROJ: 2198/31-02-</w:t>
      </w:r>
      <w:r>
        <w:rPr>
          <w:rFonts w:cs="Arial"/>
          <w:b/>
        </w:rPr>
        <w:t>20</w:t>
      </w:r>
      <w:r w:rsidRPr="007635A5">
        <w:rPr>
          <w:rFonts w:cs="Arial"/>
          <w:b/>
        </w:rPr>
        <w:t>-</w:t>
      </w:r>
      <w:r>
        <w:rPr>
          <w:rFonts w:cs="Arial"/>
          <w:b/>
        </w:rPr>
        <w:t>1</w:t>
      </w:r>
    </w:p>
    <w:p w:rsidR="00401E46" w:rsidRPr="007635A5" w:rsidRDefault="00401E46" w:rsidP="00401E46">
      <w:pPr>
        <w:pStyle w:val="NoSpacing"/>
        <w:jc w:val="both"/>
        <w:rPr>
          <w:rFonts w:cs="Arial"/>
          <w:b/>
        </w:rPr>
      </w:pPr>
      <w:r>
        <w:rPr>
          <w:rFonts w:cs="Arial"/>
          <w:b/>
        </w:rPr>
        <w:t>U Gračacu, 15. prosinca</w:t>
      </w:r>
      <w:r w:rsidRPr="007635A5">
        <w:rPr>
          <w:rFonts w:cs="Arial"/>
          <w:b/>
        </w:rPr>
        <w:t xml:space="preserve"> 20</w:t>
      </w:r>
      <w:r>
        <w:rPr>
          <w:rFonts w:cs="Arial"/>
          <w:b/>
        </w:rPr>
        <w:t>20</w:t>
      </w:r>
      <w:r w:rsidRPr="007635A5">
        <w:rPr>
          <w:rFonts w:cs="Arial"/>
          <w:b/>
        </w:rPr>
        <w:t>. g.</w:t>
      </w:r>
    </w:p>
    <w:p w:rsidR="00401E46" w:rsidRPr="007635A5" w:rsidRDefault="00401E46" w:rsidP="00401E46">
      <w:pPr>
        <w:jc w:val="both"/>
      </w:pPr>
    </w:p>
    <w:p w:rsidR="00401E46" w:rsidRPr="007635A5" w:rsidRDefault="00401E46" w:rsidP="00401E46">
      <w:pPr>
        <w:jc w:val="both"/>
      </w:pPr>
      <w:r w:rsidRPr="007635A5">
        <w:t>Na temelju članka 2</w:t>
      </w:r>
      <w:r>
        <w:t>5. stavka 7., 8. i 9.</w:t>
      </w:r>
      <w:r w:rsidRPr="007635A5">
        <w:t xml:space="preserve"> i članka 4</w:t>
      </w:r>
      <w:r>
        <w:t>9</w:t>
      </w:r>
      <w:r w:rsidRPr="007635A5">
        <w:t xml:space="preserve">. Zakona o poljoprivrednom zemljištu („Narodne novine“ broj </w:t>
      </w:r>
      <w:r>
        <w:t>20/18, 115/18, 98/19</w:t>
      </w:r>
      <w:r w:rsidRPr="007635A5">
        <w:t>) i članka 32. Statuta Općine Gračac („Službeni glasnik Zadarske županije“ broj 11/13</w:t>
      </w:r>
      <w:r>
        <w:t>, „Službeni glasnik Općine Gračac“ 1/18, 1/20</w:t>
      </w:r>
      <w:r w:rsidRPr="007635A5">
        <w:t>), Op</w:t>
      </w:r>
      <w:r>
        <w:t xml:space="preserve">ćinsko vijeće Općine Gračac, na 25. </w:t>
      </w:r>
      <w:r w:rsidRPr="007635A5">
        <w:t xml:space="preserve">sjednici </w:t>
      </w:r>
      <w:r>
        <w:t>održanoj 15. prosinca</w:t>
      </w:r>
      <w:r w:rsidRPr="007635A5">
        <w:t xml:space="preserve"> 20</w:t>
      </w:r>
      <w:r>
        <w:t>20</w:t>
      </w:r>
      <w:r w:rsidRPr="007635A5">
        <w:t>. godine, donijelo je</w:t>
      </w:r>
    </w:p>
    <w:p w:rsidR="00401E46" w:rsidRDefault="00401E46" w:rsidP="00401E46">
      <w:pPr>
        <w:jc w:val="center"/>
        <w:rPr>
          <w:b/>
        </w:rPr>
      </w:pPr>
    </w:p>
    <w:p w:rsidR="00401E46" w:rsidRDefault="00401E46" w:rsidP="00401E46">
      <w:pPr>
        <w:jc w:val="center"/>
        <w:rPr>
          <w:b/>
        </w:rPr>
      </w:pPr>
    </w:p>
    <w:p w:rsidR="00401E46" w:rsidRPr="007635A5" w:rsidRDefault="00401E46" w:rsidP="00401E46">
      <w:pPr>
        <w:jc w:val="center"/>
        <w:rPr>
          <w:b/>
        </w:rPr>
      </w:pPr>
      <w:r w:rsidRPr="007635A5">
        <w:rPr>
          <w:b/>
        </w:rPr>
        <w:t>PROGRAM</w:t>
      </w:r>
    </w:p>
    <w:p w:rsidR="00401E46" w:rsidRPr="007635A5" w:rsidRDefault="00401E46" w:rsidP="00401E46">
      <w:pPr>
        <w:jc w:val="center"/>
        <w:rPr>
          <w:b/>
        </w:rPr>
      </w:pPr>
      <w:r>
        <w:rPr>
          <w:b/>
        </w:rPr>
        <w:t>utroška</w:t>
      </w:r>
      <w:r w:rsidRPr="007635A5">
        <w:rPr>
          <w:b/>
        </w:rPr>
        <w:t xml:space="preserve"> sredstava od zakupa, prodaje</w:t>
      </w:r>
      <w:r>
        <w:rPr>
          <w:b/>
        </w:rPr>
        <w:t>, prodaje izravnom pogodbom, privremenog korištenja i davanja na korištenje izravnom pogodbom</w:t>
      </w:r>
      <w:r w:rsidRPr="007635A5">
        <w:rPr>
          <w:b/>
        </w:rPr>
        <w:t xml:space="preserve">  i nak</w:t>
      </w:r>
      <w:r>
        <w:rPr>
          <w:b/>
        </w:rPr>
        <w:t>na</w:t>
      </w:r>
      <w:r w:rsidRPr="007635A5">
        <w:rPr>
          <w:b/>
        </w:rPr>
        <w:t>de za promjenu namjene poljoprivrednog zemljišta u vlasništvu Republike Hrvatske za 20</w:t>
      </w:r>
      <w:r>
        <w:rPr>
          <w:b/>
        </w:rPr>
        <w:t>21</w:t>
      </w:r>
      <w:r w:rsidRPr="007635A5">
        <w:rPr>
          <w:b/>
        </w:rPr>
        <w:t>. godinu</w:t>
      </w:r>
    </w:p>
    <w:p w:rsidR="00401E46" w:rsidRDefault="00401E46" w:rsidP="00401E46">
      <w:pPr>
        <w:jc w:val="center"/>
      </w:pPr>
    </w:p>
    <w:p w:rsidR="00401E46" w:rsidRPr="000C7819" w:rsidRDefault="00401E46" w:rsidP="00401E46">
      <w:pPr>
        <w:rPr>
          <w:rFonts w:cstheme="minorHAnsi"/>
          <w:b/>
        </w:rPr>
      </w:pPr>
      <w:r>
        <w:tab/>
        <w:t xml:space="preserve">       I. </w:t>
      </w:r>
      <w:r w:rsidRPr="007635A5">
        <w:t>UVODNE ODREDBE</w:t>
      </w:r>
    </w:p>
    <w:p w:rsidR="00401E46" w:rsidRDefault="00401E46" w:rsidP="00401E46">
      <w:pPr>
        <w:jc w:val="center"/>
      </w:pPr>
      <w:r w:rsidRPr="007635A5">
        <w:t>Članak 1.</w:t>
      </w:r>
    </w:p>
    <w:p w:rsidR="00401E46" w:rsidRPr="007635A5" w:rsidRDefault="00401E46" w:rsidP="00401E46">
      <w:pPr>
        <w:jc w:val="center"/>
      </w:pPr>
    </w:p>
    <w:p w:rsidR="00401E46" w:rsidRPr="007635A5" w:rsidRDefault="00401E46" w:rsidP="00401E46">
      <w:pPr>
        <w:ind w:firstLine="360"/>
        <w:jc w:val="both"/>
      </w:pPr>
      <w:r w:rsidRPr="007635A5">
        <w:t>Ovim Program</w:t>
      </w:r>
      <w:r>
        <w:t>om</w:t>
      </w:r>
      <w:r w:rsidRPr="007635A5">
        <w:t xml:space="preserve"> propisuje se namjena korištenja i kontrola utroška sredstava iz Proračuna Općine Gračac za 20</w:t>
      </w:r>
      <w:r>
        <w:t>21</w:t>
      </w:r>
      <w:r w:rsidRPr="007635A5">
        <w:t xml:space="preserve">. godinu ostvarenih od </w:t>
      </w:r>
      <w:r w:rsidRPr="009069F3">
        <w:t>zakupa, prodaje, prodaje izravnom pogodbom, privremenog korištenja i davanja na korištenje izravnom pogodbom</w:t>
      </w:r>
      <w:r w:rsidRPr="007635A5">
        <w:rPr>
          <w:b/>
        </w:rPr>
        <w:t xml:space="preserve">  </w:t>
      </w:r>
      <w:r w:rsidRPr="007635A5">
        <w:t>i nak</w:t>
      </w:r>
      <w:r>
        <w:t>na</w:t>
      </w:r>
      <w:r w:rsidRPr="007635A5">
        <w:t>de za promjenu namjene poljoprivrednog zemljišta u vlasništvu Republike Hrvatske na području Općine Gračac.</w:t>
      </w:r>
    </w:p>
    <w:p w:rsidR="00401E46" w:rsidRDefault="00401E46" w:rsidP="00401E46"/>
    <w:p w:rsidR="00401E46" w:rsidRPr="007635A5" w:rsidRDefault="00401E46" w:rsidP="00401E46"/>
    <w:p w:rsidR="00401E46" w:rsidRPr="007635A5" w:rsidRDefault="00401E46" w:rsidP="00C30A83">
      <w:pPr>
        <w:pStyle w:val="ListParagraph"/>
        <w:numPr>
          <w:ilvl w:val="0"/>
          <w:numId w:val="22"/>
        </w:numPr>
      </w:pPr>
      <w:r w:rsidRPr="007635A5">
        <w:t>SREDSTVA ZA OSTVARENJE PROGRAMA</w:t>
      </w:r>
    </w:p>
    <w:p w:rsidR="00401E46" w:rsidRPr="007635A5" w:rsidRDefault="00401E46" w:rsidP="00401E46">
      <w:pPr>
        <w:jc w:val="center"/>
      </w:pPr>
    </w:p>
    <w:p w:rsidR="00401E46" w:rsidRDefault="00401E46" w:rsidP="00401E46">
      <w:pPr>
        <w:jc w:val="center"/>
      </w:pPr>
      <w:r w:rsidRPr="007635A5">
        <w:t>Članak 2.</w:t>
      </w:r>
    </w:p>
    <w:p w:rsidR="00401E46" w:rsidRPr="007635A5" w:rsidRDefault="00401E46" w:rsidP="00401E46">
      <w:pPr>
        <w:jc w:val="center"/>
      </w:pPr>
    </w:p>
    <w:p w:rsidR="00401E46" w:rsidRPr="00D8081F" w:rsidRDefault="00401E46" w:rsidP="00401E46">
      <w:pPr>
        <w:ind w:firstLine="360"/>
        <w:jc w:val="both"/>
      </w:pPr>
      <w:r w:rsidRPr="00D8081F">
        <w:t>Sredstva ostvarena od prodaje</w:t>
      </w:r>
      <w:r w:rsidRPr="009069F3">
        <w:rPr>
          <w:b/>
        </w:rPr>
        <w:t xml:space="preserve"> </w:t>
      </w:r>
      <w:r w:rsidRPr="00F444E2">
        <w:t>z</w:t>
      </w:r>
      <w:r w:rsidRPr="009069F3">
        <w:t>akupa, prodaje, prodaje izravnom pogodbom, privremenog korištenja i davanja na korištenje izravnom pogodbom</w:t>
      </w:r>
      <w:r>
        <w:t xml:space="preserve"> </w:t>
      </w:r>
      <w:r w:rsidRPr="00D8081F">
        <w:t>i naknade za promjenu namjene poljoprivrednog zemljišta u vlasništvu Republike Hrvatske</w:t>
      </w:r>
      <w:r w:rsidRPr="00D8081F">
        <w:rPr>
          <w:b/>
        </w:rPr>
        <w:t xml:space="preserve"> </w:t>
      </w:r>
      <w:r w:rsidRPr="00D8081F">
        <w:t>prihod su Općine Gračac u dijelu od 65% ukupno naplaćenih sredstava na području Općine Gračac, a u Proračunu Općine Gračac za 20</w:t>
      </w:r>
      <w:r>
        <w:t>21</w:t>
      </w:r>
      <w:r w:rsidRPr="00D8081F">
        <w:t xml:space="preserve">. godinu planiraju se u ukupnom iznosu od </w:t>
      </w:r>
      <w:r>
        <w:t>100</w:t>
      </w:r>
      <w:r w:rsidRPr="00D8081F">
        <w:t>.</w:t>
      </w:r>
      <w:r>
        <w:t>0</w:t>
      </w:r>
      <w:r w:rsidRPr="00D8081F">
        <w:t>00,00 kuna na poziciji prihoda P036, broj konta 6422.</w:t>
      </w:r>
    </w:p>
    <w:p w:rsidR="00401E46" w:rsidRDefault="00401E46" w:rsidP="00401E46">
      <w:pPr>
        <w:jc w:val="both"/>
      </w:pPr>
    </w:p>
    <w:p w:rsidR="00401E46" w:rsidRPr="007635A5" w:rsidRDefault="00401E46" w:rsidP="00401E46">
      <w:pPr>
        <w:jc w:val="both"/>
      </w:pPr>
    </w:p>
    <w:p w:rsidR="00401E46" w:rsidRDefault="00401E46" w:rsidP="00C30A83">
      <w:pPr>
        <w:pStyle w:val="ListParagraph"/>
        <w:numPr>
          <w:ilvl w:val="0"/>
          <w:numId w:val="22"/>
        </w:numPr>
        <w:jc w:val="both"/>
      </w:pPr>
      <w:r w:rsidRPr="007635A5">
        <w:t>NAMJENA SREDSTAVA</w:t>
      </w:r>
    </w:p>
    <w:p w:rsidR="00401E46" w:rsidRPr="007635A5" w:rsidRDefault="00401E46" w:rsidP="00401E46">
      <w:pPr>
        <w:pStyle w:val="ListParagraph"/>
        <w:ind w:left="1080"/>
        <w:jc w:val="both"/>
      </w:pPr>
    </w:p>
    <w:p w:rsidR="00401E46" w:rsidRDefault="00401E46" w:rsidP="00401E46">
      <w:pPr>
        <w:jc w:val="center"/>
      </w:pPr>
      <w:r w:rsidRPr="007635A5">
        <w:t>Članak 3.</w:t>
      </w:r>
    </w:p>
    <w:p w:rsidR="00401E46" w:rsidRPr="007635A5" w:rsidRDefault="00401E46" w:rsidP="00401E46">
      <w:pPr>
        <w:jc w:val="center"/>
      </w:pPr>
    </w:p>
    <w:p w:rsidR="00401E46" w:rsidRPr="007635A5" w:rsidRDefault="00401E46" w:rsidP="00401E46">
      <w:pPr>
        <w:ind w:firstLine="708"/>
        <w:jc w:val="both"/>
      </w:pPr>
      <w:r w:rsidRPr="007635A5">
        <w:t>Novčana sredstva ostvarena od</w:t>
      </w:r>
      <w:r w:rsidRPr="00DD1755">
        <w:rPr>
          <w:b/>
        </w:rPr>
        <w:t xml:space="preserve"> </w:t>
      </w:r>
      <w:r w:rsidRPr="00DD1755">
        <w:t>zakupa, prodaje, prodaje izravnom pogodbom, privremenog korištenja i davanja na korištenje izravnom pogodbom</w:t>
      </w:r>
      <w:r w:rsidRPr="007635A5">
        <w:rPr>
          <w:b/>
        </w:rPr>
        <w:t xml:space="preserve"> </w:t>
      </w:r>
      <w:r w:rsidRPr="007635A5">
        <w:rPr>
          <w:sz w:val="21"/>
          <w:szCs w:val="21"/>
        </w:rPr>
        <w:t>i nak</w:t>
      </w:r>
      <w:r>
        <w:rPr>
          <w:sz w:val="21"/>
          <w:szCs w:val="21"/>
        </w:rPr>
        <w:t>na</w:t>
      </w:r>
      <w:r w:rsidRPr="007635A5">
        <w:rPr>
          <w:sz w:val="21"/>
          <w:szCs w:val="21"/>
        </w:rPr>
        <w:t>de za promjenu</w:t>
      </w:r>
      <w:r>
        <w:rPr>
          <w:b/>
          <w:sz w:val="21"/>
          <w:szCs w:val="21"/>
        </w:rPr>
        <w:t xml:space="preserve"> </w:t>
      </w:r>
      <w:r w:rsidRPr="007635A5">
        <w:rPr>
          <w:sz w:val="21"/>
          <w:szCs w:val="21"/>
        </w:rPr>
        <w:t>namjene poljoprivrednog zemljišta</w:t>
      </w:r>
      <w:r w:rsidRPr="007635A5">
        <w:t xml:space="preserve"> u vlasništvu Republike Hrvatske utrošit će se na:</w:t>
      </w:r>
    </w:p>
    <w:p w:rsidR="00401E46" w:rsidRPr="00BC3C25" w:rsidRDefault="00401E46" w:rsidP="00401E46">
      <w:pPr>
        <w:jc w:val="both"/>
      </w:pPr>
      <w:r w:rsidRPr="00A40BC4">
        <w:rPr>
          <w:i/>
        </w:rPr>
        <w:lastRenderedPageBreak/>
        <w:t xml:space="preserve">-   </w:t>
      </w:r>
      <w:r>
        <w:t>Kapitalni projekt K0</w:t>
      </w:r>
      <w:r w:rsidRPr="00BC3C25">
        <w:t>000</w:t>
      </w:r>
      <w:r>
        <w:t>7</w:t>
      </w:r>
      <w:r w:rsidRPr="00BC3C25">
        <w:t xml:space="preserve"> „</w:t>
      </w:r>
      <w:r>
        <w:t>Proširenje i modernizacija postojećeg dijela mreže javne rasvjete</w:t>
      </w:r>
      <w:r w:rsidRPr="00BC3C25">
        <w:t>“ na poziciji rashoda R</w:t>
      </w:r>
      <w:r>
        <w:t>100</w:t>
      </w:r>
      <w:r w:rsidRPr="00BC3C25">
        <w:t xml:space="preserve">, konto </w:t>
      </w:r>
      <w:r>
        <w:t>4214</w:t>
      </w:r>
      <w:r w:rsidRPr="00BC3C25">
        <w:t xml:space="preserve">, </w:t>
      </w:r>
      <w:r w:rsidRPr="00BC3C25">
        <w:rPr>
          <w:b/>
        </w:rPr>
        <w:t xml:space="preserve">u ukupnom iznosu </w:t>
      </w:r>
      <w:r>
        <w:rPr>
          <w:b/>
        </w:rPr>
        <w:t>100</w:t>
      </w:r>
      <w:r w:rsidRPr="00BC3C25">
        <w:rPr>
          <w:b/>
        </w:rPr>
        <w:t>.000,00 kuna.</w:t>
      </w:r>
    </w:p>
    <w:p w:rsidR="00401E46" w:rsidRPr="00DD1755" w:rsidRDefault="00401E46" w:rsidP="00401E46">
      <w:pPr>
        <w:jc w:val="both"/>
      </w:pPr>
    </w:p>
    <w:p w:rsidR="00401E46" w:rsidRDefault="00401E46" w:rsidP="00401E46">
      <w:pPr>
        <w:jc w:val="both"/>
      </w:pPr>
    </w:p>
    <w:p w:rsidR="00401E46" w:rsidRDefault="00401E46" w:rsidP="00C30A83">
      <w:pPr>
        <w:pStyle w:val="ListParagraph"/>
        <w:numPr>
          <w:ilvl w:val="0"/>
          <w:numId w:val="22"/>
        </w:numPr>
        <w:jc w:val="both"/>
      </w:pPr>
      <w:r w:rsidRPr="007635A5">
        <w:t>REALIZACIJA PROGRAMA</w:t>
      </w:r>
    </w:p>
    <w:p w:rsidR="00401E46" w:rsidRDefault="00401E46" w:rsidP="00401E46">
      <w:pPr>
        <w:pStyle w:val="ListParagraph"/>
        <w:ind w:left="1080"/>
        <w:jc w:val="both"/>
      </w:pPr>
    </w:p>
    <w:p w:rsidR="00401E46" w:rsidRDefault="00401E46" w:rsidP="00401E46">
      <w:pPr>
        <w:jc w:val="center"/>
      </w:pPr>
      <w:r w:rsidRPr="007635A5">
        <w:t>Članak 4.</w:t>
      </w:r>
    </w:p>
    <w:p w:rsidR="00401E46" w:rsidRPr="007635A5" w:rsidRDefault="00401E46" w:rsidP="00401E46">
      <w:pPr>
        <w:jc w:val="center"/>
      </w:pPr>
    </w:p>
    <w:p w:rsidR="00401E46" w:rsidRPr="007635A5" w:rsidRDefault="00401E46" w:rsidP="00401E46">
      <w:pPr>
        <w:jc w:val="both"/>
      </w:pPr>
      <w:r>
        <w:t xml:space="preserve">       </w:t>
      </w:r>
      <w:r>
        <w:tab/>
      </w:r>
      <w:r w:rsidRPr="007635A5">
        <w:t>Osigurana i raspoređena novč</w:t>
      </w:r>
      <w:r>
        <w:t>ana sredstva iz točke II. i III.</w:t>
      </w:r>
      <w:r w:rsidRPr="007635A5">
        <w:t xml:space="preserve"> ovog Programa udružit će se s ostalim sredstvima koji su prihod Proračuna Općine Gračac i koristiti u skladu s dinamikom punjenja Proračuna i ukazanim potrebama.</w:t>
      </w:r>
    </w:p>
    <w:p w:rsidR="00401E46" w:rsidRPr="007635A5" w:rsidRDefault="00401E46" w:rsidP="00401E46">
      <w:pPr>
        <w:jc w:val="both"/>
      </w:pPr>
      <w:r>
        <w:t xml:space="preserve">       </w:t>
      </w:r>
      <w:r>
        <w:tab/>
      </w:r>
      <w:r w:rsidRPr="007635A5">
        <w:t>Nalogodavac za izvršenje ovog Programa je Općinski načelnik u cijelosti</w:t>
      </w:r>
      <w:r>
        <w:t>.</w:t>
      </w:r>
    </w:p>
    <w:p w:rsidR="00401E46" w:rsidRPr="007635A5" w:rsidRDefault="00401E46" w:rsidP="00401E46">
      <w:pPr>
        <w:ind w:firstLine="708"/>
        <w:jc w:val="both"/>
      </w:pPr>
      <w:r w:rsidRPr="007635A5">
        <w:t>Općinski načelnik Općine Gračac je dužan podnijeti godišnje Izvješće o korištenju sredstava iz ovog Programa nadležnom Ministarstvu</w:t>
      </w:r>
      <w:r>
        <w:t xml:space="preserve"> najkasnije do 31. ožujka  2022. godine za  2021. godinu</w:t>
      </w:r>
      <w:r w:rsidRPr="007635A5">
        <w:t>.</w:t>
      </w:r>
      <w:r>
        <w:t xml:space="preserve">  </w:t>
      </w:r>
    </w:p>
    <w:p w:rsidR="00401E46" w:rsidRDefault="00401E46" w:rsidP="00401E46">
      <w:pPr>
        <w:jc w:val="center"/>
      </w:pPr>
    </w:p>
    <w:p w:rsidR="00401E46" w:rsidRDefault="00401E46" w:rsidP="00401E46">
      <w:pPr>
        <w:jc w:val="center"/>
      </w:pPr>
    </w:p>
    <w:p w:rsidR="00401E46" w:rsidRDefault="00401E46" w:rsidP="00401E46">
      <w:pPr>
        <w:jc w:val="center"/>
      </w:pPr>
      <w:r w:rsidRPr="008238A2">
        <w:t xml:space="preserve">Članak </w:t>
      </w:r>
      <w:r>
        <w:t>5</w:t>
      </w:r>
      <w:r w:rsidRPr="008238A2">
        <w:t>.</w:t>
      </w:r>
    </w:p>
    <w:p w:rsidR="00401E46" w:rsidRPr="007635A5" w:rsidRDefault="00401E46" w:rsidP="00401E46">
      <w:pPr>
        <w:jc w:val="center"/>
      </w:pPr>
    </w:p>
    <w:p w:rsidR="00401E46" w:rsidRPr="007635A5" w:rsidRDefault="00401E46" w:rsidP="00401E46">
      <w:pPr>
        <w:ind w:firstLine="708"/>
        <w:jc w:val="both"/>
      </w:pPr>
      <w:r>
        <w:t xml:space="preserve">Ovaj </w:t>
      </w:r>
      <w:r w:rsidRPr="007635A5">
        <w:t xml:space="preserve">Program </w:t>
      </w:r>
      <w:r>
        <w:t>objavit će se u „Službeno</w:t>
      </w:r>
      <w:r w:rsidRPr="007635A5">
        <w:t>m glasniku Općine Gračac“</w:t>
      </w:r>
      <w:r>
        <w:t>, a stupa na snagu 1. siječnja 2021. godine</w:t>
      </w:r>
      <w:r w:rsidRPr="007635A5">
        <w:t>.</w:t>
      </w:r>
    </w:p>
    <w:p w:rsidR="00401E46" w:rsidRDefault="00401E46" w:rsidP="00401E46">
      <w:pPr>
        <w:jc w:val="center"/>
        <w:rPr>
          <w:b/>
        </w:rPr>
      </w:pPr>
      <w:r w:rsidRPr="007635A5">
        <w:rPr>
          <w:b/>
        </w:rPr>
        <w:t xml:space="preserve">                                                                                                                                          </w:t>
      </w:r>
    </w:p>
    <w:p w:rsidR="00401E46" w:rsidRDefault="00401E46" w:rsidP="00401E46">
      <w:pPr>
        <w:jc w:val="center"/>
        <w:rPr>
          <w:b/>
        </w:rPr>
      </w:pPr>
    </w:p>
    <w:p w:rsidR="00401E46" w:rsidRDefault="00401E46" w:rsidP="00401E46">
      <w:pPr>
        <w:jc w:val="center"/>
        <w:rPr>
          <w:b/>
        </w:rPr>
      </w:pPr>
    </w:p>
    <w:p w:rsidR="00401E46" w:rsidRPr="007635A5" w:rsidRDefault="00401E46" w:rsidP="00401E46">
      <w:pPr>
        <w:ind w:left="5664" w:firstLine="708"/>
        <w:jc w:val="center"/>
        <w:rPr>
          <w:b/>
        </w:rPr>
      </w:pPr>
      <w:r w:rsidRPr="007635A5">
        <w:rPr>
          <w:b/>
        </w:rPr>
        <w:t xml:space="preserve">            PREDSJEDNIK</w:t>
      </w:r>
    </w:p>
    <w:p w:rsidR="00401E46" w:rsidRPr="007635A5" w:rsidRDefault="00401E46" w:rsidP="00401E46">
      <w:pPr>
        <w:jc w:val="right"/>
        <w:rPr>
          <w:b/>
        </w:rPr>
      </w:pPr>
      <w:r w:rsidRPr="007635A5">
        <w:rPr>
          <w:b/>
        </w:rPr>
        <w:t>Tadija Šišić, dipl. iur.</w:t>
      </w:r>
    </w:p>
    <w:p w:rsidR="00401E46" w:rsidRDefault="00401E46"/>
    <w:p w:rsidR="00401E46" w:rsidRDefault="00401E46"/>
    <w:p w:rsidR="00401E46" w:rsidRDefault="00401E46"/>
    <w:p w:rsidR="00401E46" w:rsidRDefault="00401E46"/>
    <w:p w:rsidR="00401E46" w:rsidRDefault="00401E46"/>
    <w:p w:rsidR="00D54817" w:rsidRDefault="00D54817"/>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Pr="001D0635" w:rsidRDefault="001268E0" w:rsidP="001268E0">
      <w:pPr>
        <w:pStyle w:val="NoSpacing"/>
        <w:jc w:val="both"/>
        <w:rPr>
          <w:rFonts w:cs="Arial"/>
          <w:b/>
        </w:rPr>
      </w:pPr>
      <w:r w:rsidRPr="001D0635">
        <w:rPr>
          <w:rFonts w:cs="Arial"/>
          <w:b/>
        </w:rPr>
        <w:t>Općinsko vijeće</w:t>
      </w:r>
    </w:p>
    <w:p w:rsidR="001268E0" w:rsidRPr="001D0635" w:rsidRDefault="001268E0" w:rsidP="001268E0">
      <w:pPr>
        <w:pStyle w:val="NoSpacing"/>
        <w:jc w:val="both"/>
        <w:rPr>
          <w:rFonts w:cs="Arial"/>
          <w:b/>
        </w:rPr>
      </w:pPr>
      <w:r>
        <w:rPr>
          <w:rFonts w:cs="Arial"/>
          <w:b/>
        </w:rPr>
        <w:t>KLASA: 321-01/20-01/5</w:t>
      </w:r>
    </w:p>
    <w:p w:rsidR="001268E0" w:rsidRPr="001D0635" w:rsidRDefault="001268E0" w:rsidP="001268E0">
      <w:pPr>
        <w:pStyle w:val="NoSpacing"/>
        <w:jc w:val="both"/>
        <w:rPr>
          <w:rFonts w:cs="Arial"/>
          <w:b/>
        </w:rPr>
      </w:pPr>
      <w:r>
        <w:rPr>
          <w:rFonts w:cs="Arial"/>
          <w:b/>
        </w:rPr>
        <w:t>URBROJ: 2198/31-02-20-1</w:t>
      </w:r>
    </w:p>
    <w:p w:rsidR="001268E0" w:rsidRPr="001D0635" w:rsidRDefault="001268E0" w:rsidP="001268E0">
      <w:pPr>
        <w:pStyle w:val="NoSpacing"/>
        <w:jc w:val="both"/>
        <w:rPr>
          <w:rFonts w:cs="Arial"/>
          <w:b/>
        </w:rPr>
      </w:pPr>
      <w:r w:rsidRPr="001D0635">
        <w:rPr>
          <w:rFonts w:cs="Arial"/>
          <w:b/>
        </w:rPr>
        <w:t xml:space="preserve">U Gračacu, </w:t>
      </w:r>
      <w:r>
        <w:rPr>
          <w:rFonts w:cs="Arial"/>
          <w:b/>
        </w:rPr>
        <w:t xml:space="preserve">15. prosinca </w:t>
      </w:r>
      <w:r w:rsidRPr="001D0635">
        <w:rPr>
          <w:rFonts w:cs="Arial"/>
          <w:b/>
        </w:rPr>
        <w:t>20</w:t>
      </w:r>
      <w:r>
        <w:rPr>
          <w:rFonts w:cs="Arial"/>
          <w:b/>
        </w:rPr>
        <w:t>20</w:t>
      </w:r>
      <w:r w:rsidRPr="001D0635">
        <w:rPr>
          <w:rFonts w:cs="Arial"/>
          <w:b/>
        </w:rPr>
        <w:t>. g.</w:t>
      </w:r>
    </w:p>
    <w:p w:rsidR="001268E0" w:rsidRDefault="001268E0" w:rsidP="001268E0">
      <w:pPr>
        <w:jc w:val="both"/>
      </w:pPr>
    </w:p>
    <w:p w:rsidR="001268E0" w:rsidRDefault="001268E0" w:rsidP="001268E0">
      <w:pPr>
        <w:jc w:val="both"/>
      </w:pPr>
      <w:r>
        <w:t>Na temelju članka 69. stavak 4. Zakona o šumama („Narodne novine“ broj 68/18, 115/18, 98/19, 32/20) i članka 32. Statuta Općine Gračac („Službeni glasnik Zadarske županije“ broj 11/13, „Službeni glasnik Općine Gračac“ 1/18, 1/20), Općinsko vijeće Općine Gračac, na 25. sjednici održanoj 15.  prosinca 2020. godine, donijelo je</w:t>
      </w:r>
    </w:p>
    <w:p w:rsidR="001268E0" w:rsidRDefault="001268E0" w:rsidP="001268E0">
      <w:pPr>
        <w:jc w:val="center"/>
        <w:rPr>
          <w:b/>
        </w:rPr>
      </w:pPr>
    </w:p>
    <w:p w:rsidR="001268E0" w:rsidRPr="001D0635" w:rsidRDefault="001268E0" w:rsidP="001268E0">
      <w:pPr>
        <w:jc w:val="center"/>
        <w:rPr>
          <w:b/>
        </w:rPr>
      </w:pPr>
      <w:r w:rsidRPr="001D0635">
        <w:rPr>
          <w:b/>
        </w:rPr>
        <w:t>PROGRAM</w:t>
      </w:r>
    </w:p>
    <w:p w:rsidR="001268E0" w:rsidRPr="001D0635" w:rsidRDefault="001268E0" w:rsidP="001268E0">
      <w:pPr>
        <w:jc w:val="center"/>
        <w:rPr>
          <w:b/>
        </w:rPr>
      </w:pPr>
      <w:r w:rsidRPr="001D0635">
        <w:rPr>
          <w:b/>
        </w:rPr>
        <w:t>utroška sredstava šumskog doprinosa</w:t>
      </w:r>
      <w:r>
        <w:rPr>
          <w:b/>
        </w:rPr>
        <w:t xml:space="preserve"> za 2021</w:t>
      </w:r>
      <w:r w:rsidRPr="001D0635">
        <w:rPr>
          <w:b/>
        </w:rPr>
        <w:t>. godinu</w:t>
      </w:r>
    </w:p>
    <w:p w:rsidR="001268E0" w:rsidRDefault="001268E0" w:rsidP="001268E0">
      <w:pPr>
        <w:jc w:val="center"/>
      </w:pPr>
    </w:p>
    <w:p w:rsidR="001268E0" w:rsidRDefault="001268E0" w:rsidP="001268E0">
      <w:pPr>
        <w:jc w:val="center"/>
      </w:pPr>
      <w:r>
        <w:t xml:space="preserve">  Članak 1.</w:t>
      </w:r>
    </w:p>
    <w:p w:rsidR="001268E0" w:rsidRDefault="001268E0" w:rsidP="001268E0">
      <w:pPr>
        <w:jc w:val="both"/>
      </w:pPr>
      <w:r>
        <w:t>Ovim Programom utroška sredstava šumskog doprinosa za 2021.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1268E0" w:rsidRDefault="001268E0" w:rsidP="001268E0">
      <w:pPr>
        <w:jc w:val="center"/>
      </w:pPr>
      <w:r>
        <w:t>Članak 2.</w:t>
      </w:r>
    </w:p>
    <w:p w:rsidR="001268E0" w:rsidRDefault="001268E0" w:rsidP="001268E0">
      <w:pPr>
        <w:jc w:val="both"/>
      </w:pPr>
      <w:r>
        <w:t xml:space="preserve">Sredstva šumskog doprinosa uplaćuju se na uplatni račun Proračuna Općine Gračac. </w:t>
      </w:r>
    </w:p>
    <w:p w:rsidR="001268E0" w:rsidRDefault="001268E0" w:rsidP="001268E0">
      <w:pPr>
        <w:jc w:val="center"/>
      </w:pPr>
    </w:p>
    <w:p w:rsidR="001268E0" w:rsidRDefault="001268E0" w:rsidP="001268E0">
      <w:pPr>
        <w:jc w:val="center"/>
      </w:pPr>
      <w:r>
        <w:t>Članak 3.</w:t>
      </w:r>
    </w:p>
    <w:p w:rsidR="001268E0" w:rsidRDefault="001268E0" w:rsidP="001268E0">
      <w:pPr>
        <w:jc w:val="both"/>
      </w:pPr>
      <w:r>
        <w:t xml:space="preserve">U Proračunu Općine Gračac za 2021. godinu planirani prihodi šumskog doprinosa iz članka 1. ovog Programa iznose 606.600,00 kuna. </w:t>
      </w:r>
    </w:p>
    <w:p w:rsidR="001268E0" w:rsidRDefault="001268E0" w:rsidP="001268E0">
      <w:pPr>
        <w:jc w:val="both"/>
      </w:pPr>
    </w:p>
    <w:p w:rsidR="001268E0" w:rsidRPr="003915F6" w:rsidRDefault="001268E0" w:rsidP="001268E0">
      <w:pPr>
        <w:jc w:val="both"/>
      </w:pPr>
      <w:r w:rsidRPr="003915F6">
        <w:t>Sredstva iz prethodnog stavka koristiti će se za djelomično financiranje izgradnje komunalne infrastrukture za sljedeću namjenu:</w:t>
      </w:r>
    </w:p>
    <w:p w:rsidR="001268E0" w:rsidRDefault="001268E0" w:rsidP="001268E0">
      <w:pPr>
        <w:jc w:val="both"/>
      </w:pPr>
      <w:r>
        <w:t>-  Kapitalni projekt K100029</w:t>
      </w:r>
      <w:r w:rsidRPr="003915F6">
        <w:t xml:space="preserve"> </w:t>
      </w:r>
      <w:r>
        <w:t xml:space="preserve">–Sanacija i uređenje ulica u naselju Gračac, na </w:t>
      </w:r>
      <w:r w:rsidRPr="003915F6">
        <w:t>poziciji rashoda R</w:t>
      </w:r>
      <w:r>
        <w:t xml:space="preserve">400, broj konta 4213 </w:t>
      </w:r>
      <w:r w:rsidRPr="003915F6">
        <w:t xml:space="preserve">u iznosu od </w:t>
      </w:r>
      <w:r>
        <w:t>230.000</w:t>
      </w:r>
      <w:r w:rsidRPr="003915F6">
        <w:t xml:space="preserve">,00 kuna. </w:t>
      </w:r>
    </w:p>
    <w:p w:rsidR="001268E0" w:rsidRDefault="001268E0" w:rsidP="001268E0">
      <w:pPr>
        <w:jc w:val="both"/>
      </w:pPr>
      <w:r>
        <w:t xml:space="preserve">-  </w:t>
      </w:r>
      <w:r w:rsidRPr="003915F6">
        <w:t>Kapitalni projekt K1000</w:t>
      </w:r>
      <w:r>
        <w:t>43</w:t>
      </w:r>
      <w:r w:rsidRPr="003915F6">
        <w:t xml:space="preserve"> </w:t>
      </w:r>
      <w:r>
        <w:t>–</w:t>
      </w:r>
      <w:r w:rsidRPr="003915F6">
        <w:t xml:space="preserve"> </w:t>
      </w:r>
      <w:r>
        <w:t xml:space="preserve">Sanacija nerazvrstanih cesta hladnim asfaltom, na </w:t>
      </w:r>
      <w:r w:rsidRPr="003915F6">
        <w:t>poziciji rashoda R</w:t>
      </w:r>
      <w:r>
        <w:t>315</w:t>
      </w:r>
      <w:r w:rsidRPr="003915F6">
        <w:t>, broj konta 421</w:t>
      </w:r>
      <w:r>
        <w:t>4</w:t>
      </w:r>
      <w:r w:rsidRPr="003915F6">
        <w:t xml:space="preserve"> u iznosu od </w:t>
      </w:r>
      <w:r>
        <w:t>50.600</w:t>
      </w:r>
      <w:r w:rsidRPr="003915F6">
        <w:t xml:space="preserve">,00 kuna. </w:t>
      </w:r>
    </w:p>
    <w:p w:rsidR="001268E0" w:rsidRDefault="001268E0" w:rsidP="001268E0">
      <w:pPr>
        <w:jc w:val="both"/>
      </w:pPr>
      <w:r w:rsidRPr="003915F6">
        <w:t>Kapitalni projekt K1000</w:t>
      </w:r>
      <w:r>
        <w:t>44</w:t>
      </w:r>
      <w:r w:rsidRPr="003915F6">
        <w:t xml:space="preserve"> </w:t>
      </w:r>
      <w:r>
        <w:t>–</w:t>
      </w:r>
      <w:r w:rsidRPr="003915F6">
        <w:t xml:space="preserve"> </w:t>
      </w:r>
      <w:r>
        <w:t>Sanacija nerazvrstanih cesta Srb, na</w:t>
      </w:r>
      <w:r w:rsidRPr="003915F6">
        <w:t xml:space="preserve"> poziciji rashoda R</w:t>
      </w:r>
      <w:r>
        <w:t>324</w:t>
      </w:r>
      <w:r w:rsidRPr="003915F6">
        <w:t>, broj konta 421</w:t>
      </w:r>
      <w:r>
        <w:t>3</w:t>
      </w:r>
      <w:r w:rsidRPr="003915F6">
        <w:t xml:space="preserve"> u iznosu od </w:t>
      </w:r>
      <w:r>
        <w:t>326.000</w:t>
      </w:r>
      <w:r w:rsidRPr="003915F6">
        <w:t xml:space="preserve">,00 kuna. </w:t>
      </w:r>
    </w:p>
    <w:p w:rsidR="001268E0" w:rsidRDefault="001268E0" w:rsidP="001268E0"/>
    <w:p w:rsidR="001268E0" w:rsidRDefault="001268E0" w:rsidP="001268E0">
      <w:pPr>
        <w:jc w:val="center"/>
      </w:pPr>
      <w:r>
        <w:t>Članak 4.</w:t>
      </w:r>
    </w:p>
    <w:p w:rsidR="001268E0" w:rsidRDefault="001268E0" w:rsidP="001268E0">
      <w:pPr>
        <w:jc w:val="both"/>
      </w:pPr>
      <w:r>
        <w:t xml:space="preserve">Općinski načelnik Općine Gračac podnijet će Općinskom vijeću Općine Gračac izvješće o izvršenju Programa utroška sredstava šumskog doprinosa za 2021. godinu.  </w:t>
      </w:r>
    </w:p>
    <w:p w:rsidR="001268E0" w:rsidRDefault="001268E0" w:rsidP="001268E0">
      <w:pPr>
        <w:jc w:val="both"/>
      </w:pPr>
    </w:p>
    <w:p w:rsidR="001268E0" w:rsidRPr="002F7441" w:rsidRDefault="001268E0" w:rsidP="001268E0">
      <w:pPr>
        <w:jc w:val="center"/>
      </w:pPr>
      <w:r>
        <w:t>Članak 5</w:t>
      </w:r>
      <w:r w:rsidRPr="002F7441">
        <w:t>.</w:t>
      </w:r>
    </w:p>
    <w:p w:rsidR="001268E0" w:rsidRDefault="001268E0" w:rsidP="001268E0">
      <w:pPr>
        <w:jc w:val="both"/>
      </w:pPr>
      <w:r>
        <w:t>Ovaj Program objavit će se u „Službenom glasniku Općine Gračac“, a stupa na snagu 1. siječnja 2021. godine.</w:t>
      </w:r>
    </w:p>
    <w:p w:rsidR="001268E0" w:rsidRPr="001D0635" w:rsidRDefault="001268E0" w:rsidP="001268E0">
      <w:pPr>
        <w:jc w:val="right"/>
        <w:rPr>
          <w:b/>
        </w:rPr>
      </w:pPr>
      <w:r w:rsidRPr="001D0635">
        <w:rPr>
          <w:b/>
        </w:rPr>
        <w:t>PREDSJEDNIK</w:t>
      </w:r>
    </w:p>
    <w:p w:rsidR="001268E0" w:rsidRPr="001D0635" w:rsidRDefault="001268E0" w:rsidP="001268E0">
      <w:pPr>
        <w:jc w:val="right"/>
        <w:rPr>
          <w:b/>
        </w:rPr>
      </w:pPr>
      <w:r w:rsidRPr="001D0635">
        <w:rPr>
          <w:b/>
        </w:rPr>
        <w:t>Tadija Šišić, dipl. iur.</w:t>
      </w:r>
    </w:p>
    <w:p w:rsidR="001268E0" w:rsidRDefault="001268E0"/>
    <w:p w:rsidR="001268E0" w:rsidRDefault="001268E0"/>
    <w:p w:rsidR="001268E0" w:rsidRDefault="001268E0"/>
    <w:p w:rsidR="001268E0" w:rsidRDefault="001268E0"/>
    <w:p w:rsidR="001268E0" w:rsidRDefault="001268E0"/>
    <w:p w:rsidR="001268E0" w:rsidRDefault="001268E0"/>
    <w:p w:rsidR="001268E0" w:rsidRPr="003A0BC1" w:rsidRDefault="001268E0" w:rsidP="001268E0">
      <w:pPr>
        <w:pStyle w:val="NormalWeb"/>
        <w:spacing w:before="0" w:beforeAutospacing="0" w:after="0" w:afterAutospacing="0"/>
        <w:rPr>
          <w:rFonts w:ascii="Arial" w:hAnsi="Arial" w:cs="Arial"/>
          <w:b/>
          <w:bCs/>
        </w:rPr>
      </w:pPr>
      <w:r w:rsidRPr="003A0BC1">
        <w:rPr>
          <w:rFonts w:ascii="Arial" w:hAnsi="Arial" w:cs="Arial"/>
          <w:b/>
          <w:bCs/>
        </w:rPr>
        <w:t xml:space="preserve">OPĆINSKO VIJEĆE </w:t>
      </w:r>
    </w:p>
    <w:p w:rsidR="001268E0" w:rsidRPr="003A0BC1" w:rsidRDefault="001268E0" w:rsidP="001268E0">
      <w:pPr>
        <w:pStyle w:val="NormalWeb"/>
        <w:spacing w:before="0" w:beforeAutospacing="0" w:after="0" w:afterAutospacing="0"/>
        <w:rPr>
          <w:rFonts w:ascii="Arial" w:hAnsi="Arial" w:cs="Arial"/>
          <w:b/>
        </w:rPr>
      </w:pPr>
      <w:r w:rsidRPr="003A0BC1">
        <w:rPr>
          <w:rFonts w:ascii="Arial" w:hAnsi="Arial" w:cs="Arial"/>
          <w:b/>
        </w:rPr>
        <w:t>KLASA: 361-01/20-01/</w:t>
      </w:r>
      <w:r>
        <w:rPr>
          <w:rFonts w:ascii="Arial" w:hAnsi="Arial" w:cs="Arial"/>
          <w:b/>
        </w:rPr>
        <w:t>1</w:t>
      </w:r>
    </w:p>
    <w:p w:rsidR="001268E0" w:rsidRPr="003A0BC1" w:rsidRDefault="001268E0" w:rsidP="001268E0">
      <w:pPr>
        <w:pStyle w:val="NormalWeb"/>
        <w:spacing w:before="0" w:beforeAutospacing="0" w:after="0" w:afterAutospacing="0"/>
        <w:rPr>
          <w:rFonts w:ascii="Arial" w:hAnsi="Arial" w:cs="Arial"/>
          <w:b/>
        </w:rPr>
      </w:pPr>
      <w:r w:rsidRPr="003A0BC1">
        <w:rPr>
          <w:rFonts w:ascii="Arial" w:hAnsi="Arial" w:cs="Arial"/>
          <w:b/>
        </w:rPr>
        <w:t>URBROJ: 2198/31-20-02-1</w:t>
      </w:r>
    </w:p>
    <w:p w:rsidR="001268E0" w:rsidRPr="003A0BC1" w:rsidRDefault="001268E0" w:rsidP="001268E0">
      <w:pPr>
        <w:pStyle w:val="NormalWeb"/>
        <w:spacing w:before="0" w:beforeAutospacing="0" w:after="0" w:afterAutospacing="0"/>
        <w:rPr>
          <w:rFonts w:ascii="Arial" w:hAnsi="Arial" w:cs="Arial"/>
          <w:b/>
        </w:rPr>
      </w:pPr>
      <w:r w:rsidRPr="003A0BC1">
        <w:rPr>
          <w:rFonts w:ascii="Arial" w:hAnsi="Arial" w:cs="Arial"/>
          <w:b/>
        </w:rPr>
        <w:t xml:space="preserve">Gračac, </w:t>
      </w:r>
      <w:r>
        <w:rPr>
          <w:rFonts w:ascii="Arial" w:hAnsi="Arial" w:cs="Arial"/>
          <w:b/>
        </w:rPr>
        <w:t>15.</w:t>
      </w:r>
      <w:r w:rsidRPr="003A0BC1">
        <w:rPr>
          <w:rFonts w:ascii="Arial" w:hAnsi="Arial" w:cs="Arial"/>
          <w:b/>
        </w:rPr>
        <w:t xml:space="preserve"> prosinca 2020. god.</w:t>
      </w:r>
    </w:p>
    <w:p w:rsidR="001268E0" w:rsidRPr="00FE2841" w:rsidRDefault="001268E0" w:rsidP="001268E0">
      <w:pPr>
        <w:pStyle w:val="NormalWeb"/>
        <w:ind w:firstLine="708"/>
        <w:jc w:val="both"/>
        <w:rPr>
          <w:rFonts w:ascii="Arial" w:hAnsi="Arial" w:cs="Arial"/>
        </w:rPr>
      </w:pPr>
      <w:r>
        <w:rPr>
          <w:rFonts w:ascii="Arial" w:hAnsi="Arial" w:cs="Arial"/>
        </w:rPr>
        <w:t>Na temelju članka 31</w:t>
      </w:r>
      <w:r w:rsidRPr="00FE2841">
        <w:rPr>
          <w:rFonts w:ascii="Arial" w:hAnsi="Arial" w:cs="Arial"/>
        </w:rPr>
        <w:t xml:space="preserve">. stavka </w:t>
      </w:r>
      <w:r>
        <w:rPr>
          <w:rFonts w:ascii="Arial" w:hAnsi="Arial" w:cs="Arial"/>
        </w:rPr>
        <w:t>3</w:t>
      </w:r>
      <w:r w:rsidRPr="00FE2841">
        <w:rPr>
          <w:rFonts w:ascii="Arial" w:hAnsi="Arial" w:cs="Arial"/>
        </w:rPr>
        <w:t xml:space="preserve">. Zakona o </w:t>
      </w:r>
      <w:r>
        <w:rPr>
          <w:rFonts w:ascii="Arial" w:hAnsi="Arial" w:cs="Arial"/>
        </w:rPr>
        <w:t>postupanju s nezakonito izgrađenim zgradama</w:t>
      </w:r>
      <w:r w:rsidRPr="00FE2841">
        <w:rPr>
          <w:rFonts w:ascii="Arial" w:hAnsi="Arial" w:cs="Arial"/>
        </w:rPr>
        <w:t xml:space="preserve"> </w:t>
      </w:r>
      <w:r>
        <w:rPr>
          <w:rFonts w:ascii="Arial" w:hAnsi="Arial" w:cs="Arial"/>
        </w:rPr>
        <w:t>(“Narodne novine”, broj 86/12, 143/13, 65/17, 14/19</w:t>
      </w:r>
      <w:r w:rsidRPr="00FE2841">
        <w:rPr>
          <w:rFonts w:ascii="Arial" w:hAnsi="Arial" w:cs="Arial"/>
        </w:rPr>
        <w:t xml:space="preserve">) i  članka </w:t>
      </w:r>
      <w:r>
        <w:rPr>
          <w:rFonts w:ascii="Arial" w:hAnsi="Arial" w:cs="Arial"/>
        </w:rPr>
        <w:t>32.</w:t>
      </w:r>
      <w:r w:rsidRPr="00FE2841">
        <w:rPr>
          <w:rFonts w:ascii="Arial" w:hAnsi="Arial" w:cs="Arial"/>
        </w:rPr>
        <w:t xml:space="preserve"> Statuta Općine </w:t>
      </w:r>
      <w:r>
        <w:rPr>
          <w:rFonts w:ascii="Arial" w:hAnsi="Arial" w:cs="Arial"/>
        </w:rPr>
        <w:t>Gračac</w:t>
      </w:r>
      <w:r w:rsidRPr="00FE2841">
        <w:rPr>
          <w:rFonts w:ascii="Arial" w:hAnsi="Arial" w:cs="Arial"/>
        </w:rPr>
        <w:t xml:space="preserve"> ("Službeni </w:t>
      </w:r>
      <w:r>
        <w:rPr>
          <w:rFonts w:ascii="Arial" w:hAnsi="Arial" w:cs="Arial"/>
        </w:rPr>
        <w:t>glasnik Zadarske županije</w:t>
      </w:r>
      <w:r w:rsidRPr="00FE2841">
        <w:rPr>
          <w:rFonts w:ascii="Arial" w:hAnsi="Arial" w:cs="Arial"/>
        </w:rPr>
        <w:t>" 11/</w:t>
      </w:r>
      <w:r>
        <w:rPr>
          <w:rFonts w:ascii="Arial" w:hAnsi="Arial" w:cs="Arial"/>
        </w:rPr>
        <w:t>13, „Službeni glasnik Općine Gračac“ 1/18, 1/20</w:t>
      </w:r>
      <w:r w:rsidRPr="00FE2841">
        <w:rPr>
          <w:rFonts w:ascii="Arial" w:hAnsi="Arial" w:cs="Arial"/>
        </w:rPr>
        <w:t xml:space="preserve">), Općinsko vijeće Općine </w:t>
      </w:r>
      <w:r>
        <w:rPr>
          <w:rFonts w:ascii="Arial" w:hAnsi="Arial" w:cs="Arial"/>
        </w:rPr>
        <w:t>Gračac</w:t>
      </w:r>
      <w:r w:rsidRPr="00FE2841">
        <w:rPr>
          <w:rFonts w:ascii="Arial" w:hAnsi="Arial" w:cs="Arial"/>
        </w:rPr>
        <w:t xml:space="preserve"> </w:t>
      </w:r>
      <w:r>
        <w:rPr>
          <w:rFonts w:ascii="Arial" w:hAnsi="Arial" w:cs="Arial"/>
        </w:rPr>
        <w:t>na svojoj</w:t>
      </w:r>
      <w:r>
        <w:rPr>
          <w:rFonts w:ascii="Arial" w:hAnsi="Arial" w:cs="Arial"/>
        </w:rPr>
        <w:softHyphen/>
        <w:t xml:space="preserve"> 25. </w:t>
      </w:r>
      <w:r w:rsidRPr="00FE2841">
        <w:rPr>
          <w:rFonts w:ascii="Arial" w:hAnsi="Arial" w:cs="Arial"/>
        </w:rPr>
        <w:t>sjednici održanoj</w:t>
      </w:r>
      <w:r>
        <w:rPr>
          <w:rFonts w:ascii="Arial" w:hAnsi="Arial" w:cs="Arial"/>
        </w:rPr>
        <w:t xml:space="preserve"> 15. prosinca 2020</w:t>
      </w:r>
      <w:r w:rsidRPr="00FE2841">
        <w:rPr>
          <w:rFonts w:ascii="Arial" w:hAnsi="Arial" w:cs="Arial"/>
        </w:rPr>
        <w:t>. godine, donosi</w:t>
      </w:r>
    </w:p>
    <w:p w:rsidR="001268E0" w:rsidRPr="00BC49AF" w:rsidRDefault="001268E0" w:rsidP="001268E0">
      <w:pPr>
        <w:pStyle w:val="NormalWeb"/>
        <w:spacing w:before="0" w:beforeAutospacing="0" w:after="0" w:afterAutospacing="0"/>
        <w:rPr>
          <w:rFonts w:ascii="Arial" w:hAnsi="Arial" w:cs="Arial"/>
        </w:rPr>
      </w:pPr>
    </w:p>
    <w:p w:rsidR="001268E0" w:rsidRPr="00FE2841" w:rsidRDefault="001268E0" w:rsidP="001268E0">
      <w:pPr>
        <w:pStyle w:val="NormalWeb"/>
        <w:spacing w:before="0" w:beforeAutospacing="0" w:after="0" w:afterAutospacing="0"/>
        <w:ind w:left="720"/>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w:t>
      </w:r>
      <w:r w:rsidRPr="00FE2841">
        <w:rPr>
          <w:rFonts w:ascii="Arial" w:hAnsi="Arial" w:cs="Arial"/>
          <w:b/>
          <w:bCs/>
        </w:rPr>
        <w:t xml:space="preserve"> R O G R A M</w:t>
      </w:r>
      <w:r>
        <w:rPr>
          <w:rFonts w:ascii="Arial" w:hAnsi="Arial" w:cs="Arial"/>
          <w:b/>
          <w:bCs/>
        </w:rPr>
        <w:t xml:space="preserve"> </w:t>
      </w:r>
    </w:p>
    <w:p w:rsidR="001268E0" w:rsidRPr="00FE2841" w:rsidRDefault="001268E0" w:rsidP="001268E0">
      <w:pPr>
        <w:pStyle w:val="NormalWeb"/>
        <w:jc w:val="center"/>
        <w:rPr>
          <w:rFonts w:ascii="Arial" w:hAnsi="Arial" w:cs="Arial"/>
        </w:rPr>
      </w:pPr>
      <w:r w:rsidRPr="00FE2841">
        <w:rPr>
          <w:rFonts w:ascii="Arial" w:hAnsi="Arial" w:cs="Arial"/>
          <w:b/>
          <w:bCs/>
        </w:rPr>
        <w:t>utroška sre</w:t>
      </w:r>
      <w:r>
        <w:rPr>
          <w:rFonts w:ascii="Arial" w:hAnsi="Arial" w:cs="Arial"/>
          <w:b/>
          <w:bCs/>
        </w:rPr>
        <w:t>dstava naknade za zadržavanje nezakonito izgrađene zgrade u prostoru za 2021</w:t>
      </w:r>
      <w:r w:rsidRPr="00FE2841">
        <w:rPr>
          <w:rFonts w:ascii="Arial" w:hAnsi="Arial" w:cs="Arial"/>
          <w:b/>
          <w:bCs/>
        </w:rPr>
        <w:t>. godinu</w:t>
      </w:r>
      <w:r w:rsidRPr="00FE2841">
        <w:rPr>
          <w:rFonts w:ascii="Arial" w:hAnsi="Arial" w:cs="Arial"/>
        </w:rPr>
        <w:t> </w:t>
      </w:r>
    </w:p>
    <w:p w:rsidR="001268E0" w:rsidRPr="00F103F5" w:rsidRDefault="001268E0" w:rsidP="001268E0">
      <w:pPr>
        <w:pStyle w:val="NoSpacing"/>
        <w:jc w:val="center"/>
        <w:rPr>
          <w:rFonts w:ascii="Arial" w:hAnsi="Arial" w:cs="Arial"/>
          <w:b/>
        </w:rPr>
      </w:pPr>
      <w:r w:rsidRPr="00F103F5">
        <w:rPr>
          <w:rFonts w:ascii="Arial" w:hAnsi="Arial" w:cs="Arial"/>
          <w:b/>
        </w:rPr>
        <w:t>Članak 1.</w:t>
      </w:r>
    </w:p>
    <w:p w:rsidR="001268E0" w:rsidRPr="00F103F5" w:rsidRDefault="001268E0" w:rsidP="001268E0">
      <w:pPr>
        <w:pStyle w:val="NoSpacing"/>
        <w:jc w:val="both"/>
        <w:rPr>
          <w:rFonts w:ascii="Arial" w:hAnsi="Arial" w:cs="Arial"/>
        </w:rPr>
      </w:pPr>
      <w:r w:rsidRPr="00F103F5">
        <w:rPr>
          <w:rFonts w:ascii="Arial" w:hAnsi="Arial" w:cs="Arial"/>
        </w:rPr>
        <w:t>Ovim Programom planira se visina iznosa sredstava u 20</w:t>
      </w:r>
      <w:r>
        <w:rPr>
          <w:rFonts w:ascii="Arial" w:hAnsi="Arial" w:cs="Arial"/>
        </w:rPr>
        <w:t>21</w:t>
      </w:r>
      <w:r w:rsidRPr="00F103F5">
        <w:rPr>
          <w:rFonts w:ascii="Arial" w:hAnsi="Arial" w:cs="Arial"/>
        </w:rPr>
        <w:t xml:space="preserve">. godini u iznosu od </w:t>
      </w:r>
      <w:r>
        <w:rPr>
          <w:rFonts w:ascii="Arial" w:hAnsi="Arial" w:cs="Arial"/>
        </w:rPr>
        <w:t>10.000,00</w:t>
      </w:r>
      <w:r w:rsidRPr="00F103F5">
        <w:rPr>
          <w:rFonts w:ascii="Arial" w:hAnsi="Arial" w:cs="Arial"/>
        </w:rPr>
        <w:t xml:space="preserve"> kuna. </w:t>
      </w:r>
    </w:p>
    <w:p w:rsidR="001268E0" w:rsidRDefault="001268E0" w:rsidP="001268E0">
      <w:pPr>
        <w:pStyle w:val="NoSpacing"/>
        <w:rPr>
          <w:rFonts w:ascii="Arial" w:hAnsi="Arial" w:cs="Arial"/>
        </w:rPr>
      </w:pPr>
    </w:p>
    <w:p w:rsidR="001268E0" w:rsidRPr="00F103F5" w:rsidRDefault="001268E0" w:rsidP="001268E0">
      <w:pPr>
        <w:pStyle w:val="NoSpacing"/>
        <w:jc w:val="center"/>
        <w:rPr>
          <w:rFonts w:ascii="Arial" w:hAnsi="Arial" w:cs="Arial"/>
          <w:b/>
        </w:rPr>
      </w:pPr>
      <w:r w:rsidRPr="00F103F5">
        <w:rPr>
          <w:rFonts w:ascii="Arial" w:hAnsi="Arial" w:cs="Arial"/>
          <w:b/>
        </w:rPr>
        <w:t>Članak 2.</w:t>
      </w:r>
    </w:p>
    <w:p w:rsidR="001268E0" w:rsidRDefault="001268E0" w:rsidP="001268E0">
      <w:pPr>
        <w:pStyle w:val="NoSpacing"/>
        <w:jc w:val="both"/>
        <w:rPr>
          <w:rFonts w:ascii="Arial" w:hAnsi="Arial" w:cs="Arial"/>
        </w:rPr>
      </w:pPr>
      <w:r w:rsidRPr="00F103F5">
        <w:rPr>
          <w:rFonts w:ascii="Arial" w:hAnsi="Arial" w:cs="Arial"/>
        </w:rPr>
        <w:t>Sredstva iz članka 1. ovog Programa planiraju se utrošiti</w:t>
      </w:r>
      <w:r>
        <w:rPr>
          <w:rFonts w:ascii="Arial" w:hAnsi="Arial" w:cs="Arial"/>
        </w:rPr>
        <w:t xml:space="preserve"> kao izvor financiranja  kapitalnih projekata:</w:t>
      </w:r>
    </w:p>
    <w:p w:rsidR="001268E0" w:rsidRDefault="001268E0" w:rsidP="00C30A83">
      <w:pPr>
        <w:pStyle w:val="NoSpacing"/>
        <w:numPr>
          <w:ilvl w:val="0"/>
          <w:numId w:val="23"/>
        </w:numPr>
        <w:jc w:val="both"/>
        <w:rPr>
          <w:rFonts w:ascii="Arial" w:hAnsi="Arial" w:cs="Arial"/>
        </w:rPr>
      </w:pPr>
      <w:r>
        <w:rPr>
          <w:rFonts w:ascii="Arial" w:hAnsi="Arial" w:cs="Arial"/>
        </w:rPr>
        <w:t>K100044 na poziciji rashoda R324-2, konto 4213, „Sanacija nerazvrstanih cesta Srb“ financiranje u iznosu 10.000,00 kuna</w:t>
      </w:r>
    </w:p>
    <w:p w:rsidR="001268E0" w:rsidRDefault="001268E0" w:rsidP="001268E0">
      <w:pPr>
        <w:pStyle w:val="NoSpacing"/>
        <w:jc w:val="both"/>
        <w:rPr>
          <w:rFonts w:ascii="Arial" w:hAnsi="Arial" w:cs="Arial"/>
        </w:rPr>
      </w:pPr>
    </w:p>
    <w:p w:rsidR="001268E0" w:rsidRPr="00F103F5" w:rsidRDefault="001268E0" w:rsidP="001268E0">
      <w:pPr>
        <w:pStyle w:val="NoSpacing"/>
        <w:jc w:val="both"/>
        <w:rPr>
          <w:rFonts w:ascii="Arial" w:hAnsi="Arial" w:cs="Arial"/>
        </w:rPr>
      </w:pPr>
      <w:r w:rsidRPr="00F103F5">
        <w:rPr>
          <w:rFonts w:ascii="Arial" w:hAnsi="Arial" w:cs="Arial"/>
        </w:rPr>
        <w:t xml:space="preserve">Naknada se u proračunu nalazi u sklopu  izvora financiranja </w:t>
      </w:r>
      <w:r>
        <w:rPr>
          <w:rFonts w:ascii="Arial" w:hAnsi="Arial" w:cs="Arial"/>
        </w:rPr>
        <w:t>na</w:t>
      </w:r>
      <w:r w:rsidRPr="00F103F5">
        <w:rPr>
          <w:rFonts w:ascii="Arial" w:hAnsi="Arial" w:cs="Arial"/>
        </w:rPr>
        <w:t xml:space="preserve"> pozicij</w:t>
      </w:r>
      <w:r>
        <w:rPr>
          <w:rFonts w:ascii="Arial" w:hAnsi="Arial" w:cs="Arial"/>
        </w:rPr>
        <w:t>i</w:t>
      </w:r>
      <w:r w:rsidRPr="00F103F5">
        <w:rPr>
          <w:rFonts w:ascii="Arial" w:hAnsi="Arial" w:cs="Arial"/>
        </w:rPr>
        <w:t xml:space="preserve"> P028, konto 6429, </w:t>
      </w:r>
      <w:r>
        <w:rPr>
          <w:rFonts w:ascii="Arial" w:hAnsi="Arial" w:cs="Arial"/>
        </w:rPr>
        <w:t>„N</w:t>
      </w:r>
      <w:r w:rsidRPr="00F103F5">
        <w:rPr>
          <w:rFonts w:ascii="Arial" w:hAnsi="Arial" w:cs="Arial"/>
        </w:rPr>
        <w:t>aknada za zadržavanje nezakonito izgrađene zgrade</w:t>
      </w:r>
      <w:r>
        <w:rPr>
          <w:rFonts w:ascii="Arial" w:hAnsi="Arial" w:cs="Arial"/>
        </w:rPr>
        <w:t>“</w:t>
      </w:r>
      <w:r w:rsidRPr="00F103F5">
        <w:rPr>
          <w:rFonts w:ascii="Arial" w:hAnsi="Arial" w:cs="Arial"/>
        </w:rPr>
        <w:t xml:space="preserve">, a  predviđa se u ukupnom godišnjem iznosu od </w:t>
      </w:r>
      <w:r>
        <w:rPr>
          <w:rFonts w:ascii="Arial" w:hAnsi="Arial" w:cs="Arial"/>
        </w:rPr>
        <w:t>10</w:t>
      </w:r>
      <w:r w:rsidRPr="00F103F5">
        <w:rPr>
          <w:rFonts w:ascii="Arial" w:hAnsi="Arial" w:cs="Arial"/>
        </w:rPr>
        <w:t>.000,00 kn.</w:t>
      </w:r>
    </w:p>
    <w:p w:rsidR="001268E0" w:rsidRDefault="001268E0" w:rsidP="001268E0">
      <w:pPr>
        <w:pStyle w:val="NoSpacing"/>
        <w:rPr>
          <w:rFonts w:ascii="Arial" w:hAnsi="Arial" w:cs="Arial"/>
        </w:rPr>
      </w:pPr>
    </w:p>
    <w:p w:rsidR="001268E0" w:rsidRPr="00F103F5" w:rsidRDefault="001268E0" w:rsidP="001268E0">
      <w:pPr>
        <w:pStyle w:val="NoSpacing"/>
        <w:jc w:val="center"/>
        <w:rPr>
          <w:rFonts w:ascii="Arial" w:hAnsi="Arial" w:cs="Arial"/>
          <w:b/>
        </w:rPr>
      </w:pPr>
      <w:r w:rsidRPr="00F103F5">
        <w:rPr>
          <w:rFonts w:ascii="Arial" w:hAnsi="Arial" w:cs="Arial"/>
          <w:b/>
        </w:rPr>
        <w:t>Članak 3.</w:t>
      </w:r>
    </w:p>
    <w:p w:rsidR="001268E0" w:rsidRPr="00F103F5" w:rsidRDefault="001268E0" w:rsidP="001268E0">
      <w:pPr>
        <w:pStyle w:val="NoSpacing"/>
        <w:jc w:val="both"/>
        <w:rPr>
          <w:rFonts w:ascii="Arial" w:hAnsi="Arial" w:cs="Arial"/>
        </w:rPr>
      </w:pPr>
      <w:r w:rsidRPr="00F103F5">
        <w:rPr>
          <w:rFonts w:ascii="Arial" w:hAnsi="Arial" w:cs="Arial"/>
        </w:rPr>
        <w:t xml:space="preserve">Općinski načelnik podnijet će Općinskom vijeću Izvješće o utrošku sredstava </w:t>
      </w:r>
      <w:r w:rsidRPr="00F103F5">
        <w:rPr>
          <w:rFonts w:ascii="Arial" w:hAnsi="Arial" w:cs="Arial"/>
          <w:bCs/>
        </w:rPr>
        <w:t>naknade za zadržavanje nezakonito izgrađene zgrade u prostoru</w:t>
      </w:r>
      <w:r w:rsidRPr="00F103F5">
        <w:rPr>
          <w:rFonts w:ascii="Arial" w:hAnsi="Arial" w:cs="Arial"/>
        </w:rPr>
        <w:t xml:space="preserve"> naplaćene u  20</w:t>
      </w:r>
      <w:r>
        <w:rPr>
          <w:rFonts w:ascii="Arial" w:hAnsi="Arial" w:cs="Arial"/>
        </w:rPr>
        <w:t>21</w:t>
      </w:r>
      <w:r w:rsidRPr="00F103F5">
        <w:rPr>
          <w:rFonts w:ascii="Arial" w:hAnsi="Arial" w:cs="Arial"/>
        </w:rPr>
        <w:t>. godini najkasnije do 31. ožujka 20</w:t>
      </w:r>
      <w:r>
        <w:rPr>
          <w:rFonts w:ascii="Arial" w:hAnsi="Arial" w:cs="Arial"/>
        </w:rPr>
        <w:t>22</w:t>
      </w:r>
      <w:r w:rsidRPr="00F103F5">
        <w:rPr>
          <w:rFonts w:ascii="Arial" w:hAnsi="Arial" w:cs="Arial"/>
        </w:rPr>
        <w:t>. godine. </w:t>
      </w:r>
    </w:p>
    <w:p w:rsidR="001268E0" w:rsidRDefault="001268E0" w:rsidP="001268E0">
      <w:pPr>
        <w:pStyle w:val="NoSpacing"/>
        <w:rPr>
          <w:rFonts w:ascii="Arial" w:hAnsi="Arial" w:cs="Arial"/>
        </w:rPr>
      </w:pPr>
    </w:p>
    <w:p w:rsidR="001268E0" w:rsidRPr="00F103F5" w:rsidRDefault="001268E0" w:rsidP="001268E0">
      <w:pPr>
        <w:pStyle w:val="NoSpacing"/>
        <w:jc w:val="center"/>
        <w:rPr>
          <w:rFonts w:ascii="Arial" w:hAnsi="Arial" w:cs="Arial"/>
          <w:b/>
        </w:rPr>
      </w:pPr>
      <w:r w:rsidRPr="00F103F5">
        <w:rPr>
          <w:rFonts w:ascii="Arial" w:hAnsi="Arial" w:cs="Arial"/>
          <w:b/>
        </w:rPr>
        <w:t>Članak 4.</w:t>
      </w:r>
    </w:p>
    <w:p w:rsidR="001268E0" w:rsidRPr="008B53D0" w:rsidRDefault="001268E0" w:rsidP="001268E0">
      <w:pPr>
        <w:autoSpaceDE w:val="0"/>
        <w:autoSpaceDN w:val="0"/>
        <w:adjustRightInd w:val="0"/>
        <w:jc w:val="both"/>
        <w:rPr>
          <w:rFonts w:ascii="Arial" w:hAnsi="Arial" w:cs="Arial"/>
        </w:rPr>
      </w:pPr>
      <w:r w:rsidRPr="008B53D0">
        <w:rPr>
          <w:rFonts w:ascii="Arial" w:hAnsi="Arial" w:cs="Arial"/>
        </w:rPr>
        <w:t xml:space="preserve">Ovaj Program </w:t>
      </w:r>
      <w:r>
        <w:rPr>
          <w:rFonts w:ascii="Arial" w:hAnsi="Arial" w:cs="Arial"/>
        </w:rPr>
        <w:t>objavit će se</w:t>
      </w:r>
      <w:r w:rsidRPr="008B53D0">
        <w:rPr>
          <w:rFonts w:ascii="Arial" w:hAnsi="Arial" w:cs="Arial"/>
        </w:rPr>
        <w:t xml:space="preserve"> u «Službenom glasniku Općine Gračac»</w:t>
      </w:r>
      <w:r>
        <w:rPr>
          <w:rFonts w:ascii="Arial" w:hAnsi="Arial" w:cs="Arial"/>
        </w:rPr>
        <w:t>, a stupa na snagu 1. siječnja 2021. godine</w:t>
      </w:r>
      <w:r w:rsidRPr="008B53D0">
        <w:rPr>
          <w:rFonts w:ascii="Arial" w:hAnsi="Arial" w:cs="Arial"/>
        </w:rPr>
        <w:t>.</w:t>
      </w:r>
    </w:p>
    <w:p w:rsidR="001268E0" w:rsidRDefault="001268E0" w:rsidP="001268E0">
      <w:pPr>
        <w:pStyle w:val="NormalWeb"/>
        <w:spacing w:before="0" w:beforeAutospacing="0" w:after="0" w:afterAutospacing="0"/>
        <w:ind w:left="4248" w:firstLine="708"/>
        <w:rPr>
          <w:rFonts w:ascii="Arial" w:hAnsi="Arial" w:cs="Arial"/>
          <w:bCs/>
        </w:rPr>
      </w:pPr>
    </w:p>
    <w:p w:rsidR="001268E0" w:rsidRPr="00F103F5" w:rsidRDefault="001268E0" w:rsidP="001268E0">
      <w:pPr>
        <w:pStyle w:val="NormalWeb"/>
        <w:spacing w:before="0" w:beforeAutospacing="0" w:after="0" w:afterAutospacing="0"/>
        <w:ind w:left="4248" w:firstLine="708"/>
        <w:rPr>
          <w:rFonts w:ascii="Arial" w:hAnsi="Arial" w:cs="Arial"/>
          <w:b/>
          <w:bCs/>
        </w:rPr>
      </w:pPr>
      <w:r w:rsidRPr="00F103F5">
        <w:rPr>
          <w:rFonts w:ascii="Arial" w:hAnsi="Arial" w:cs="Arial"/>
          <w:b/>
          <w:bCs/>
        </w:rPr>
        <w:t>Predsjednik:</w:t>
      </w:r>
    </w:p>
    <w:p w:rsidR="001268E0" w:rsidRPr="00F103F5" w:rsidRDefault="001268E0" w:rsidP="001268E0">
      <w:pPr>
        <w:pStyle w:val="NormalWeb"/>
        <w:spacing w:before="0" w:beforeAutospacing="0" w:after="0" w:afterAutospacing="0"/>
        <w:ind w:left="4248" w:firstLine="708"/>
        <w:rPr>
          <w:rFonts w:ascii="Arial" w:hAnsi="Arial" w:cs="Arial"/>
          <w:b/>
        </w:rPr>
      </w:pPr>
      <w:r w:rsidRPr="00F103F5">
        <w:rPr>
          <w:rFonts w:ascii="Arial" w:hAnsi="Arial" w:cs="Arial"/>
          <w:b/>
        </w:rPr>
        <w:t>Tadija Šišić, dipl. iur.</w:t>
      </w:r>
    </w:p>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Pr="006A4ED9" w:rsidRDefault="001268E0" w:rsidP="001268E0">
      <w:pPr>
        <w:rPr>
          <w:b/>
          <w:sz w:val="23"/>
          <w:szCs w:val="23"/>
        </w:rPr>
      </w:pPr>
      <w:r w:rsidRPr="006A4ED9">
        <w:rPr>
          <w:b/>
          <w:sz w:val="23"/>
          <w:szCs w:val="23"/>
        </w:rPr>
        <w:t>OPĆINSKO VIJEĆE</w:t>
      </w:r>
    </w:p>
    <w:p w:rsidR="001268E0" w:rsidRPr="006A4ED9" w:rsidRDefault="001268E0" w:rsidP="001268E0">
      <w:pPr>
        <w:rPr>
          <w:b/>
          <w:sz w:val="23"/>
          <w:szCs w:val="23"/>
        </w:rPr>
      </w:pPr>
      <w:r w:rsidRPr="006A4ED9">
        <w:rPr>
          <w:b/>
          <w:sz w:val="23"/>
          <w:szCs w:val="23"/>
        </w:rPr>
        <w:t>KLASA: 601-01/20-01/</w:t>
      </w:r>
      <w:r>
        <w:rPr>
          <w:b/>
          <w:sz w:val="23"/>
          <w:szCs w:val="23"/>
        </w:rPr>
        <w:t>11</w:t>
      </w:r>
    </w:p>
    <w:p w:rsidR="001268E0" w:rsidRPr="006A4ED9" w:rsidRDefault="001268E0" w:rsidP="001268E0">
      <w:pPr>
        <w:rPr>
          <w:b/>
          <w:sz w:val="23"/>
          <w:szCs w:val="23"/>
        </w:rPr>
      </w:pPr>
      <w:r w:rsidRPr="006A4ED9">
        <w:rPr>
          <w:b/>
          <w:sz w:val="23"/>
          <w:szCs w:val="23"/>
        </w:rPr>
        <w:t>URBROJ: 2198/31-02-20-</w:t>
      </w:r>
      <w:r>
        <w:rPr>
          <w:b/>
          <w:sz w:val="23"/>
          <w:szCs w:val="23"/>
        </w:rPr>
        <w:t>1</w:t>
      </w:r>
    </w:p>
    <w:p w:rsidR="001268E0" w:rsidRPr="006A4ED9" w:rsidRDefault="001268E0" w:rsidP="001268E0">
      <w:pPr>
        <w:rPr>
          <w:b/>
          <w:sz w:val="23"/>
          <w:szCs w:val="23"/>
        </w:rPr>
      </w:pPr>
      <w:r>
        <w:rPr>
          <w:b/>
          <w:sz w:val="23"/>
          <w:szCs w:val="23"/>
        </w:rPr>
        <w:t>Gračac, 15</w:t>
      </w:r>
      <w:r w:rsidRPr="006A4ED9">
        <w:rPr>
          <w:b/>
          <w:sz w:val="23"/>
          <w:szCs w:val="23"/>
        </w:rPr>
        <w:t>.  prosinca 2020. godine</w:t>
      </w:r>
    </w:p>
    <w:p w:rsidR="001268E0" w:rsidRPr="006A4ED9" w:rsidRDefault="001268E0" w:rsidP="001268E0">
      <w:pPr>
        <w:jc w:val="both"/>
        <w:rPr>
          <w:sz w:val="23"/>
          <w:szCs w:val="23"/>
        </w:rPr>
      </w:pPr>
      <w:r w:rsidRPr="006A4ED9">
        <w:rPr>
          <w:sz w:val="23"/>
          <w:szCs w:val="23"/>
        </w:rPr>
        <w:t xml:space="preserve">Na temelju članka 49. Zakona o predškolskom odgoju i obrazovanju (Narodne novine 10/97, 107/07, 94/13, 98/19) i članka 32. Statuta Općine Gračac („Službeni glasnik Zadarske županije“ 11/13 i „Službeni glasnik Općine Gračac 1/18 i 1/20), Općinsko vijeće Općine Gračac, na </w:t>
      </w:r>
      <w:r>
        <w:rPr>
          <w:sz w:val="23"/>
          <w:szCs w:val="23"/>
        </w:rPr>
        <w:t>25</w:t>
      </w:r>
      <w:r w:rsidRPr="006A4ED9">
        <w:rPr>
          <w:sz w:val="23"/>
          <w:szCs w:val="23"/>
        </w:rPr>
        <w:t xml:space="preserve">. sjednici održanoj </w:t>
      </w:r>
      <w:r>
        <w:rPr>
          <w:sz w:val="23"/>
          <w:szCs w:val="23"/>
        </w:rPr>
        <w:t>15</w:t>
      </w:r>
      <w:r w:rsidRPr="006A4ED9">
        <w:rPr>
          <w:sz w:val="23"/>
          <w:szCs w:val="23"/>
        </w:rPr>
        <w:t>. prosinca 2020. godine, donosi</w:t>
      </w:r>
    </w:p>
    <w:p w:rsidR="001268E0" w:rsidRPr="006A4ED9" w:rsidRDefault="001268E0" w:rsidP="001268E0">
      <w:pPr>
        <w:jc w:val="both"/>
        <w:rPr>
          <w:sz w:val="23"/>
          <w:szCs w:val="23"/>
        </w:rPr>
      </w:pPr>
    </w:p>
    <w:p w:rsidR="001268E0" w:rsidRPr="006A4ED9" w:rsidRDefault="001268E0" w:rsidP="001268E0">
      <w:pPr>
        <w:jc w:val="center"/>
        <w:rPr>
          <w:b/>
          <w:sz w:val="23"/>
          <w:szCs w:val="23"/>
        </w:rPr>
      </w:pPr>
      <w:r w:rsidRPr="006A4ED9">
        <w:rPr>
          <w:b/>
          <w:sz w:val="23"/>
          <w:szCs w:val="23"/>
        </w:rPr>
        <w:t xml:space="preserve">PROGRAM JAVNIH POTREBA </w:t>
      </w:r>
    </w:p>
    <w:p w:rsidR="001268E0" w:rsidRPr="006A4ED9" w:rsidRDefault="001268E0" w:rsidP="001268E0">
      <w:pPr>
        <w:jc w:val="center"/>
        <w:rPr>
          <w:b/>
          <w:sz w:val="23"/>
          <w:szCs w:val="23"/>
        </w:rPr>
      </w:pPr>
      <w:r w:rsidRPr="006A4ED9">
        <w:rPr>
          <w:b/>
          <w:sz w:val="23"/>
          <w:szCs w:val="23"/>
        </w:rPr>
        <w:t>U ŠKOLSTVU, PREDŠKOLSKOM ODGOJU I OBRAZOVANJU ZA 2021. GODINU</w:t>
      </w:r>
    </w:p>
    <w:p w:rsidR="001268E0" w:rsidRPr="006A4ED9" w:rsidRDefault="001268E0" w:rsidP="001268E0">
      <w:pPr>
        <w:jc w:val="center"/>
        <w:rPr>
          <w:b/>
          <w:sz w:val="23"/>
          <w:szCs w:val="23"/>
        </w:rPr>
      </w:pPr>
    </w:p>
    <w:p w:rsidR="001268E0" w:rsidRPr="006A4ED9" w:rsidRDefault="001268E0" w:rsidP="001268E0">
      <w:pPr>
        <w:jc w:val="center"/>
        <w:rPr>
          <w:b/>
          <w:sz w:val="23"/>
          <w:szCs w:val="23"/>
        </w:rPr>
      </w:pPr>
      <w:r w:rsidRPr="006A4ED9">
        <w:rPr>
          <w:b/>
          <w:sz w:val="23"/>
          <w:szCs w:val="23"/>
        </w:rPr>
        <w:t>Članak 1.</w:t>
      </w:r>
    </w:p>
    <w:p w:rsidR="001268E0" w:rsidRPr="006A4ED9" w:rsidRDefault="001268E0" w:rsidP="001268E0">
      <w:pPr>
        <w:jc w:val="both"/>
        <w:rPr>
          <w:sz w:val="23"/>
          <w:szCs w:val="23"/>
        </w:rPr>
      </w:pPr>
      <w:r w:rsidRPr="006A4ED9">
        <w:rPr>
          <w:sz w:val="23"/>
          <w:szCs w:val="23"/>
        </w:rPr>
        <w:t>Programom javnih potreba u školstvu, predškolskom odgoju i obrazovanju (dalje u tekstu: Program javnih potreba), skrbi o djeci predškolske dobi (dalje u tekstu: predškolski odgoj) za 2021. godinu  utvrđuju se oblik, opseg i način zadovoljavanja javnih potreba u djelatnosti školskog, predškolskog odgoja i naobrazbe, skrbi o djeci predškolske dobi s područja Općine Gračac te obujam i način financiranja ovih potreba u 20</w:t>
      </w:r>
      <w:r>
        <w:rPr>
          <w:sz w:val="23"/>
          <w:szCs w:val="23"/>
        </w:rPr>
        <w:t>21</w:t>
      </w:r>
      <w:r w:rsidRPr="006A4ED9">
        <w:rPr>
          <w:sz w:val="23"/>
          <w:szCs w:val="23"/>
        </w:rPr>
        <w:t>. godini iz sredstava općinskog proračuna, vlastitih sredstava i prihoda za posebne namjene koji se ostvaruju putem:</w:t>
      </w:r>
    </w:p>
    <w:p w:rsidR="001268E0" w:rsidRPr="006A4ED9" w:rsidRDefault="001268E0" w:rsidP="00C30A83">
      <w:pPr>
        <w:pStyle w:val="ListParagraph"/>
        <w:numPr>
          <w:ilvl w:val="0"/>
          <w:numId w:val="32"/>
        </w:numPr>
        <w:spacing w:after="200" w:line="276" w:lineRule="auto"/>
        <w:jc w:val="both"/>
        <w:rPr>
          <w:sz w:val="23"/>
          <w:szCs w:val="23"/>
          <w:u w:val="single"/>
        </w:rPr>
      </w:pPr>
      <w:r w:rsidRPr="006A4ED9">
        <w:rPr>
          <w:sz w:val="23"/>
          <w:szCs w:val="23"/>
          <w:u w:val="single"/>
        </w:rPr>
        <w:t>Predškolski odgoj i obrazovanje</w:t>
      </w:r>
    </w:p>
    <w:p w:rsidR="001268E0" w:rsidRPr="006A4ED9" w:rsidRDefault="001268E0" w:rsidP="00C30A83">
      <w:pPr>
        <w:pStyle w:val="ListParagraph"/>
        <w:numPr>
          <w:ilvl w:val="0"/>
          <w:numId w:val="24"/>
        </w:numPr>
        <w:spacing w:after="200" w:line="276" w:lineRule="auto"/>
        <w:rPr>
          <w:sz w:val="23"/>
          <w:szCs w:val="23"/>
        </w:rPr>
      </w:pPr>
      <w:r w:rsidRPr="006A4ED9">
        <w:rPr>
          <w:sz w:val="23"/>
          <w:szCs w:val="23"/>
        </w:rPr>
        <w:t>redovitog programa njege, odgoja, naobrazbe, zdravstvene zaštite, prehrane i socijalne skrbi u dječjem vrtiću</w:t>
      </w:r>
    </w:p>
    <w:p w:rsidR="001268E0" w:rsidRPr="006A4ED9" w:rsidRDefault="001268E0" w:rsidP="00C30A83">
      <w:pPr>
        <w:pStyle w:val="ListParagraph"/>
        <w:numPr>
          <w:ilvl w:val="0"/>
          <w:numId w:val="24"/>
        </w:numPr>
        <w:spacing w:after="200" w:line="276" w:lineRule="auto"/>
        <w:rPr>
          <w:sz w:val="23"/>
          <w:szCs w:val="23"/>
        </w:rPr>
      </w:pPr>
      <w:r w:rsidRPr="006A4ED9">
        <w:rPr>
          <w:sz w:val="23"/>
          <w:szCs w:val="23"/>
        </w:rPr>
        <w:t>programa predškole</w:t>
      </w:r>
    </w:p>
    <w:p w:rsidR="001268E0" w:rsidRPr="006A4ED9" w:rsidRDefault="001268E0" w:rsidP="00C30A83">
      <w:pPr>
        <w:pStyle w:val="ListParagraph"/>
        <w:numPr>
          <w:ilvl w:val="0"/>
          <w:numId w:val="24"/>
        </w:numPr>
        <w:spacing w:after="200" w:line="276" w:lineRule="auto"/>
        <w:rPr>
          <w:sz w:val="23"/>
          <w:szCs w:val="23"/>
        </w:rPr>
      </w:pPr>
      <w:r w:rsidRPr="006A4ED9">
        <w:rPr>
          <w:sz w:val="23"/>
          <w:szCs w:val="23"/>
        </w:rPr>
        <w:t>drugih programa važnih za razvoj predškolskog odgoja u Općini Gračac i</w:t>
      </w:r>
    </w:p>
    <w:p w:rsidR="001268E0" w:rsidRPr="006A4ED9" w:rsidRDefault="001268E0" w:rsidP="00C30A83">
      <w:pPr>
        <w:pStyle w:val="ListParagraph"/>
        <w:numPr>
          <w:ilvl w:val="0"/>
          <w:numId w:val="24"/>
        </w:numPr>
        <w:spacing w:after="200" w:line="276" w:lineRule="auto"/>
        <w:rPr>
          <w:sz w:val="23"/>
          <w:szCs w:val="23"/>
        </w:rPr>
      </w:pPr>
      <w:r w:rsidRPr="006A4ED9">
        <w:rPr>
          <w:sz w:val="23"/>
          <w:szCs w:val="23"/>
        </w:rPr>
        <w:t>specifičnih oblika zaštite djece od rođenja do polaska u osnovnu školu.</w:t>
      </w:r>
    </w:p>
    <w:p w:rsidR="001268E0" w:rsidRPr="006A4ED9" w:rsidRDefault="001268E0" w:rsidP="00C30A83">
      <w:pPr>
        <w:pStyle w:val="ListParagraph"/>
        <w:numPr>
          <w:ilvl w:val="0"/>
          <w:numId w:val="24"/>
        </w:numPr>
        <w:spacing w:after="200" w:line="276" w:lineRule="auto"/>
        <w:rPr>
          <w:sz w:val="23"/>
          <w:szCs w:val="23"/>
        </w:rPr>
      </w:pPr>
      <w:r w:rsidRPr="006A4ED9">
        <w:rPr>
          <w:sz w:val="23"/>
          <w:szCs w:val="23"/>
        </w:rPr>
        <w:t>sufinanciranje prijevoza predškolske djece izvan sustava u Dječjem vrtiću „Baltazar“ Gračac</w:t>
      </w:r>
    </w:p>
    <w:p w:rsidR="001268E0" w:rsidRPr="006A4ED9" w:rsidRDefault="001268E0" w:rsidP="001268E0">
      <w:pPr>
        <w:pStyle w:val="ListParagraph"/>
        <w:rPr>
          <w:sz w:val="23"/>
          <w:szCs w:val="23"/>
        </w:rPr>
      </w:pPr>
    </w:p>
    <w:p w:rsidR="001268E0" w:rsidRPr="006A4ED9" w:rsidRDefault="001268E0" w:rsidP="00C30A83">
      <w:pPr>
        <w:pStyle w:val="ListParagraph"/>
        <w:numPr>
          <w:ilvl w:val="0"/>
          <w:numId w:val="32"/>
        </w:numPr>
        <w:spacing w:after="200" w:line="276" w:lineRule="auto"/>
        <w:rPr>
          <w:sz w:val="23"/>
          <w:szCs w:val="23"/>
          <w:u w:val="single"/>
        </w:rPr>
      </w:pPr>
      <w:r w:rsidRPr="006A4ED9">
        <w:rPr>
          <w:sz w:val="23"/>
          <w:szCs w:val="23"/>
          <w:u w:val="single"/>
        </w:rPr>
        <w:t>Školski odgoj i obrazovanje</w:t>
      </w:r>
    </w:p>
    <w:p w:rsidR="001268E0" w:rsidRPr="006A4ED9" w:rsidRDefault="001268E0" w:rsidP="00C30A83">
      <w:pPr>
        <w:pStyle w:val="ListParagraph"/>
        <w:numPr>
          <w:ilvl w:val="0"/>
          <w:numId w:val="24"/>
        </w:numPr>
        <w:spacing w:after="200" w:line="276" w:lineRule="auto"/>
        <w:rPr>
          <w:sz w:val="23"/>
          <w:szCs w:val="23"/>
        </w:rPr>
      </w:pPr>
      <w:r w:rsidRPr="006A4ED9">
        <w:rPr>
          <w:sz w:val="23"/>
          <w:szCs w:val="23"/>
        </w:rPr>
        <w:t>sufinanciranje programa škola</w:t>
      </w:r>
    </w:p>
    <w:p w:rsidR="001268E0" w:rsidRPr="006A4ED9" w:rsidRDefault="001268E0" w:rsidP="00C30A83">
      <w:pPr>
        <w:pStyle w:val="ListParagraph"/>
        <w:numPr>
          <w:ilvl w:val="0"/>
          <w:numId w:val="30"/>
        </w:numPr>
        <w:spacing w:after="200" w:line="276" w:lineRule="auto"/>
        <w:rPr>
          <w:sz w:val="23"/>
          <w:szCs w:val="23"/>
        </w:rPr>
      </w:pPr>
      <w:r w:rsidRPr="006A4ED9">
        <w:rPr>
          <w:sz w:val="23"/>
          <w:szCs w:val="23"/>
        </w:rPr>
        <w:t>tekuće pomoći</w:t>
      </w:r>
    </w:p>
    <w:p w:rsidR="001268E0" w:rsidRPr="006A4ED9" w:rsidRDefault="001268E0" w:rsidP="00C30A83">
      <w:pPr>
        <w:pStyle w:val="ListParagraph"/>
        <w:numPr>
          <w:ilvl w:val="0"/>
          <w:numId w:val="30"/>
        </w:numPr>
        <w:spacing w:after="200" w:line="276" w:lineRule="auto"/>
        <w:rPr>
          <w:sz w:val="23"/>
          <w:szCs w:val="23"/>
        </w:rPr>
      </w:pPr>
      <w:r w:rsidRPr="006A4ED9">
        <w:rPr>
          <w:sz w:val="23"/>
          <w:szCs w:val="23"/>
        </w:rPr>
        <w:t>kapitalne pomoći</w:t>
      </w:r>
    </w:p>
    <w:p w:rsidR="001268E0" w:rsidRPr="006A4ED9" w:rsidRDefault="001268E0" w:rsidP="00C30A83">
      <w:pPr>
        <w:pStyle w:val="ListParagraph"/>
        <w:numPr>
          <w:ilvl w:val="0"/>
          <w:numId w:val="30"/>
        </w:numPr>
        <w:spacing w:after="200" w:line="276" w:lineRule="auto"/>
        <w:rPr>
          <w:sz w:val="23"/>
          <w:szCs w:val="23"/>
        </w:rPr>
      </w:pPr>
      <w:r w:rsidRPr="006A4ED9">
        <w:rPr>
          <w:sz w:val="23"/>
          <w:szCs w:val="23"/>
        </w:rPr>
        <w:t>intelektualne usluge</w:t>
      </w:r>
    </w:p>
    <w:p w:rsidR="001268E0" w:rsidRPr="006A4ED9" w:rsidRDefault="001268E0" w:rsidP="00C30A83">
      <w:pPr>
        <w:pStyle w:val="ListParagraph"/>
        <w:numPr>
          <w:ilvl w:val="0"/>
          <w:numId w:val="31"/>
        </w:numPr>
        <w:spacing w:after="200" w:line="276" w:lineRule="auto"/>
        <w:rPr>
          <w:sz w:val="23"/>
          <w:szCs w:val="23"/>
        </w:rPr>
      </w:pPr>
      <w:r w:rsidRPr="006A4ED9">
        <w:rPr>
          <w:sz w:val="23"/>
          <w:szCs w:val="23"/>
        </w:rPr>
        <w:t>sufinanciranje prijevoza redovnih učenika srednjih škola</w:t>
      </w:r>
    </w:p>
    <w:p w:rsidR="001268E0" w:rsidRPr="006A4ED9" w:rsidRDefault="001268E0" w:rsidP="00C30A83">
      <w:pPr>
        <w:pStyle w:val="ListParagraph"/>
        <w:numPr>
          <w:ilvl w:val="0"/>
          <w:numId w:val="31"/>
        </w:numPr>
        <w:spacing w:after="200" w:line="276" w:lineRule="auto"/>
        <w:rPr>
          <w:sz w:val="23"/>
          <w:szCs w:val="23"/>
        </w:rPr>
      </w:pPr>
      <w:r w:rsidRPr="006A4ED9">
        <w:rPr>
          <w:sz w:val="23"/>
          <w:szCs w:val="23"/>
        </w:rPr>
        <w:t>stipendiranje studenata</w:t>
      </w:r>
    </w:p>
    <w:p w:rsidR="001268E0" w:rsidRPr="006A4ED9" w:rsidRDefault="001268E0" w:rsidP="00C30A83">
      <w:pPr>
        <w:pStyle w:val="ListParagraph"/>
        <w:numPr>
          <w:ilvl w:val="0"/>
          <w:numId w:val="31"/>
        </w:numPr>
        <w:spacing w:after="200" w:line="276" w:lineRule="auto"/>
        <w:rPr>
          <w:sz w:val="23"/>
          <w:szCs w:val="23"/>
        </w:rPr>
      </w:pPr>
      <w:r w:rsidRPr="006A4ED9">
        <w:rPr>
          <w:sz w:val="23"/>
          <w:szCs w:val="23"/>
        </w:rPr>
        <w:t>sufinanciranje bibliobusa</w:t>
      </w:r>
    </w:p>
    <w:p w:rsidR="001268E0" w:rsidRPr="006A4ED9" w:rsidRDefault="001268E0" w:rsidP="001268E0">
      <w:pPr>
        <w:pStyle w:val="ListParagraph"/>
        <w:rPr>
          <w:sz w:val="23"/>
          <w:szCs w:val="23"/>
        </w:rPr>
      </w:pPr>
    </w:p>
    <w:p w:rsidR="001268E0" w:rsidRPr="00D35F0E" w:rsidRDefault="001268E0" w:rsidP="001268E0">
      <w:pPr>
        <w:rPr>
          <w:sz w:val="23"/>
          <w:szCs w:val="23"/>
        </w:rPr>
      </w:pPr>
    </w:p>
    <w:p w:rsidR="001268E0" w:rsidRPr="006A4ED9" w:rsidRDefault="001268E0" w:rsidP="00C30A83">
      <w:pPr>
        <w:pStyle w:val="ListParagraph"/>
        <w:numPr>
          <w:ilvl w:val="0"/>
          <w:numId w:val="33"/>
        </w:numPr>
        <w:spacing w:after="200" w:line="276" w:lineRule="auto"/>
        <w:jc w:val="both"/>
        <w:rPr>
          <w:b/>
          <w:sz w:val="23"/>
          <w:szCs w:val="23"/>
          <w:u w:val="single"/>
        </w:rPr>
      </w:pPr>
      <w:r w:rsidRPr="006A4ED9">
        <w:rPr>
          <w:b/>
          <w:sz w:val="23"/>
          <w:szCs w:val="23"/>
          <w:u w:val="single"/>
        </w:rPr>
        <w:t>PREDŠKOLSKI ODGOJ I OBRAZOVANJE</w:t>
      </w:r>
    </w:p>
    <w:p w:rsidR="001268E0" w:rsidRPr="006A4ED9" w:rsidRDefault="001268E0" w:rsidP="00C30A83">
      <w:pPr>
        <w:pStyle w:val="ListParagraph"/>
        <w:numPr>
          <w:ilvl w:val="0"/>
          <w:numId w:val="26"/>
        </w:numPr>
        <w:spacing w:after="200" w:line="276" w:lineRule="auto"/>
        <w:rPr>
          <w:b/>
          <w:sz w:val="23"/>
          <w:szCs w:val="23"/>
        </w:rPr>
      </w:pPr>
      <w:r w:rsidRPr="006A4ED9">
        <w:rPr>
          <w:b/>
          <w:sz w:val="23"/>
          <w:szCs w:val="23"/>
        </w:rPr>
        <w:t>ORGANIZIRANI OBLIK ODGOJNO-OBRAZOVNOG RADA S DJECOM PREDŠKOLSKE DOBI</w:t>
      </w:r>
    </w:p>
    <w:p w:rsidR="001268E0" w:rsidRPr="006A4ED9" w:rsidRDefault="001268E0" w:rsidP="001268E0">
      <w:pPr>
        <w:jc w:val="center"/>
        <w:rPr>
          <w:b/>
          <w:sz w:val="23"/>
          <w:szCs w:val="23"/>
        </w:rPr>
      </w:pPr>
      <w:r w:rsidRPr="006A4ED9">
        <w:rPr>
          <w:b/>
          <w:sz w:val="23"/>
          <w:szCs w:val="23"/>
        </w:rPr>
        <w:t>Članak 2.</w:t>
      </w:r>
    </w:p>
    <w:p w:rsidR="001268E0" w:rsidRPr="006A4ED9" w:rsidRDefault="001268E0" w:rsidP="001268E0">
      <w:pPr>
        <w:jc w:val="both"/>
        <w:rPr>
          <w:sz w:val="23"/>
          <w:szCs w:val="23"/>
        </w:rPr>
      </w:pPr>
      <w:r w:rsidRPr="006A4ED9">
        <w:rPr>
          <w:sz w:val="23"/>
          <w:szCs w:val="23"/>
        </w:rPr>
        <w:t xml:space="preserve">Organizirani oblik odgojno-obrazovnog rada s djecom predškolske dobi ostvarivat će se u: </w:t>
      </w:r>
    </w:p>
    <w:p w:rsidR="001268E0" w:rsidRPr="006A4ED9" w:rsidRDefault="001268E0" w:rsidP="00C30A83">
      <w:pPr>
        <w:pStyle w:val="ListParagraph"/>
        <w:numPr>
          <w:ilvl w:val="0"/>
          <w:numId w:val="28"/>
        </w:numPr>
        <w:spacing w:after="200" w:line="276" w:lineRule="auto"/>
        <w:jc w:val="both"/>
        <w:rPr>
          <w:sz w:val="23"/>
          <w:szCs w:val="23"/>
        </w:rPr>
      </w:pPr>
      <w:r w:rsidRPr="006A4ED9">
        <w:rPr>
          <w:sz w:val="23"/>
          <w:szCs w:val="23"/>
        </w:rPr>
        <w:t>Dječjem vrtiću „Baltazar“ Gračac i to kroz:</w:t>
      </w:r>
    </w:p>
    <w:p w:rsidR="001268E0" w:rsidRPr="006A4ED9" w:rsidRDefault="001268E0" w:rsidP="00C30A83">
      <w:pPr>
        <w:pStyle w:val="ListParagraph"/>
        <w:numPr>
          <w:ilvl w:val="0"/>
          <w:numId w:val="29"/>
        </w:numPr>
        <w:spacing w:after="200" w:line="276" w:lineRule="auto"/>
        <w:rPr>
          <w:sz w:val="23"/>
          <w:szCs w:val="23"/>
        </w:rPr>
      </w:pPr>
      <w:r w:rsidRPr="006A4ED9">
        <w:rPr>
          <w:sz w:val="23"/>
          <w:szCs w:val="23"/>
        </w:rPr>
        <w:lastRenderedPageBreak/>
        <w:t xml:space="preserve">redoviti cjelodnevni (10-satni) program </w:t>
      </w:r>
      <w:r>
        <w:rPr>
          <w:sz w:val="23"/>
          <w:szCs w:val="23"/>
        </w:rPr>
        <w:t xml:space="preserve">- 2 </w:t>
      </w:r>
      <w:r w:rsidRPr="006A4ED9">
        <w:rPr>
          <w:sz w:val="23"/>
          <w:szCs w:val="23"/>
        </w:rPr>
        <w:t>odgojno-obrazovn</w:t>
      </w:r>
      <w:r>
        <w:rPr>
          <w:sz w:val="23"/>
          <w:szCs w:val="23"/>
        </w:rPr>
        <w:t>e</w:t>
      </w:r>
      <w:r w:rsidRPr="006A4ED9">
        <w:rPr>
          <w:sz w:val="23"/>
          <w:szCs w:val="23"/>
        </w:rPr>
        <w:t xml:space="preserve"> skupin</w:t>
      </w:r>
      <w:r>
        <w:rPr>
          <w:sz w:val="23"/>
          <w:szCs w:val="23"/>
        </w:rPr>
        <w:t>e</w:t>
      </w:r>
    </w:p>
    <w:p w:rsidR="001268E0" w:rsidRPr="006A4ED9" w:rsidRDefault="001268E0" w:rsidP="00C30A83">
      <w:pPr>
        <w:pStyle w:val="ListParagraph"/>
        <w:numPr>
          <w:ilvl w:val="0"/>
          <w:numId w:val="29"/>
        </w:numPr>
        <w:spacing w:after="200" w:line="276" w:lineRule="auto"/>
        <w:rPr>
          <w:sz w:val="23"/>
          <w:szCs w:val="23"/>
        </w:rPr>
      </w:pPr>
      <w:r w:rsidRPr="006A4ED9">
        <w:rPr>
          <w:sz w:val="23"/>
          <w:szCs w:val="23"/>
        </w:rPr>
        <w:t>redoviti poludnevni (5,5-satni) program</w:t>
      </w:r>
      <w:r>
        <w:rPr>
          <w:sz w:val="23"/>
          <w:szCs w:val="23"/>
        </w:rPr>
        <w:t xml:space="preserve"> sa integracijom 2,5 satnog programa predškole - Gračac – 1 </w:t>
      </w:r>
      <w:r w:rsidRPr="006A4ED9">
        <w:rPr>
          <w:sz w:val="23"/>
          <w:szCs w:val="23"/>
        </w:rPr>
        <w:t xml:space="preserve"> odgojno-obrazovna skupina </w:t>
      </w:r>
    </w:p>
    <w:p w:rsidR="001268E0" w:rsidRPr="00463AB7" w:rsidRDefault="001268E0" w:rsidP="00C30A83">
      <w:pPr>
        <w:pStyle w:val="ListParagraph"/>
        <w:numPr>
          <w:ilvl w:val="0"/>
          <w:numId w:val="29"/>
        </w:numPr>
        <w:spacing w:after="200" w:line="276" w:lineRule="auto"/>
        <w:rPr>
          <w:sz w:val="23"/>
          <w:szCs w:val="23"/>
        </w:rPr>
      </w:pPr>
      <w:r>
        <w:rPr>
          <w:sz w:val="23"/>
          <w:szCs w:val="23"/>
        </w:rPr>
        <w:t>obvezni</w:t>
      </w:r>
      <w:r w:rsidRPr="00463AB7">
        <w:rPr>
          <w:sz w:val="23"/>
          <w:szCs w:val="23"/>
        </w:rPr>
        <w:t xml:space="preserve"> programa pr</w:t>
      </w:r>
      <w:r>
        <w:rPr>
          <w:sz w:val="23"/>
          <w:szCs w:val="23"/>
        </w:rPr>
        <w:t xml:space="preserve">edškole za svu djecu u godini </w:t>
      </w:r>
      <w:r w:rsidRPr="00463AB7">
        <w:rPr>
          <w:sz w:val="23"/>
          <w:szCs w:val="23"/>
        </w:rPr>
        <w:t>dana prije polaska u osnovnu školu -2,5– satnog programa- Srb</w:t>
      </w:r>
      <w:r>
        <w:rPr>
          <w:sz w:val="23"/>
          <w:szCs w:val="23"/>
        </w:rPr>
        <w:t xml:space="preserve"> - 1</w:t>
      </w:r>
      <w:r w:rsidRPr="00463AB7">
        <w:rPr>
          <w:sz w:val="23"/>
          <w:szCs w:val="23"/>
        </w:rPr>
        <w:t xml:space="preserve"> odgojno-obrazovna skupina </w:t>
      </w:r>
    </w:p>
    <w:p w:rsidR="001268E0" w:rsidRPr="006A4ED9" w:rsidRDefault="001268E0" w:rsidP="001268E0">
      <w:pPr>
        <w:pStyle w:val="ListParagraph"/>
        <w:ind w:left="1800"/>
        <w:rPr>
          <w:sz w:val="23"/>
          <w:szCs w:val="23"/>
        </w:rPr>
      </w:pPr>
    </w:p>
    <w:p w:rsidR="001268E0" w:rsidRPr="006A4ED9" w:rsidRDefault="001268E0" w:rsidP="001268E0">
      <w:pPr>
        <w:pStyle w:val="ListParagraph"/>
        <w:ind w:left="1776"/>
        <w:rPr>
          <w:sz w:val="23"/>
          <w:szCs w:val="23"/>
        </w:rPr>
      </w:pPr>
    </w:p>
    <w:p w:rsidR="001268E0" w:rsidRPr="006A4ED9" w:rsidRDefault="001268E0" w:rsidP="00C30A83">
      <w:pPr>
        <w:pStyle w:val="ListParagraph"/>
        <w:numPr>
          <w:ilvl w:val="0"/>
          <w:numId w:val="26"/>
        </w:numPr>
        <w:spacing w:after="200" w:line="276" w:lineRule="auto"/>
        <w:rPr>
          <w:b/>
          <w:sz w:val="23"/>
          <w:szCs w:val="23"/>
        </w:rPr>
      </w:pPr>
      <w:r w:rsidRPr="006A4ED9">
        <w:rPr>
          <w:b/>
          <w:sz w:val="23"/>
          <w:szCs w:val="23"/>
        </w:rPr>
        <w:t>PLANIRANI BROJ DJECE U DJEČJEM VRTIĆU „BALTAZAR“</w:t>
      </w:r>
    </w:p>
    <w:p w:rsidR="001268E0" w:rsidRPr="006A4ED9" w:rsidRDefault="001268E0" w:rsidP="001268E0">
      <w:pPr>
        <w:jc w:val="center"/>
        <w:rPr>
          <w:b/>
          <w:sz w:val="23"/>
          <w:szCs w:val="23"/>
        </w:rPr>
      </w:pPr>
      <w:r w:rsidRPr="006A4ED9">
        <w:rPr>
          <w:b/>
          <w:sz w:val="23"/>
          <w:szCs w:val="23"/>
        </w:rPr>
        <w:t>Članak 3.</w:t>
      </w:r>
    </w:p>
    <w:p w:rsidR="001268E0" w:rsidRPr="006A4ED9" w:rsidRDefault="001268E0" w:rsidP="00C30A83">
      <w:pPr>
        <w:pStyle w:val="ListParagraph"/>
        <w:numPr>
          <w:ilvl w:val="0"/>
          <w:numId w:val="27"/>
        </w:numPr>
        <w:spacing w:after="200" w:line="276" w:lineRule="auto"/>
        <w:jc w:val="both"/>
        <w:rPr>
          <w:sz w:val="23"/>
          <w:szCs w:val="23"/>
        </w:rPr>
      </w:pPr>
      <w:r w:rsidRPr="006A4ED9">
        <w:rPr>
          <w:sz w:val="23"/>
          <w:szCs w:val="23"/>
        </w:rPr>
        <w:t>Redoviti programi (cjelodnevni i poludnevni) ostvarivat će se</w:t>
      </w:r>
      <w:r>
        <w:rPr>
          <w:sz w:val="23"/>
          <w:szCs w:val="23"/>
        </w:rPr>
        <w:t xml:space="preserve"> sa sljedećim brojem korisnika</w:t>
      </w:r>
      <w:r w:rsidRPr="006A4ED9">
        <w:rPr>
          <w:sz w:val="23"/>
          <w:szCs w:val="23"/>
        </w:rPr>
        <w:t>:</w:t>
      </w:r>
    </w:p>
    <w:p w:rsidR="001268E0" w:rsidRPr="006A4ED9" w:rsidRDefault="001268E0" w:rsidP="00C30A83">
      <w:pPr>
        <w:pStyle w:val="ListParagraph"/>
        <w:numPr>
          <w:ilvl w:val="0"/>
          <w:numId w:val="30"/>
        </w:numPr>
        <w:spacing w:after="200" w:line="276" w:lineRule="auto"/>
        <w:jc w:val="both"/>
        <w:rPr>
          <w:sz w:val="23"/>
          <w:szCs w:val="23"/>
        </w:rPr>
      </w:pPr>
      <w:r w:rsidRPr="006A4ED9">
        <w:rPr>
          <w:sz w:val="23"/>
          <w:szCs w:val="23"/>
        </w:rPr>
        <w:t xml:space="preserve">redoviti cjelodnevni (10-satni) program </w:t>
      </w:r>
      <w:r>
        <w:rPr>
          <w:sz w:val="23"/>
          <w:szCs w:val="23"/>
        </w:rPr>
        <w:t>- 40</w:t>
      </w:r>
      <w:r w:rsidRPr="006A4ED9">
        <w:rPr>
          <w:sz w:val="23"/>
          <w:szCs w:val="23"/>
        </w:rPr>
        <w:t xml:space="preserve"> djece</w:t>
      </w:r>
      <w:r>
        <w:rPr>
          <w:sz w:val="23"/>
          <w:szCs w:val="23"/>
        </w:rPr>
        <w:t>,</w:t>
      </w:r>
    </w:p>
    <w:p w:rsidR="001268E0" w:rsidRDefault="001268E0" w:rsidP="00C30A83">
      <w:pPr>
        <w:pStyle w:val="ListParagraph"/>
        <w:numPr>
          <w:ilvl w:val="0"/>
          <w:numId w:val="30"/>
        </w:numPr>
        <w:spacing w:after="200" w:line="276" w:lineRule="auto"/>
        <w:jc w:val="both"/>
        <w:rPr>
          <w:sz w:val="23"/>
          <w:szCs w:val="23"/>
        </w:rPr>
      </w:pPr>
      <w:r w:rsidRPr="006A4ED9">
        <w:rPr>
          <w:sz w:val="23"/>
          <w:szCs w:val="23"/>
        </w:rPr>
        <w:t xml:space="preserve">redoviti poludnevni (5,5-satni) program </w:t>
      </w:r>
      <w:r>
        <w:rPr>
          <w:sz w:val="23"/>
          <w:szCs w:val="23"/>
        </w:rPr>
        <w:t>– 10 djece i 12 djece sa integracijom 2,5 satnog programa predškole - Gračac,</w:t>
      </w:r>
    </w:p>
    <w:p w:rsidR="001268E0" w:rsidRDefault="001268E0" w:rsidP="00C30A83">
      <w:pPr>
        <w:pStyle w:val="ListParagraph"/>
        <w:numPr>
          <w:ilvl w:val="0"/>
          <w:numId w:val="30"/>
        </w:numPr>
        <w:spacing w:after="200" w:line="276" w:lineRule="auto"/>
        <w:jc w:val="both"/>
        <w:rPr>
          <w:sz w:val="23"/>
          <w:szCs w:val="23"/>
        </w:rPr>
      </w:pPr>
      <w:r w:rsidRPr="00463AB7">
        <w:rPr>
          <w:sz w:val="23"/>
          <w:szCs w:val="23"/>
        </w:rPr>
        <w:t>program pr</w:t>
      </w:r>
      <w:r>
        <w:rPr>
          <w:sz w:val="23"/>
          <w:szCs w:val="23"/>
        </w:rPr>
        <w:t xml:space="preserve">edškole za svu djecu u godini </w:t>
      </w:r>
      <w:r w:rsidRPr="00463AB7">
        <w:rPr>
          <w:sz w:val="23"/>
          <w:szCs w:val="23"/>
        </w:rPr>
        <w:t>dana prije polaska u osnovnu školu -</w:t>
      </w:r>
      <w:r>
        <w:rPr>
          <w:sz w:val="23"/>
          <w:szCs w:val="23"/>
        </w:rPr>
        <w:t xml:space="preserve"> 2,5 </w:t>
      </w:r>
      <w:r w:rsidRPr="00463AB7">
        <w:rPr>
          <w:sz w:val="23"/>
          <w:szCs w:val="23"/>
        </w:rPr>
        <w:t>satnog programa</w:t>
      </w:r>
      <w:r>
        <w:rPr>
          <w:sz w:val="23"/>
          <w:szCs w:val="23"/>
        </w:rPr>
        <w:t xml:space="preserve"> –</w:t>
      </w:r>
      <w:r w:rsidRPr="00463AB7">
        <w:rPr>
          <w:sz w:val="23"/>
          <w:szCs w:val="23"/>
        </w:rPr>
        <w:t xml:space="preserve"> Srb</w:t>
      </w:r>
      <w:r>
        <w:rPr>
          <w:sz w:val="23"/>
          <w:szCs w:val="23"/>
        </w:rPr>
        <w:t xml:space="preserve"> - 6 djece.</w:t>
      </w:r>
    </w:p>
    <w:p w:rsidR="001268E0" w:rsidRPr="006A4ED9" w:rsidRDefault="001268E0" w:rsidP="001268E0">
      <w:pPr>
        <w:jc w:val="both"/>
        <w:rPr>
          <w:sz w:val="23"/>
          <w:szCs w:val="23"/>
        </w:rPr>
      </w:pPr>
      <w:r w:rsidRPr="006A4ED9">
        <w:rPr>
          <w:sz w:val="23"/>
          <w:szCs w:val="23"/>
        </w:rPr>
        <w:t>Način ostvarivanja programa i njegova kvaliteta sukladni su propisanim normativima djelatnosti. Usklađivanje s odredbama novog Državnog pedagoškog standarda predškolskog odgoja i obrazovanja provodit će se postupno sukladno propisanim koeficijentima izvodljivosti pedagoških standarda.</w:t>
      </w:r>
    </w:p>
    <w:p w:rsidR="001268E0" w:rsidRPr="006A4ED9" w:rsidRDefault="001268E0" w:rsidP="00C30A83">
      <w:pPr>
        <w:pStyle w:val="ListParagraph"/>
        <w:numPr>
          <w:ilvl w:val="0"/>
          <w:numId w:val="26"/>
        </w:numPr>
        <w:spacing w:line="276" w:lineRule="auto"/>
        <w:jc w:val="both"/>
        <w:rPr>
          <w:b/>
          <w:sz w:val="23"/>
          <w:szCs w:val="23"/>
        </w:rPr>
      </w:pPr>
      <w:r w:rsidRPr="006A4ED9">
        <w:rPr>
          <w:b/>
          <w:sz w:val="23"/>
          <w:szCs w:val="23"/>
        </w:rPr>
        <w:t>PLAN RASPODJELE SREDSTAVA ZA PROGRAME JAVNIH POTREBA U PREDŠKOLSKOM ODGOJU I OBRAZOVANJU OPĆINE GRAČAC ZA 2021. GODINU</w:t>
      </w:r>
    </w:p>
    <w:p w:rsidR="001268E0" w:rsidRPr="006A4ED9" w:rsidRDefault="001268E0" w:rsidP="001268E0">
      <w:pPr>
        <w:jc w:val="center"/>
        <w:rPr>
          <w:b/>
          <w:sz w:val="23"/>
          <w:szCs w:val="23"/>
        </w:rPr>
      </w:pPr>
    </w:p>
    <w:p w:rsidR="001268E0" w:rsidRPr="006A4ED9" w:rsidRDefault="001268E0" w:rsidP="001268E0">
      <w:pPr>
        <w:jc w:val="center"/>
        <w:rPr>
          <w:b/>
          <w:sz w:val="23"/>
          <w:szCs w:val="23"/>
        </w:rPr>
      </w:pPr>
      <w:r w:rsidRPr="006A4ED9">
        <w:rPr>
          <w:b/>
          <w:sz w:val="23"/>
          <w:szCs w:val="23"/>
        </w:rPr>
        <w:t>Članak 4.</w:t>
      </w:r>
    </w:p>
    <w:p w:rsidR="001268E0" w:rsidRPr="006A4ED9" w:rsidRDefault="001268E0" w:rsidP="001268E0">
      <w:pPr>
        <w:jc w:val="both"/>
        <w:rPr>
          <w:sz w:val="23"/>
          <w:szCs w:val="23"/>
        </w:rPr>
      </w:pPr>
      <w:r w:rsidRPr="006A4ED9">
        <w:rPr>
          <w:sz w:val="23"/>
          <w:szCs w:val="23"/>
        </w:rPr>
        <w:t>Financiranje planiranog opsega programa Dječjeg vrtića „Baltazar“ Gračac osigurava se iz:</w:t>
      </w:r>
    </w:p>
    <w:p w:rsidR="001268E0" w:rsidRPr="006A4ED9" w:rsidRDefault="001268E0" w:rsidP="00C30A83">
      <w:pPr>
        <w:pStyle w:val="ListParagraph"/>
        <w:numPr>
          <w:ilvl w:val="0"/>
          <w:numId w:val="25"/>
        </w:numPr>
        <w:spacing w:after="200" w:line="276" w:lineRule="auto"/>
        <w:jc w:val="both"/>
        <w:rPr>
          <w:b/>
          <w:sz w:val="23"/>
          <w:szCs w:val="23"/>
          <w:u w:val="single"/>
        </w:rPr>
      </w:pPr>
      <w:r w:rsidRPr="006A4ED9">
        <w:rPr>
          <w:b/>
          <w:sz w:val="23"/>
          <w:szCs w:val="23"/>
          <w:u w:val="single"/>
        </w:rPr>
        <w:t xml:space="preserve">Proračun Općine Gračac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845"/>
      </w:tblGrid>
      <w:tr w:rsidR="001268E0" w:rsidRPr="006A4ED9" w:rsidTr="00BD5D95">
        <w:trPr>
          <w:trHeight w:val="284"/>
        </w:trPr>
        <w:tc>
          <w:tcPr>
            <w:tcW w:w="425" w:type="dxa"/>
          </w:tcPr>
          <w:p w:rsidR="001268E0" w:rsidRPr="006A4ED9" w:rsidRDefault="001268E0" w:rsidP="00BD5D95">
            <w:pPr>
              <w:jc w:val="both"/>
              <w:rPr>
                <w:sz w:val="23"/>
                <w:szCs w:val="23"/>
              </w:rPr>
            </w:pPr>
            <w:r w:rsidRPr="006A4ED9">
              <w:rPr>
                <w:sz w:val="23"/>
                <w:szCs w:val="23"/>
              </w:rPr>
              <w:t>1</w:t>
            </w:r>
          </w:p>
        </w:tc>
        <w:tc>
          <w:tcPr>
            <w:tcW w:w="6626" w:type="dxa"/>
          </w:tcPr>
          <w:p w:rsidR="001268E0" w:rsidRPr="006A4ED9" w:rsidRDefault="001268E0" w:rsidP="00BD5D95">
            <w:pPr>
              <w:ind w:left="22"/>
              <w:jc w:val="both"/>
              <w:rPr>
                <w:sz w:val="23"/>
                <w:szCs w:val="23"/>
              </w:rPr>
            </w:pPr>
            <w:r w:rsidRPr="006A4ED9">
              <w:rPr>
                <w:sz w:val="23"/>
                <w:szCs w:val="23"/>
              </w:rPr>
              <w:t>Rashode za zaposlene DV „Baltazar“</w:t>
            </w:r>
          </w:p>
        </w:tc>
        <w:tc>
          <w:tcPr>
            <w:tcW w:w="1845" w:type="dxa"/>
          </w:tcPr>
          <w:p w:rsidR="001268E0" w:rsidRPr="006A4ED9" w:rsidRDefault="001268E0" w:rsidP="00BD5D95">
            <w:pPr>
              <w:ind w:left="22"/>
              <w:jc w:val="right"/>
              <w:rPr>
                <w:sz w:val="23"/>
                <w:szCs w:val="23"/>
              </w:rPr>
            </w:pPr>
            <w:r w:rsidRPr="006A4ED9">
              <w:rPr>
                <w:sz w:val="23"/>
                <w:szCs w:val="23"/>
              </w:rPr>
              <w:t>1.120.000,00</w:t>
            </w:r>
          </w:p>
        </w:tc>
      </w:tr>
      <w:tr w:rsidR="001268E0" w:rsidRPr="006A4ED9" w:rsidTr="00BD5D95">
        <w:trPr>
          <w:trHeight w:val="266"/>
        </w:trPr>
        <w:tc>
          <w:tcPr>
            <w:tcW w:w="425" w:type="dxa"/>
          </w:tcPr>
          <w:p w:rsidR="001268E0" w:rsidRPr="006A4ED9" w:rsidRDefault="001268E0" w:rsidP="00BD5D95">
            <w:pPr>
              <w:jc w:val="both"/>
              <w:rPr>
                <w:sz w:val="23"/>
                <w:szCs w:val="23"/>
              </w:rPr>
            </w:pPr>
            <w:r w:rsidRPr="006A4ED9">
              <w:rPr>
                <w:sz w:val="23"/>
                <w:szCs w:val="23"/>
              </w:rPr>
              <w:t>2</w:t>
            </w:r>
          </w:p>
        </w:tc>
        <w:tc>
          <w:tcPr>
            <w:tcW w:w="6626" w:type="dxa"/>
          </w:tcPr>
          <w:p w:rsidR="001268E0" w:rsidRPr="006A4ED9" w:rsidRDefault="001268E0" w:rsidP="00BD5D95">
            <w:pPr>
              <w:ind w:left="22"/>
              <w:jc w:val="both"/>
              <w:rPr>
                <w:sz w:val="23"/>
                <w:szCs w:val="23"/>
              </w:rPr>
            </w:pPr>
            <w:r w:rsidRPr="006A4ED9">
              <w:rPr>
                <w:sz w:val="23"/>
                <w:szCs w:val="23"/>
              </w:rPr>
              <w:t>Materijalni rashodi</w:t>
            </w:r>
          </w:p>
        </w:tc>
        <w:tc>
          <w:tcPr>
            <w:tcW w:w="1845" w:type="dxa"/>
          </w:tcPr>
          <w:p w:rsidR="001268E0" w:rsidRPr="006A4ED9" w:rsidRDefault="001268E0" w:rsidP="00BD5D95">
            <w:pPr>
              <w:ind w:left="22"/>
              <w:jc w:val="right"/>
              <w:rPr>
                <w:sz w:val="23"/>
                <w:szCs w:val="23"/>
              </w:rPr>
            </w:pPr>
            <w:r w:rsidRPr="006A4ED9">
              <w:rPr>
                <w:sz w:val="23"/>
                <w:szCs w:val="23"/>
              </w:rPr>
              <w:t>141.850,00</w:t>
            </w:r>
          </w:p>
        </w:tc>
      </w:tr>
      <w:tr w:rsidR="001268E0" w:rsidRPr="006A4ED9" w:rsidTr="00BD5D95">
        <w:trPr>
          <w:trHeight w:val="266"/>
        </w:trPr>
        <w:tc>
          <w:tcPr>
            <w:tcW w:w="425" w:type="dxa"/>
          </w:tcPr>
          <w:p w:rsidR="001268E0" w:rsidRPr="006A4ED9" w:rsidRDefault="001268E0" w:rsidP="00BD5D95">
            <w:pPr>
              <w:jc w:val="both"/>
              <w:rPr>
                <w:sz w:val="23"/>
                <w:szCs w:val="23"/>
              </w:rPr>
            </w:pPr>
            <w:r w:rsidRPr="006A4ED9">
              <w:rPr>
                <w:sz w:val="23"/>
                <w:szCs w:val="23"/>
              </w:rPr>
              <w:t>3</w:t>
            </w:r>
          </w:p>
        </w:tc>
        <w:tc>
          <w:tcPr>
            <w:tcW w:w="6626" w:type="dxa"/>
          </w:tcPr>
          <w:p w:rsidR="001268E0" w:rsidRPr="006A4ED9" w:rsidRDefault="001268E0" w:rsidP="00BD5D95">
            <w:pPr>
              <w:ind w:left="22"/>
              <w:jc w:val="both"/>
              <w:rPr>
                <w:sz w:val="23"/>
                <w:szCs w:val="23"/>
              </w:rPr>
            </w:pPr>
            <w:r w:rsidRPr="006A4ED9">
              <w:rPr>
                <w:sz w:val="23"/>
                <w:szCs w:val="23"/>
              </w:rPr>
              <w:t xml:space="preserve">Nabava nefinancijske imovine </w:t>
            </w:r>
          </w:p>
        </w:tc>
        <w:tc>
          <w:tcPr>
            <w:tcW w:w="1845" w:type="dxa"/>
          </w:tcPr>
          <w:p w:rsidR="001268E0" w:rsidRPr="006A4ED9" w:rsidRDefault="001268E0" w:rsidP="00BD5D95">
            <w:pPr>
              <w:ind w:left="22"/>
              <w:jc w:val="right"/>
              <w:rPr>
                <w:sz w:val="23"/>
                <w:szCs w:val="23"/>
              </w:rPr>
            </w:pPr>
            <w:r w:rsidRPr="006A4ED9">
              <w:rPr>
                <w:sz w:val="23"/>
                <w:szCs w:val="23"/>
              </w:rPr>
              <w:t>5.000,00</w:t>
            </w:r>
          </w:p>
        </w:tc>
      </w:tr>
      <w:tr w:rsidR="001268E0" w:rsidRPr="006A4ED9" w:rsidTr="00BD5D95">
        <w:trPr>
          <w:trHeight w:val="360"/>
        </w:trPr>
        <w:tc>
          <w:tcPr>
            <w:tcW w:w="7051" w:type="dxa"/>
            <w:gridSpan w:val="2"/>
          </w:tcPr>
          <w:p w:rsidR="001268E0" w:rsidRPr="006A4ED9" w:rsidRDefault="001268E0" w:rsidP="00BD5D95">
            <w:pPr>
              <w:ind w:left="22"/>
              <w:jc w:val="right"/>
              <w:rPr>
                <w:b/>
                <w:sz w:val="23"/>
                <w:szCs w:val="23"/>
              </w:rPr>
            </w:pPr>
            <w:r w:rsidRPr="006A4ED9">
              <w:rPr>
                <w:b/>
                <w:sz w:val="23"/>
                <w:szCs w:val="23"/>
              </w:rPr>
              <w:t>U K U P N O</w:t>
            </w:r>
          </w:p>
        </w:tc>
        <w:tc>
          <w:tcPr>
            <w:tcW w:w="1845" w:type="dxa"/>
          </w:tcPr>
          <w:p w:rsidR="001268E0" w:rsidRPr="006A4ED9" w:rsidRDefault="001268E0" w:rsidP="00BD5D95">
            <w:pPr>
              <w:ind w:left="22"/>
              <w:jc w:val="right"/>
              <w:rPr>
                <w:b/>
                <w:sz w:val="23"/>
                <w:szCs w:val="23"/>
              </w:rPr>
            </w:pPr>
            <w:r w:rsidRPr="006A4ED9">
              <w:rPr>
                <w:b/>
                <w:sz w:val="23"/>
                <w:szCs w:val="23"/>
              </w:rPr>
              <w:t>1.266.850,00</w:t>
            </w:r>
          </w:p>
        </w:tc>
      </w:tr>
    </w:tbl>
    <w:p w:rsidR="001268E0" w:rsidRPr="006A4ED9" w:rsidRDefault="001268E0" w:rsidP="001268E0">
      <w:pPr>
        <w:jc w:val="both"/>
        <w:rPr>
          <w:sz w:val="23"/>
          <w:szCs w:val="23"/>
        </w:rPr>
      </w:pPr>
    </w:p>
    <w:p w:rsidR="001268E0" w:rsidRPr="006A4ED9" w:rsidRDefault="001268E0" w:rsidP="001268E0">
      <w:pPr>
        <w:ind w:firstLine="708"/>
        <w:jc w:val="both"/>
        <w:rPr>
          <w:b/>
          <w:sz w:val="23"/>
          <w:szCs w:val="23"/>
        </w:rPr>
      </w:pPr>
      <w:r w:rsidRPr="006A4ED9">
        <w:rPr>
          <w:b/>
          <w:sz w:val="23"/>
          <w:szCs w:val="23"/>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707"/>
        <w:gridCol w:w="1764"/>
      </w:tblGrid>
      <w:tr w:rsidR="001268E0" w:rsidRPr="006A4ED9" w:rsidTr="00BD5D95">
        <w:trPr>
          <w:trHeight w:val="301"/>
        </w:trPr>
        <w:tc>
          <w:tcPr>
            <w:tcW w:w="425" w:type="dxa"/>
            <w:vAlign w:val="center"/>
          </w:tcPr>
          <w:p w:rsidR="001268E0" w:rsidRPr="006A4ED9" w:rsidRDefault="001268E0" w:rsidP="00BD5D95">
            <w:pPr>
              <w:jc w:val="center"/>
              <w:rPr>
                <w:sz w:val="23"/>
                <w:szCs w:val="23"/>
              </w:rPr>
            </w:pPr>
            <w:r w:rsidRPr="006A4ED9">
              <w:rPr>
                <w:sz w:val="23"/>
                <w:szCs w:val="23"/>
              </w:rPr>
              <w:t>1</w:t>
            </w:r>
          </w:p>
        </w:tc>
        <w:tc>
          <w:tcPr>
            <w:tcW w:w="6707" w:type="dxa"/>
          </w:tcPr>
          <w:p w:rsidR="001268E0" w:rsidRPr="006A4ED9" w:rsidRDefault="001268E0" w:rsidP="00BD5D95">
            <w:pPr>
              <w:jc w:val="both"/>
              <w:rPr>
                <w:sz w:val="23"/>
                <w:szCs w:val="23"/>
              </w:rPr>
            </w:pPr>
            <w:r w:rsidRPr="006A4ED9">
              <w:rPr>
                <w:sz w:val="23"/>
                <w:szCs w:val="23"/>
              </w:rPr>
              <w:t>Sufinanciranje cijene prijevoza predškolske djece</w:t>
            </w:r>
          </w:p>
        </w:tc>
        <w:tc>
          <w:tcPr>
            <w:tcW w:w="1764" w:type="dxa"/>
          </w:tcPr>
          <w:p w:rsidR="001268E0" w:rsidRPr="006A4ED9" w:rsidRDefault="001268E0" w:rsidP="00BD5D95">
            <w:pPr>
              <w:jc w:val="right"/>
              <w:rPr>
                <w:sz w:val="23"/>
                <w:szCs w:val="23"/>
              </w:rPr>
            </w:pPr>
            <w:r w:rsidRPr="006A4ED9">
              <w:rPr>
                <w:sz w:val="23"/>
                <w:szCs w:val="23"/>
              </w:rPr>
              <w:t>50.000,00</w:t>
            </w:r>
          </w:p>
        </w:tc>
      </w:tr>
      <w:tr w:rsidR="001268E0" w:rsidRPr="006A4ED9" w:rsidTr="00BD5D95">
        <w:trPr>
          <w:trHeight w:val="341"/>
        </w:trPr>
        <w:tc>
          <w:tcPr>
            <w:tcW w:w="7132" w:type="dxa"/>
            <w:gridSpan w:val="2"/>
          </w:tcPr>
          <w:p w:rsidR="001268E0" w:rsidRPr="006A4ED9" w:rsidRDefault="001268E0" w:rsidP="00BD5D95">
            <w:pPr>
              <w:ind w:left="22"/>
              <w:jc w:val="right"/>
              <w:rPr>
                <w:b/>
                <w:sz w:val="23"/>
                <w:szCs w:val="23"/>
              </w:rPr>
            </w:pPr>
            <w:r w:rsidRPr="006A4ED9">
              <w:rPr>
                <w:b/>
                <w:sz w:val="23"/>
                <w:szCs w:val="23"/>
              </w:rPr>
              <w:t>U K U P N O</w:t>
            </w:r>
          </w:p>
        </w:tc>
        <w:tc>
          <w:tcPr>
            <w:tcW w:w="1764" w:type="dxa"/>
          </w:tcPr>
          <w:p w:rsidR="001268E0" w:rsidRPr="006A4ED9" w:rsidRDefault="001268E0" w:rsidP="00BD5D95">
            <w:pPr>
              <w:ind w:left="22"/>
              <w:jc w:val="right"/>
              <w:rPr>
                <w:b/>
                <w:sz w:val="23"/>
                <w:szCs w:val="23"/>
              </w:rPr>
            </w:pPr>
            <w:r w:rsidRPr="006A4ED9">
              <w:rPr>
                <w:b/>
                <w:sz w:val="23"/>
                <w:szCs w:val="23"/>
              </w:rPr>
              <w:t>50.000,00</w:t>
            </w:r>
          </w:p>
        </w:tc>
      </w:tr>
    </w:tbl>
    <w:p w:rsidR="001268E0" w:rsidRPr="006A4ED9" w:rsidRDefault="001268E0" w:rsidP="00C30A83">
      <w:pPr>
        <w:pStyle w:val="ListParagraph"/>
        <w:numPr>
          <w:ilvl w:val="0"/>
          <w:numId w:val="25"/>
        </w:numPr>
        <w:spacing w:after="200" w:line="276" w:lineRule="auto"/>
        <w:jc w:val="both"/>
        <w:rPr>
          <w:b/>
          <w:sz w:val="23"/>
          <w:szCs w:val="23"/>
          <w:u w:val="single"/>
        </w:rPr>
      </w:pPr>
      <w:r w:rsidRPr="006A4ED9">
        <w:rPr>
          <w:b/>
          <w:sz w:val="23"/>
          <w:szCs w:val="23"/>
          <w:u w:val="single"/>
        </w:rPr>
        <w:t xml:space="preserve">Sudjelovanja roditelja u cijeni programa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845"/>
      </w:tblGrid>
      <w:tr w:rsidR="001268E0" w:rsidRPr="006A4ED9" w:rsidTr="00BD5D95">
        <w:trPr>
          <w:trHeight w:val="319"/>
        </w:trPr>
        <w:tc>
          <w:tcPr>
            <w:tcW w:w="425" w:type="dxa"/>
            <w:vAlign w:val="center"/>
          </w:tcPr>
          <w:p w:rsidR="001268E0" w:rsidRPr="006A4ED9" w:rsidRDefault="001268E0" w:rsidP="00BD5D95">
            <w:pPr>
              <w:rPr>
                <w:sz w:val="23"/>
                <w:szCs w:val="23"/>
              </w:rPr>
            </w:pPr>
            <w:r w:rsidRPr="006A4ED9">
              <w:rPr>
                <w:sz w:val="23"/>
                <w:szCs w:val="23"/>
              </w:rPr>
              <w:t>1</w:t>
            </w:r>
          </w:p>
        </w:tc>
        <w:tc>
          <w:tcPr>
            <w:tcW w:w="6626" w:type="dxa"/>
          </w:tcPr>
          <w:p w:rsidR="001268E0" w:rsidRPr="006A4ED9" w:rsidRDefault="001268E0" w:rsidP="00BD5D95">
            <w:pPr>
              <w:ind w:left="22"/>
              <w:jc w:val="both"/>
              <w:rPr>
                <w:sz w:val="23"/>
                <w:szCs w:val="23"/>
              </w:rPr>
            </w:pPr>
            <w:r w:rsidRPr="006A4ED9">
              <w:rPr>
                <w:sz w:val="23"/>
                <w:szCs w:val="23"/>
              </w:rPr>
              <w:t>Rashodi za zaposlene DV „Baltazar“</w:t>
            </w:r>
          </w:p>
        </w:tc>
        <w:tc>
          <w:tcPr>
            <w:tcW w:w="1845" w:type="dxa"/>
            <w:vAlign w:val="center"/>
          </w:tcPr>
          <w:p w:rsidR="001268E0" w:rsidRPr="006A4ED9" w:rsidRDefault="001268E0" w:rsidP="00BD5D95">
            <w:pPr>
              <w:jc w:val="right"/>
              <w:rPr>
                <w:sz w:val="23"/>
                <w:szCs w:val="23"/>
              </w:rPr>
            </w:pPr>
            <w:r w:rsidRPr="006A4ED9">
              <w:rPr>
                <w:sz w:val="23"/>
                <w:szCs w:val="23"/>
              </w:rPr>
              <w:t>0,00</w:t>
            </w:r>
          </w:p>
        </w:tc>
      </w:tr>
      <w:tr w:rsidR="001268E0" w:rsidRPr="006A4ED9" w:rsidTr="00BD5D95">
        <w:trPr>
          <w:trHeight w:val="420"/>
        </w:trPr>
        <w:tc>
          <w:tcPr>
            <w:tcW w:w="425" w:type="dxa"/>
            <w:vAlign w:val="center"/>
          </w:tcPr>
          <w:p w:rsidR="001268E0" w:rsidRPr="006A4ED9" w:rsidRDefault="001268E0" w:rsidP="00BD5D95">
            <w:pPr>
              <w:rPr>
                <w:sz w:val="23"/>
                <w:szCs w:val="23"/>
              </w:rPr>
            </w:pPr>
            <w:r w:rsidRPr="006A4ED9">
              <w:rPr>
                <w:sz w:val="23"/>
                <w:szCs w:val="23"/>
              </w:rPr>
              <w:t>2</w:t>
            </w:r>
          </w:p>
        </w:tc>
        <w:tc>
          <w:tcPr>
            <w:tcW w:w="6626" w:type="dxa"/>
          </w:tcPr>
          <w:p w:rsidR="001268E0" w:rsidRPr="006A4ED9" w:rsidRDefault="001268E0" w:rsidP="00BD5D95">
            <w:pPr>
              <w:ind w:left="22"/>
              <w:jc w:val="both"/>
              <w:rPr>
                <w:sz w:val="23"/>
                <w:szCs w:val="23"/>
              </w:rPr>
            </w:pPr>
            <w:r w:rsidRPr="006A4ED9">
              <w:rPr>
                <w:sz w:val="23"/>
                <w:szCs w:val="23"/>
              </w:rPr>
              <w:t>Materijalni rashodi DV „Baltazar“</w:t>
            </w:r>
          </w:p>
        </w:tc>
        <w:tc>
          <w:tcPr>
            <w:tcW w:w="1845" w:type="dxa"/>
            <w:vAlign w:val="center"/>
          </w:tcPr>
          <w:p w:rsidR="001268E0" w:rsidRPr="006A4ED9" w:rsidRDefault="001268E0" w:rsidP="00BD5D95">
            <w:pPr>
              <w:ind w:left="22"/>
              <w:jc w:val="right"/>
              <w:rPr>
                <w:sz w:val="23"/>
                <w:szCs w:val="23"/>
              </w:rPr>
            </w:pPr>
            <w:r w:rsidRPr="006A4ED9">
              <w:rPr>
                <w:sz w:val="23"/>
                <w:szCs w:val="23"/>
              </w:rPr>
              <w:t>104.200,00</w:t>
            </w:r>
          </w:p>
        </w:tc>
      </w:tr>
      <w:tr w:rsidR="001268E0" w:rsidRPr="006A4ED9" w:rsidTr="00BD5D95">
        <w:trPr>
          <w:trHeight w:val="420"/>
        </w:trPr>
        <w:tc>
          <w:tcPr>
            <w:tcW w:w="425" w:type="dxa"/>
            <w:vAlign w:val="center"/>
          </w:tcPr>
          <w:p w:rsidR="001268E0" w:rsidRPr="006A4ED9" w:rsidRDefault="001268E0" w:rsidP="00BD5D95">
            <w:pPr>
              <w:rPr>
                <w:sz w:val="23"/>
                <w:szCs w:val="23"/>
              </w:rPr>
            </w:pPr>
            <w:r w:rsidRPr="006A4ED9">
              <w:rPr>
                <w:sz w:val="23"/>
                <w:szCs w:val="23"/>
              </w:rPr>
              <w:t>3</w:t>
            </w:r>
          </w:p>
        </w:tc>
        <w:tc>
          <w:tcPr>
            <w:tcW w:w="6626" w:type="dxa"/>
          </w:tcPr>
          <w:p w:rsidR="001268E0" w:rsidRPr="006A4ED9" w:rsidRDefault="001268E0" w:rsidP="00BD5D95">
            <w:pPr>
              <w:ind w:left="22"/>
              <w:jc w:val="both"/>
              <w:rPr>
                <w:sz w:val="23"/>
                <w:szCs w:val="23"/>
              </w:rPr>
            </w:pPr>
            <w:r w:rsidRPr="006A4ED9">
              <w:rPr>
                <w:sz w:val="23"/>
                <w:szCs w:val="23"/>
              </w:rPr>
              <w:t>Financijski rashodi DV „Baltazar“</w:t>
            </w:r>
          </w:p>
        </w:tc>
        <w:tc>
          <w:tcPr>
            <w:tcW w:w="1845" w:type="dxa"/>
            <w:vAlign w:val="center"/>
          </w:tcPr>
          <w:p w:rsidR="001268E0" w:rsidRPr="006A4ED9" w:rsidRDefault="001268E0" w:rsidP="00BD5D95">
            <w:pPr>
              <w:ind w:left="22"/>
              <w:jc w:val="right"/>
              <w:rPr>
                <w:sz w:val="23"/>
                <w:szCs w:val="23"/>
              </w:rPr>
            </w:pPr>
            <w:r w:rsidRPr="006A4ED9">
              <w:rPr>
                <w:sz w:val="23"/>
                <w:szCs w:val="23"/>
              </w:rPr>
              <w:t>3.000,00</w:t>
            </w:r>
          </w:p>
        </w:tc>
      </w:tr>
      <w:tr w:rsidR="001268E0" w:rsidRPr="006A4ED9" w:rsidTr="00BD5D95">
        <w:trPr>
          <w:trHeight w:val="420"/>
        </w:trPr>
        <w:tc>
          <w:tcPr>
            <w:tcW w:w="425" w:type="dxa"/>
            <w:vAlign w:val="center"/>
          </w:tcPr>
          <w:p w:rsidR="001268E0" w:rsidRPr="006A4ED9" w:rsidRDefault="001268E0" w:rsidP="00BD5D95">
            <w:pPr>
              <w:rPr>
                <w:sz w:val="23"/>
                <w:szCs w:val="23"/>
              </w:rPr>
            </w:pPr>
          </w:p>
          <w:p w:rsidR="001268E0" w:rsidRPr="006A4ED9" w:rsidRDefault="001268E0" w:rsidP="00BD5D95">
            <w:pPr>
              <w:rPr>
                <w:sz w:val="23"/>
                <w:szCs w:val="23"/>
              </w:rPr>
            </w:pPr>
            <w:r w:rsidRPr="006A4ED9">
              <w:rPr>
                <w:sz w:val="23"/>
                <w:szCs w:val="23"/>
              </w:rPr>
              <w:t>4</w:t>
            </w:r>
          </w:p>
        </w:tc>
        <w:tc>
          <w:tcPr>
            <w:tcW w:w="6626" w:type="dxa"/>
          </w:tcPr>
          <w:p w:rsidR="001268E0" w:rsidRPr="006A4ED9" w:rsidRDefault="001268E0" w:rsidP="00BD5D95">
            <w:pPr>
              <w:ind w:left="22"/>
              <w:jc w:val="both"/>
              <w:rPr>
                <w:sz w:val="23"/>
                <w:szCs w:val="23"/>
              </w:rPr>
            </w:pPr>
            <w:r w:rsidRPr="006A4ED9">
              <w:rPr>
                <w:sz w:val="23"/>
                <w:szCs w:val="23"/>
              </w:rPr>
              <w:t>Rashodi za nabavu proizvedene dugotrajne imovine DV „Baltazar“</w:t>
            </w:r>
          </w:p>
        </w:tc>
        <w:tc>
          <w:tcPr>
            <w:tcW w:w="1845" w:type="dxa"/>
            <w:vAlign w:val="center"/>
          </w:tcPr>
          <w:p w:rsidR="001268E0" w:rsidRPr="006A4ED9" w:rsidRDefault="001268E0" w:rsidP="00BD5D95">
            <w:pPr>
              <w:ind w:left="22"/>
              <w:jc w:val="right"/>
              <w:rPr>
                <w:sz w:val="23"/>
                <w:szCs w:val="23"/>
              </w:rPr>
            </w:pPr>
            <w:r w:rsidRPr="006A4ED9">
              <w:rPr>
                <w:sz w:val="23"/>
                <w:szCs w:val="23"/>
              </w:rPr>
              <w:t>10.500,00</w:t>
            </w:r>
          </w:p>
        </w:tc>
      </w:tr>
      <w:tr w:rsidR="001268E0" w:rsidRPr="006A4ED9" w:rsidTr="00BD5D95">
        <w:trPr>
          <w:trHeight w:val="360"/>
        </w:trPr>
        <w:tc>
          <w:tcPr>
            <w:tcW w:w="7051" w:type="dxa"/>
            <w:gridSpan w:val="2"/>
          </w:tcPr>
          <w:p w:rsidR="001268E0" w:rsidRPr="006A4ED9" w:rsidRDefault="001268E0" w:rsidP="00BD5D95">
            <w:pPr>
              <w:ind w:left="22"/>
              <w:jc w:val="right"/>
              <w:rPr>
                <w:b/>
                <w:sz w:val="23"/>
                <w:szCs w:val="23"/>
              </w:rPr>
            </w:pPr>
            <w:r w:rsidRPr="006A4ED9">
              <w:rPr>
                <w:b/>
                <w:sz w:val="23"/>
                <w:szCs w:val="23"/>
              </w:rPr>
              <w:lastRenderedPageBreak/>
              <w:t>U K U P N O</w:t>
            </w:r>
          </w:p>
        </w:tc>
        <w:tc>
          <w:tcPr>
            <w:tcW w:w="1845" w:type="dxa"/>
            <w:vAlign w:val="center"/>
          </w:tcPr>
          <w:p w:rsidR="001268E0" w:rsidRPr="006A4ED9" w:rsidRDefault="001268E0" w:rsidP="00BD5D95">
            <w:pPr>
              <w:ind w:left="22"/>
              <w:jc w:val="right"/>
              <w:rPr>
                <w:b/>
                <w:sz w:val="23"/>
                <w:szCs w:val="23"/>
              </w:rPr>
            </w:pPr>
            <w:r w:rsidRPr="006A4ED9">
              <w:rPr>
                <w:b/>
                <w:sz w:val="23"/>
                <w:szCs w:val="23"/>
              </w:rPr>
              <w:t>117.700,00</w:t>
            </w:r>
          </w:p>
        </w:tc>
      </w:tr>
    </w:tbl>
    <w:p w:rsidR="001268E0" w:rsidRPr="006A4ED9" w:rsidRDefault="001268E0" w:rsidP="001268E0">
      <w:pPr>
        <w:ind w:left="720"/>
        <w:jc w:val="center"/>
        <w:rPr>
          <w:b/>
          <w:sz w:val="23"/>
          <w:szCs w:val="23"/>
          <w:u w:val="single"/>
        </w:rPr>
      </w:pPr>
    </w:p>
    <w:p w:rsidR="001268E0" w:rsidRPr="006A4ED9" w:rsidRDefault="001268E0" w:rsidP="001268E0">
      <w:pPr>
        <w:ind w:left="720"/>
        <w:jc w:val="center"/>
        <w:rPr>
          <w:b/>
          <w:sz w:val="23"/>
          <w:szCs w:val="23"/>
          <w:u w:val="single"/>
        </w:rPr>
      </w:pPr>
    </w:p>
    <w:p w:rsidR="001268E0" w:rsidRPr="006A4ED9" w:rsidRDefault="001268E0" w:rsidP="00C30A83">
      <w:pPr>
        <w:pStyle w:val="ListParagraph"/>
        <w:numPr>
          <w:ilvl w:val="0"/>
          <w:numId w:val="33"/>
        </w:numPr>
        <w:spacing w:line="276" w:lineRule="auto"/>
        <w:jc w:val="both"/>
        <w:rPr>
          <w:b/>
          <w:sz w:val="23"/>
          <w:szCs w:val="23"/>
        </w:rPr>
      </w:pPr>
      <w:r w:rsidRPr="006A4ED9">
        <w:rPr>
          <w:b/>
          <w:sz w:val="23"/>
          <w:szCs w:val="23"/>
          <w:u w:val="single"/>
        </w:rPr>
        <w:t>ŠKOLSKI ODGOJ I BRAZOVANJE</w:t>
      </w:r>
    </w:p>
    <w:p w:rsidR="001268E0" w:rsidRPr="006A4ED9" w:rsidRDefault="001268E0" w:rsidP="001268E0">
      <w:pPr>
        <w:jc w:val="center"/>
        <w:rPr>
          <w:sz w:val="23"/>
          <w:szCs w:val="23"/>
        </w:rPr>
      </w:pPr>
    </w:p>
    <w:p w:rsidR="001268E0" w:rsidRPr="006A4ED9" w:rsidRDefault="001268E0" w:rsidP="001268E0">
      <w:pPr>
        <w:jc w:val="center"/>
        <w:rPr>
          <w:b/>
          <w:sz w:val="23"/>
          <w:szCs w:val="23"/>
        </w:rPr>
      </w:pPr>
      <w:r w:rsidRPr="006A4ED9">
        <w:rPr>
          <w:b/>
          <w:sz w:val="23"/>
          <w:szCs w:val="23"/>
        </w:rPr>
        <w:t>Članak 5.</w:t>
      </w:r>
    </w:p>
    <w:p w:rsidR="001268E0" w:rsidRPr="006A4ED9" w:rsidRDefault="001268E0" w:rsidP="001268E0">
      <w:pPr>
        <w:pStyle w:val="ListParagraph"/>
        <w:jc w:val="both"/>
        <w:rPr>
          <w:b/>
          <w:sz w:val="23"/>
          <w:szCs w:val="23"/>
        </w:rPr>
      </w:pPr>
      <w:r w:rsidRPr="006A4ED9">
        <w:rPr>
          <w:b/>
          <w:sz w:val="23"/>
          <w:szCs w:val="23"/>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969"/>
        <w:gridCol w:w="2642"/>
        <w:gridCol w:w="1860"/>
      </w:tblGrid>
      <w:tr w:rsidR="001268E0" w:rsidRPr="006A4ED9" w:rsidTr="00BD5D95">
        <w:trPr>
          <w:trHeight w:val="165"/>
        </w:trPr>
        <w:tc>
          <w:tcPr>
            <w:tcW w:w="425" w:type="dxa"/>
            <w:vMerge w:val="restart"/>
            <w:vAlign w:val="center"/>
          </w:tcPr>
          <w:p w:rsidR="001268E0" w:rsidRPr="006A4ED9" w:rsidRDefault="001268E0" w:rsidP="00BD5D95">
            <w:pPr>
              <w:rPr>
                <w:sz w:val="23"/>
                <w:szCs w:val="23"/>
              </w:rPr>
            </w:pPr>
            <w:r w:rsidRPr="006A4ED9">
              <w:rPr>
                <w:sz w:val="23"/>
                <w:szCs w:val="23"/>
              </w:rPr>
              <w:t>1</w:t>
            </w:r>
          </w:p>
        </w:tc>
        <w:tc>
          <w:tcPr>
            <w:tcW w:w="3969" w:type="dxa"/>
            <w:vMerge w:val="restart"/>
            <w:vAlign w:val="center"/>
          </w:tcPr>
          <w:p w:rsidR="001268E0" w:rsidRPr="006A4ED9" w:rsidRDefault="001268E0" w:rsidP="00BD5D95">
            <w:pPr>
              <w:rPr>
                <w:sz w:val="23"/>
                <w:szCs w:val="23"/>
              </w:rPr>
            </w:pPr>
            <w:r w:rsidRPr="006A4ED9">
              <w:rPr>
                <w:sz w:val="23"/>
                <w:szCs w:val="23"/>
              </w:rPr>
              <w:t>Sufinanciranje programa škola</w:t>
            </w:r>
          </w:p>
        </w:tc>
        <w:tc>
          <w:tcPr>
            <w:tcW w:w="2642" w:type="dxa"/>
            <w:vAlign w:val="center"/>
          </w:tcPr>
          <w:p w:rsidR="001268E0" w:rsidRPr="006A4ED9" w:rsidRDefault="001268E0" w:rsidP="00BD5D95">
            <w:pPr>
              <w:rPr>
                <w:sz w:val="23"/>
                <w:szCs w:val="23"/>
              </w:rPr>
            </w:pPr>
            <w:r w:rsidRPr="006A4ED9">
              <w:rPr>
                <w:sz w:val="23"/>
                <w:szCs w:val="23"/>
              </w:rPr>
              <w:t>tekuće pomoći</w:t>
            </w:r>
          </w:p>
        </w:tc>
        <w:tc>
          <w:tcPr>
            <w:tcW w:w="1860" w:type="dxa"/>
            <w:vAlign w:val="center"/>
          </w:tcPr>
          <w:p w:rsidR="001268E0" w:rsidRPr="006A4ED9" w:rsidRDefault="001268E0" w:rsidP="00BD5D95">
            <w:pPr>
              <w:jc w:val="right"/>
              <w:rPr>
                <w:sz w:val="23"/>
                <w:szCs w:val="23"/>
              </w:rPr>
            </w:pPr>
            <w:r w:rsidRPr="006A4ED9">
              <w:rPr>
                <w:sz w:val="23"/>
                <w:szCs w:val="23"/>
              </w:rPr>
              <w:t>10.000,00</w:t>
            </w:r>
          </w:p>
        </w:tc>
      </w:tr>
      <w:tr w:rsidR="001268E0" w:rsidRPr="006A4ED9" w:rsidTr="00BD5D95">
        <w:trPr>
          <w:trHeight w:val="139"/>
        </w:trPr>
        <w:tc>
          <w:tcPr>
            <w:tcW w:w="425" w:type="dxa"/>
            <w:vMerge/>
            <w:vAlign w:val="center"/>
          </w:tcPr>
          <w:p w:rsidR="001268E0" w:rsidRPr="006A4ED9" w:rsidRDefault="001268E0" w:rsidP="00BD5D95">
            <w:pPr>
              <w:ind w:left="360"/>
              <w:jc w:val="center"/>
              <w:rPr>
                <w:sz w:val="23"/>
                <w:szCs w:val="23"/>
              </w:rPr>
            </w:pPr>
          </w:p>
        </w:tc>
        <w:tc>
          <w:tcPr>
            <w:tcW w:w="3969" w:type="dxa"/>
            <w:vMerge/>
            <w:vAlign w:val="center"/>
          </w:tcPr>
          <w:p w:rsidR="001268E0" w:rsidRPr="006A4ED9" w:rsidRDefault="001268E0" w:rsidP="00BD5D95">
            <w:pPr>
              <w:rPr>
                <w:sz w:val="23"/>
                <w:szCs w:val="23"/>
              </w:rPr>
            </w:pPr>
          </w:p>
        </w:tc>
        <w:tc>
          <w:tcPr>
            <w:tcW w:w="2642" w:type="dxa"/>
            <w:vAlign w:val="center"/>
          </w:tcPr>
          <w:p w:rsidR="001268E0" w:rsidRPr="006A4ED9" w:rsidRDefault="001268E0" w:rsidP="00BD5D95">
            <w:pPr>
              <w:rPr>
                <w:sz w:val="23"/>
                <w:szCs w:val="23"/>
              </w:rPr>
            </w:pPr>
            <w:r w:rsidRPr="006A4ED9">
              <w:rPr>
                <w:sz w:val="23"/>
                <w:szCs w:val="23"/>
              </w:rPr>
              <w:t>kapitalne pomoći</w:t>
            </w:r>
          </w:p>
        </w:tc>
        <w:tc>
          <w:tcPr>
            <w:tcW w:w="1860" w:type="dxa"/>
            <w:vAlign w:val="center"/>
          </w:tcPr>
          <w:p w:rsidR="001268E0" w:rsidRPr="006A4ED9" w:rsidRDefault="001268E0" w:rsidP="00BD5D95">
            <w:pPr>
              <w:jc w:val="right"/>
              <w:rPr>
                <w:sz w:val="23"/>
                <w:szCs w:val="23"/>
              </w:rPr>
            </w:pPr>
            <w:r w:rsidRPr="006A4ED9">
              <w:rPr>
                <w:sz w:val="23"/>
                <w:szCs w:val="23"/>
              </w:rPr>
              <w:t>10.000,00</w:t>
            </w:r>
          </w:p>
        </w:tc>
      </w:tr>
      <w:tr w:rsidR="001268E0" w:rsidRPr="006A4ED9" w:rsidTr="00BD5D95">
        <w:trPr>
          <w:trHeight w:val="139"/>
        </w:trPr>
        <w:tc>
          <w:tcPr>
            <w:tcW w:w="7036" w:type="dxa"/>
            <w:gridSpan w:val="3"/>
            <w:vAlign w:val="center"/>
          </w:tcPr>
          <w:p w:rsidR="001268E0" w:rsidRPr="006A4ED9" w:rsidRDefault="001268E0" w:rsidP="00BD5D95">
            <w:pPr>
              <w:jc w:val="right"/>
              <w:rPr>
                <w:b/>
                <w:sz w:val="23"/>
                <w:szCs w:val="23"/>
              </w:rPr>
            </w:pPr>
            <w:r w:rsidRPr="006A4ED9">
              <w:rPr>
                <w:b/>
                <w:sz w:val="23"/>
                <w:szCs w:val="23"/>
              </w:rPr>
              <w:t>UKUPNO</w:t>
            </w:r>
          </w:p>
        </w:tc>
        <w:tc>
          <w:tcPr>
            <w:tcW w:w="1860" w:type="dxa"/>
            <w:vAlign w:val="center"/>
          </w:tcPr>
          <w:p w:rsidR="001268E0" w:rsidRPr="006A4ED9" w:rsidRDefault="001268E0" w:rsidP="00BD5D95">
            <w:pPr>
              <w:jc w:val="right"/>
              <w:rPr>
                <w:b/>
                <w:sz w:val="23"/>
                <w:szCs w:val="23"/>
              </w:rPr>
            </w:pPr>
            <w:r w:rsidRPr="006A4ED9">
              <w:rPr>
                <w:b/>
                <w:sz w:val="23"/>
                <w:szCs w:val="23"/>
              </w:rPr>
              <w:t>20.000,00</w:t>
            </w:r>
          </w:p>
        </w:tc>
      </w:tr>
      <w:tr w:rsidR="001268E0" w:rsidRPr="006A4ED9" w:rsidTr="00BD5D95">
        <w:trPr>
          <w:trHeight w:val="420"/>
        </w:trPr>
        <w:tc>
          <w:tcPr>
            <w:tcW w:w="425" w:type="dxa"/>
            <w:vAlign w:val="center"/>
          </w:tcPr>
          <w:p w:rsidR="001268E0" w:rsidRPr="006A4ED9" w:rsidRDefault="001268E0" w:rsidP="00BD5D95">
            <w:pPr>
              <w:rPr>
                <w:sz w:val="23"/>
                <w:szCs w:val="23"/>
              </w:rPr>
            </w:pPr>
            <w:r w:rsidRPr="006A4ED9">
              <w:rPr>
                <w:sz w:val="23"/>
                <w:szCs w:val="23"/>
              </w:rPr>
              <w:t>2</w:t>
            </w:r>
          </w:p>
        </w:tc>
        <w:tc>
          <w:tcPr>
            <w:tcW w:w="6611" w:type="dxa"/>
            <w:gridSpan w:val="2"/>
            <w:vAlign w:val="center"/>
          </w:tcPr>
          <w:p w:rsidR="001268E0" w:rsidRPr="006A4ED9" w:rsidRDefault="001268E0" w:rsidP="00BD5D95">
            <w:pPr>
              <w:ind w:left="22"/>
              <w:rPr>
                <w:sz w:val="23"/>
                <w:szCs w:val="23"/>
              </w:rPr>
            </w:pPr>
            <w:r w:rsidRPr="006A4ED9">
              <w:rPr>
                <w:sz w:val="23"/>
                <w:szCs w:val="23"/>
              </w:rPr>
              <w:t>Sufinanciranje prijevoza redovnih učenika srednjih škola</w:t>
            </w:r>
          </w:p>
        </w:tc>
        <w:tc>
          <w:tcPr>
            <w:tcW w:w="1860" w:type="dxa"/>
            <w:vAlign w:val="center"/>
          </w:tcPr>
          <w:p w:rsidR="001268E0" w:rsidRPr="006A4ED9" w:rsidRDefault="001268E0" w:rsidP="00BD5D95">
            <w:pPr>
              <w:ind w:left="22"/>
              <w:jc w:val="right"/>
              <w:rPr>
                <w:sz w:val="23"/>
                <w:szCs w:val="23"/>
              </w:rPr>
            </w:pPr>
            <w:r w:rsidRPr="006A4ED9">
              <w:rPr>
                <w:sz w:val="23"/>
                <w:szCs w:val="23"/>
              </w:rPr>
              <w:t>90.000,00</w:t>
            </w:r>
          </w:p>
        </w:tc>
      </w:tr>
      <w:tr w:rsidR="001268E0" w:rsidRPr="006A4ED9" w:rsidTr="00BD5D95">
        <w:trPr>
          <w:trHeight w:val="420"/>
        </w:trPr>
        <w:tc>
          <w:tcPr>
            <w:tcW w:w="425" w:type="dxa"/>
            <w:vAlign w:val="center"/>
          </w:tcPr>
          <w:p w:rsidR="001268E0" w:rsidRPr="006A4ED9" w:rsidRDefault="001268E0" w:rsidP="00BD5D95">
            <w:pPr>
              <w:rPr>
                <w:sz w:val="23"/>
                <w:szCs w:val="23"/>
              </w:rPr>
            </w:pPr>
            <w:r w:rsidRPr="006A4ED9">
              <w:rPr>
                <w:sz w:val="23"/>
                <w:szCs w:val="23"/>
              </w:rPr>
              <w:t>3</w:t>
            </w:r>
          </w:p>
        </w:tc>
        <w:tc>
          <w:tcPr>
            <w:tcW w:w="6611" w:type="dxa"/>
            <w:gridSpan w:val="2"/>
            <w:vAlign w:val="center"/>
          </w:tcPr>
          <w:p w:rsidR="001268E0" w:rsidRPr="006A4ED9" w:rsidRDefault="001268E0" w:rsidP="00BD5D95">
            <w:pPr>
              <w:ind w:left="22"/>
              <w:rPr>
                <w:sz w:val="23"/>
                <w:szCs w:val="23"/>
              </w:rPr>
            </w:pPr>
            <w:r w:rsidRPr="006A4ED9">
              <w:rPr>
                <w:sz w:val="23"/>
                <w:szCs w:val="23"/>
              </w:rPr>
              <w:t>Sufinanciranje prijevoza redovnih učenika osnovnih škola</w:t>
            </w:r>
          </w:p>
        </w:tc>
        <w:tc>
          <w:tcPr>
            <w:tcW w:w="1860" w:type="dxa"/>
            <w:vAlign w:val="center"/>
          </w:tcPr>
          <w:p w:rsidR="001268E0" w:rsidRPr="006A4ED9" w:rsidRDefault="001268E0" w:rsidP="00BD5D95">
            <w:pPr>
              <w:ind w:left="22"/>
              <w:jc w:val="right"/>
              <w:rPr>
                <w:sz w:val="23"/>
                <w:szCs w:val="23"/>
              </w:rPr>
            </w:pPr>
            <w:r w:rsidRPr="006A4ED9">
              <w:rPr>
                <w:sz w:val="23"/>
                <w:szCs w:val="23"/>
              </w:rPr>
              <w:t>50.000,00</w:t>
            </w:r>
          </w:p>
        </w:tc>
      </w:tr>
      <w:tr w:rsidR="001268E0" w:rsidRPr="006A4ED9" w:rsidTr="00BD5D95">
        <w:trPr>
          <w:trHeight w:val="420"/>
        </w:trPr>
        <w:tc>
          <w:tcPr>
            <w:tcW w:w="425" w:type="dxa"/>
            <w:vAlign w:val="center"/>
          </w:tcPr>
          <w:p w:rsidR="001268E0" w:rsidRPr="006A4ED9" w:rsidRDefault="001268E0" w:rsidP="00BD5D95">
            <w:pPr>
              <w:rPr>
                <w:sz w:val="23"/>
                <w:szCs w:val="23"/>
              </w:rPr>
            </w:pPr>
            <w:r w:rsidRPr="006A4ED9">
              <w:rPr>
                <w:sz w:val="23"/>
                <w:szCs w:val="23"/>
              </w:rPr>
              <w:t>4</w:t>
            </w:r>
          </w:p>
        </w:tc>
        <w:tc>
          <w:tcPr>
            <w:tcW w:w="6611" w:type="dxa"/>
            <w:gridSpan w:val="2"/>
            <w:vAlign w:val="center"/>
          </w:tcPr>
          <w:p w:rsidR="001268E0" w:rsidRPr="006A4ED9" w:rsidRDefault="001268E0" w:rsidP="00BD5D95">
            <w:pPr>
              <w:ind w:left="22"/>
              <w:rPr>
                <w:sz w:val="23"/>
                <w:szCs w:val="23"/>
              </w:rPr>
            </w:pPr>
            <w:r w:rsidRPr="006A4ED9">
              <w:rPr>
                <w:sz w:val="23"/>
                <w:szCs w:val="23"/>
              </w:rPr>
              <w:t>Stipendiranje studenata</w:t>
            </w:r>
          </w:p>
        </w:tc>
        <w:tc>
          <w:tcPr>
            <w:tcW w:w="1860" w:type="dxa"/>
            <w:vAlign w:val="center"/>
          </w:tcPr>
          <w:p w:rsidR="001268E0" w:rsidRPr="006A4ED9" w:rsidRDefault="001268E0" w:rsidP="00BD5D95">
            <w:pPr>
              <w:ind w:left="22"/>
              <w:jc w:val="right"/>
              <w:rPr>
                <w:sz w:val="23"/>
                <w:szCs w:val="23"/>
              </w:rPr>
            </w:pPr>
            <w:r w:rsidRPr="006A4ED9">
              <w:rPr>
                <w:sz w:val="23"/>
                <w:szCs w:val="23"/>
              </w:rPr>
              <w:t>250.000,00</w:t>
            </w:r>
          </w:p>
        </w:tc>
      </w:tr>
      <w:tr w:rsidR="001268E0" w:rsidRPr="006A4ED9" w:rsidTr="00BD5D95">
        <w:trPr>
          <w:trHeight w:val="420"/>
        </w:trPr>
        <w:tc>
          <w:tcPr>
            <w:tcW w:w="425" w:type="dxa"/>
            <w:vAlign w:val="center"/>
          </w:tcPr>
          <w:p w:rsidR="001268E0" w:rsidRPr="006A4ED9" w:rsidRDefault="001268E0" w:rsidP="00BD5D95">
            <w:pPr>
              <w:rPr>
                <w:sz w:val="23"/>
                <w:szCs w:val="23"/>
              </w:rPr>
            </w:pPr>
            <w:r w:rsidRPr="006A4ED9">
              <w:rPr>
                <w:sz w:val="23"/>
                <w:szCs w:val="23"/>
              </w:rPr>
              <w:t>5</w:t>
            </w:r>
          </w:p>
        </w:tc>
        <w:tc>
          <w:tcPr>
            <w:tcW w:w="6611" w:type="dxa"/>
            <w:gridSpan w:val="2"/>
            <w:vAlign w:val="center"/>
          </w:tcPr>
          <w:p w:rsidR="001268E0" w:rsidRPr="006A4ED9" w:rsidRDefault="001268E0" w:rsidP="00BD5D95">
            <w:pPr>
              <w:ind w:left="22"/>
              <w:rPr>
                <w:sz w:val="23"/>
                <w:szCs w:val="23"/>
              </w:rPr>
            </w:pPr>
            <w:r w:rsidRPr="006A4ED9">
              <w:rPr>
                <w:sz w:val="23"/>
                <w:szCs w:val="23"/>
              </w:rPr>
              <w:t>Sufinanciranje bibliobusa</w:t>
            </w:r>
          </w:p>
        </w:tc>
        <w:tc>
          <w:tcPr>
            <w:tcW w:w="1860" w:type="dxa"/>
            <w:vAlign w:val="center"/>
          </w:tcPr>
          <w:p w:rsidR="001268E0" w:rsidRPr="006A4ED9" w:rsidRDefault="001268E0" w:rsidP="00BD5D95">
            <w:pPr>
              <w:ind w:left="22"/>
              <w:jc w:val="right"/>
              <w:rPr>
                <w:sz w:val="23"/>
                <w:szCs w:val="23"/>
              </w:rPr>
            </w:pPr>
            <w:r w:rsidRPr="006A4ED9">
              <w:rPr>
                <w:sz w:val="23"/>
                <w:szCs w:val="23"/>
              </w:rPr>
              <w:t>5.000,00</w:t>
            </w:r>
          </w:p>
        </w:tc>
      </w:tr>
      <w:tr w:rsidR="001268E0" w:rsidRPr="006A4ED9" w:rsidTr="00BD5D95">
        <w:trPr>
          <w:trHeight w:val="360"/>
        </w:trPr>
        <w:tc>
          <w:tcPr>
            <w:tcW w:w="7036" w:type="dxa"/>
            <w:gridSpan w:val="3"/>
            <w:vAlign w:val="center"/>
          </w:tcPr>
          <w:p w:rsidR="001268E0" w:rsidRPr="006A4ED9" w:rsidRDefault="001268E0" w:rsidP="00BD5D95">
            <w:pPr>
              <w:ind w:left="22"/>
              <w:jc w:val="right"/>
              <w:rPr>
                <w:b/>
                <w:sz w:val="23"/>
                <w:szCs w:val="23"/>
              </w:rPr>
            </w:pPr>
            <w:r w:rsidRPr="006A4ED9">
              <w:rPr>
                <w:b/>
                <w:sz w:val="23"/>
                <w:szCs w:val="23"/>
              </w:rPr>
              <w:t>U K U P N O (2+3+4+5)=</w:t>
            </w:r>
          </w:p>
        </w:tc>
        <w:tc>
          <w:tcPr>
            <w:tcW w:w="1860" w:type="dxa"/>
            <w:vAlign w:val="center"/>
          </w:tcPr>
          <w:p w:rsidR="001268E0" w:rsidRPr="006A4ED9" w:rsidRDefault="001268E0" w:rsidP="00BD5D95">
            <w:pPr>
              <w:ind w:left="22"/>
              <w:jc w:val="right"/>
              <w:rPr>
                <w:b/>
                <w:sz w:val="23"/>
                <w:szCs w:val="23"/>
              </w:rPr>
            </w:pPr>
            <w:r w:rsidRPr="006A4ED9">
              <w:rPr>
                <w:b/>
                <w:sz w:val="23"/>
                <w:szCs w:val="23"/>
              </w:rPr>
              <w:t>395.000,00</w:t>
            </w:r>
          </w:p>
        </w:tc>
      </w:tr>
      <w:tr w:rsidR="001268E0" w:rsidRPr="006A4ED9" w:rsidTr="00BD5D95">
        <w:trPr>
          <w:trHeight w:val="360"/>
        </w:trPr>
        <w:tc>
          <w:tcPr>
            <w:tcW w:w="7036" w:type="dxa"/>
            <w:gridSpan w:val="3"/>
            <w:vAlign w:val="center"/>
          </w:tcPr>
          <w:p w:rsidR="001268E0" w:rsidRPr="006A4ED9" w:rsidRDefault="001268E0" w:rsidP="00BD5D95">
            <w:pPr>
              <w:ind w:left="22"/>
              <w:jc w:val="right"/>
              <w:rPr>
                <w:b/>
                <w:sz w:val="23"/>
                <w:szCs w:val="23"/>
              </w:rPr>
            </w:pPr>
            <w:r w:rsidRPr="006A4ED9">
              <w:rPr>
                <w:b/>
                <w:sz w:val="23"/>
                <w:szCs w:val="23"/>
              </w:rPr>
              <w:t>U K U P N O (1+2+3+4+5)=</w:t>
            </w:r>
          </w:p>
        </w:tc>
        <w:tc>
          <w:tcPr>
            <w:tcW w:w="1860" w:type="dxa"/>
            <w:vAlign w:val="center"/>
          </w:tcPr>
          <w:p w:rsidR="001268E0" w:rsidRPr="006A4ED9" w:rsidRDefault="001268E0" w:rsidP="00BD5D95">
            <w:pPr>
              <w:ind w:left="22"/>
              <w:jc w:val="right"/>
              <w:rPr>
                <w:b/>
                <w:sz w:val="23"/>
                <w:szCs w:val="23"/>
              </w:rPr>
            </w:pPr>
            <w:r w:rsidRPr="006A4ED9">
              <w:rPr>
                <w:b/>
                <w:sz w:val="23"/>
                <w:szCs w:val="23"/>
              </w:rPr>
              <w:t>415.000,00</w:t>
            </w:r>
          </w:p>
        </w:tc>
      </w:tr>
    </w:tbl>
    <w:p w:rsidR="001268E0" w:rsidRPr="006A4ED9" w:rsidRDefault="001268E0" w:rsidP="001268E0">
      <w:pPr>
        <w:jc w:val="both"/>
        <w:rPr>
          <w:sz w:val="23"/>
          <w:szCs w:val="23"/>
        </w:rPr>
      </w:pPr>
    </w:p>
    <w:p w:rsidR="001268E0" w:rsidRPr="006A4ED9" w:rsidRDefault="001268E0" w:rsidP="001268E0">
      <w:pPr>
        <w:jc w:val="both"/>
        <w:rPr>
          <w:sz w:val="23"/>
          <w:szCs w:val="23"/>
        </w:rPr>
      </w:pPr>
      <w:r w:rsidRPr="006A4ED9">
        <w:rPr>
          <w:sz w:val="23"/>
          <w:szCs w:val="23"/>
        </w:rPr>
        <w:t>Raspored sredstava iz točke 4. ovog članka (Stipendiranje studenata) bit će utvrđen provedbom postupka javnog poziva.</w:t>
      </w:r>
    </w:p>
    <w:p w:rsidR="001268E0" w:rsidRPr="006A4ED9" w:rsidRDefault="001268E0" w:rsidP="001268E0">
      <w:pPr>
        <w:jc w:val="center"/>
        <w:rPr>
          <w:b/>
          <w:sz w:val="23"/>
          <w:szCs w:val="23"/>
        </w:rPr>
      </w:pPr>
      <w:r w:rsidRPr="006A4ED9">
        <w:rPr>
          <w:b/>
          <w:sz w:val="23"/>
          <w:szCs w:val="23"/>
        </w:rPr>
        <w:t>Članak 6.</w:t>
      </w:r>
    </w:p>
    <w:p w:rsidR="001268E0" w:rsidRPr="006A4ED9" w:rsidRDefault="001268E0" w:rsidP="001268E0">
      <w:pPr>
        <w:jc w:val="both"/>
        <w:rPr>
          <w:sz w:val="23"/>
          <w:szCs w:val="23"/>
        </w:rPr>
      </w:pPr>
      <w:r w:rsidRPr="006A4ED9">
        <w:rPr>
          <w:sz w:val="23"/>
          <w:szCs w:val="23"/>
        </w:rPr>
        <w:t>Troškovi iz članka 4. točka 2. ovog Programa koje podmiruju roditelji utvrđuju se godišnjim programom i planom troškova Dječjeg vrtića „Baltazar“ Gračac i naplaćuju od roditelja, mjesečno, na temelju sklopljenih ugovora.</w:t>
      </w:r>
    </w:p>
    <w:p w:rsidR="001268E0" w:rsidRPr="006A4ED9" w:rsidRDefault="001268E0" w:rsidP="001268E0">
      <w:pPr>
        <w:jc w:val="center"/>
        <w:rPr>
          <w:b/>
          <w:sz w:val="23"/>
          <w:szCs w:val="23"/>
        </w:rPr>
      </w:pPr>
    </w:p>
    <w:p w:rsidR="001268E0" w:rsidRPr="006A4ED9" w:rsidRDefault="001268E0" w:rsidP="001268E0">
      <w:pPr>
        <w:jc w:val="center"/>
        <w:rPr>
          <w:b/>
          <w:sz w:val="23"/>
          <w:szCs w:val="23"/>
        </w:rPr>
      </w:pPr>
      <w:r w:rsidRPr="006A4ED9">
        <w:rPr>
          <w:b/>
          <w:sz w:val="23"/>
          <w:szCs w:val="23"/>
        </w:rPr>
        <w:t>Članak 7.</w:t>
      </w:r>
    </w:p>
    <w:p w:rsidR="001268E0" w:rsidRPr="006A4ED9" w:rsidRDefault="001268E0" w:rsidP="001268E0">
      <w:pPr>
        <w:jc w:val="both"/>
        <w:rPr>
          <w:sz w:val="23"/>
          <w:szCs w:val="23"/>
        </w:rPr>
      </w:pPr>
      <w:r w:rsidRPr="006A4ED9">
        <w:rPr>
          <w:sz w:val="23"/>
          <w:szCs w:val="23"/>
        </w:rPr>
        <w:t>Provedbu Programa javnih potreba i namjensko korištenje sredstava prati Jedinstveni upravni odjel.</w:t>
      </w:r>
    </w:p>
    <w:p w:rsidR="001268E0" w:rsidRPr="006A4ED9" w:rsidRDefault="001268E0" w:rsidP="001268E0">
      <w:pPr>
        <w:jc w:val="center"/>
        <w:rPr>
          <w:b/>
          <w:sz w:val="23"/>
          <w:szCs w:val="23"/>
        </w:rPr>
      </w:pPr>
    </w:p>
    <w:p w:rsidR="001268E0" w:rsidRPr="006A4ED9" w:rsidRDefault="001268E0" w:rsidP="001268E0">
      <w:pPr>
        <w:jc w:val="center"/>
        <w:rPr>
          <w:b/>
          <w:sz w:val="23"/>
          <w:szCs w:val="23"/>
        </w:rPr>
      </w:pPr>
      <w:r w:rsidRPr="006A4ED9">
        <w:rPr>
          <w:b/>
          <w:sz w:val="23"/>
          <w:szCs w:val="23"/>
        </w:rPr>
        <w:t>Članak 8.</w:t>
      </w:r>
    </w:p>
    <w:p w:rsidR="001268E0" w:rsidRPr="006A4ED9" w:rsidRDefault="001268E0" w:rsidP="001268E0">
      <w:pPr>
        <w:jc w:val="both"/>
        <w:rPr>
          <w:sz w:val="23"/>
          <w:szCs w:val="23"/>
          <w:lang w:eastAsia="hr-HR"/>
        </w:rPr>
      </w:pPr>
      <w:r w:rsidRPr="006A4ED9">
        <w:rPr>
          <w:sz w:val="23"/>
          <w:szCs w:val="23"/>
        </w:rPr>
        <w:t xml:space="preserve">Ovaj Program javnih potreba </w:t>
      </w:r>
      <w:r w:rsidRPr="006A4ED9">
        <w:rPr>
          <w:sz w:val="23"/>
          <w:szCs w:val="23"/>
          <w:lang w:eastAsia="hr-HR"/>
        </w:rPr>
        <w:t>objavit će se u „Službenom glasniku Općine Gračac“, a stupa na snagu 1. siječnja 2021. godine.</w:t>
      </w:r>
    </w:p>
    <w:p w:rsidR="001268E0" w:rsidRPr="006A4ED9" w:rsidRDefault="001268E0" w:rsidP="001268E0">
      <w:pPr>
        <w:jc w:val="center"/>
        <w:rPr>
          <w:b/>
          <w:sz w:val="23"/>
          <w:szCs w:val="23"/>
        </w:rPr>
      </w:pPr>
    </w:p>
    <w:p w:rsidR="001268E0" w:rsidRPr="006A4ED9" w:rsidRDefault="001268E0" w:rsidP="001268E0">
      <w:pPr>
        <w:jc w:val="center"/>
        <w:rPr>
          <w:b/>
          <w:sz w:val="23"/>
          <w:szCs w:val="23"/>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t>PREDSJEDNIK:</w:t>
      </w:r>
    </w:p>
    <w:p w:rsidR="001268E0" w:rsidRPr="006A4ED9" w:rsidRDefault="001268E0" w:rsidP="001268E0">
      <w:pPr>
        <w:jc w:val="center"/>
        <w:rPr>
          <w:sz w:val="23"/>
          <w:szCs w:val="23"/>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t>Tadija Šišić, dipl.iur.</w:t>
      </w:r>
      <w:r w:rsidRPr="006A4ED9">
        <w:rPr>
          <w:sz w:val="23"/>
          <w:szCs w:val="23"/>
        </w:rPr>
        <w:t xml:space="preserve"> </w:t>
      </w:r>
    </w:p>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Default="001268E0"/>
    <w:p w:rsidR="001268E0" w:rsidRPr="000E2712" w:rsidRDefault="001268E0" w:rsidP="001268E0">
      <w:pPr>
        <w:jc w:val="both"/>
        <w:rPr>
          <w:lang w:eastAsia="hr-HR"/>
        </w:rPr>
      </w:pPr>
      <w:r w:rsidRPr="000E2712">
        <w:rPr>
          <w:b/>
          <w:lang w:eastAsia="hr-HR"/>
        </w:rPr>
        <w:t>OPĆINSKO VIJEĆE</w:t>
      </w:r>
    </w:p>
    <w:p w:rsidR="001268E0" w:rsidRPr="000E2712" w:rsidRDefault="001268E0" w:rsidP="001268E0">
      <w:pPr>
        <w:jc w:val="both"/>
        <w:rPr>
          <w:b/>
          <w:lang w:eastAsia="hr-HR"/>
        </w:rPr>
      </w:pPr>
      <w:r w:rsidRPr="000E2712">
        <w:rPr>
          <w:b/>
          <w:lang w:eastAsia="hr-HR"/>
        </w:rPr>
        <w:t>KLASA: 550-01/20-01/</w:t>
      </w:r>
      <w:r>
        <w:rPr>
          <w:b/>
          <w:lang w:eastAsia="hr-HR"/>
        </w:rPr>
        <w:t>6</w:t>
      </w:r>
    </w:p>
    <w:p w:rsidR="001268E0" w:rsidRPr="000E2712" w:rsidRDefault="001268E0" w:rsidP="001268E0">
      <w:pPr>
        <w:jc w:val="both"/>
        <w:rPr>
          <w:b/>
          <w:lang w:eastAsia="hr-HR"/>
        </w:rPr>
      </w:pPr>
      <w:r w:rsidRPr="000E2712">
        <w:rPr>
          <w:b/>
          <w:lang w:eastAsia="hr-HR"/>
        </w:rPr>
        <w:t>URBROJ: 2198/31-02-20-</w:t>
      </w:r>
      <w:r>
        <w:rPr>
          <w:b/>
          <w:lang w:eastAsia="hr-HR"/>
        </w:rPr>
        <w:t>1</w:t>
      </w:r>
    </w:p>
    <w:p w:rsidR="001268E0" w:rsidRPr="000E2712" w:rsidRDefault="001268E0" w:rsidP="001268E0">
      <w:pPr>
        <w:jc w:val="both"/>
        <w:rPr>
          <w:b/>
          <w:lang w:eastAsia="hr-HR"/>
        </w:rPr>
      </w:pPr>
      <w:r>
        <w:rPr>
          <w:b/>
          <w:lang w:eastAsia="hr-HR"/>
        </w:rPr>
        <w:t>Gračac, 15</w:t>
      </w:r>
      <w:r w:rsidRPr="000E2712">
        <w:rPr>
          <w:b/>
          <w:lang w:eastAsia="hr-HR"/>
        </w:rPr>
        <w:t>. prosinca 2020. godine</w:t>
      </w:r>
    </w:p>
    <w:p w:rsidR="001268E0" w:rsidRPr="000E2712" w:rsidRDefault="001268E0" w:rsidP="001268E0">
      <w:pPr>
        <w:spacing w:after="75"/>
        <w:ind w:left="45" w:right="45"/>
        <w:jc w:val="both"/>
        <w:rPr>
          <w:color w:val="000000"/>
          <w:lang w:eastAsia="hr-HR"/>
        </w:rPr>
      </w:pPr>
    </w:p>
    <w:p w:rsidR="001268E0" w:rsidRPr="000E2712" w:rsidRDefault="001268E0" w:rsidP="001268E0">
      <w:pPr>
        <w:spacing w:after="75"/>
        <w:ind w:left="45" w:right="45"/>
        <w:jc w:val="both"/>
        <w:rPr>
          <w:color w:val="000000"/>
          <w:lang w:eastAsia="hr-HR"/>
        </w:rPr>
      </w:pPr>
      <w:r w:rsidRPr="000E2712">
        <w:rPr>
          <w:color w:val="000000"/>
          <w:lang w:eastAsia="hr-HR"/>
        </w:rPr>
        <w:t>Na temelju članka 117. Zakona o socijalnoj skrbi ("Narodne novine", broj 157/13, 152/14, 99/15, 52/16, 16/17, 130/17, 98/19) i članka 32. Statuta Općine Gračac ("Službeni glasnik Zadarske županije“ 11/13 i „Službeni glasnik Općine Gračac 1/18 i</w:t>
      </w:r>
      <w:r>
        <w:rPr>
          <w:color w:val="000000"/>
          <w:lang w:eastAsia="hr-HR"/>
        </w:rPr>
        <w:t xml:space="preserve"> </w:t>
      </w:r>
      <w:r w:rsidRPr="000E2712">
        <w:rPr>
          <w:color w:val="000000"/>
          <w:lang w:eastAsia="hr-HR"/>
        </w:rPr>
        <w:t>1/20) Opć</w:t>
      </w:r>
      <w:r>
        <w:rPr>
          <w:color w:val="000000"/>
          <w:lang w:eastAsia="hr-HR"/>
        </w:rPr>
        <w:t>insko vijeće Općine Gračac na 25. sjednici održanoj dana 15</w:t>
      </w:r>
      <w:r w:rsidRPr="000E2712">
        <w:rPr>
          <w:color w:val="000000"/>
          <w:lang w:eastAsia="hr-HR"/>
        </w:rPr>
        <w:t>. prosinca 2020. godine, donosi</w:t>
      </w:r>
    </w:p>
    <w:p w:rsidR="001268E0" w:rsidRPr="000E2712" w:rsidRDefault="001268E0" w:rsidP="001268E0">
      <w:pPr>
        <w:ind w:left="45" w:right="45"/>
        <w:jc w:val="both"/>
        <w:rPr>
          <w:color w:val="000000"/>
          <w:lang w:eastAsia="hr-HR"/>
        </w:rPr>
      </w:pPr>
    </w:p>
    <w:p w:rsidR="001268E0" w:rsidRPr="000E2712" w:rsidRDefault="001268E0" w:rsidP="001268E0">
      <w:pPr>
        <w:ind w:left="45" w:right="45"/>
        <w:jc w:val="center"/>
        <w:outlineLvl w:val="4"/>
        <w:rPr>
          <w:b/>
          <w:bCs/>
          <w:color w:val="000000"/>
          <w:lang w:eastAsia="hr-HR"/>
        </w:rPr>
      </w:pPr>
      <w:r w:rsidRPr="000E2712">
        <w:rPr>
          <w:b/>
          <w:bCs/>
          <w:color w:val="000000"/>
          <w:lang w:eastAsia="hr-HR"/>
        </w:rPr>
        <w:t xml:space="preserve">SOCIJALNI PROGRAM OPĆINE GRAČAC ZA 2021. GODINU </w:t>
      </w:r>
    </w:p>
    <w:p w:rsidR="001268E0" w:rsidRPr="000E2712" w:rsidRDefault="001268E0" w:rsidP="001268E0">
      <w:pPr>
        <w:ind w:left="45" w:right="45"/>
        <w:jc w:val="center"/>
        <w:outlineLvl w:val="4"/>
        <w:rPr>
          <w:b/>
          <w:bCs/>
          <w:color w:val="000000"/>
          <w:lang w:eastAsia="hr-HR"/>
        </w:rPr>
      </w:pPr>
      <w:r w:rsidRPr="000E2712">
        <w:rPr>
          <w:b/>
          <w:bCs/>
          <w:color w:val="000000"/>
          <w:lang w:eastAsia="hr-HR"/>
        </w:rPr>
        <w:t xml:space="preserve"> </w:t>
      </w:r>
    </w:p>
    <w:p w:rsidR="001268E0" w:rsidRPr="000E2712" w:rsidRDefault="001268E0" w:rsidP="001268E0">
      <w:pPr>
        <w:ind w:left="45" w:right="45"/>
        <w:jc w:val="both"/>
        <w:outlineLvl w:val="5"/>
        <w:rPr>
          <w:b/>
          <w:bCs/>
          <w:color w:val="000000"/>
          <w:lang w:eastAsia="hr-HR"/>
        </w:rPr>
      </w:pPr>
      <w:r w:rsidRPr="000E2712">
        <w:rPr>
          <w:b/>
          <w:bCs/>
          <w:color w:val="000000"/>
          <w:lang w:eastAsia="hr-HR"/>
        </w:rPr>
        <w:t> I.  OPĆE ODREDBE</w:t>
      </w:r>
    </w:p>
    <w:p w:rsidR="001268E0" w:rsidRPr="000E2712" w:rsidRDefault="001268E0" w:rsidP="001268E0">
      <w:pPr>
        <w:ind w:left="45" w:right="45"/>
        <w:jc w:val="both"/>
        <w:rPr>
          <w:color w:val="000000"/>
          <w:lang w:eastAsia="hr-HR"/>
        </w:rPr>
      </w:pPr>
    </w:p>
    <w:p w:rsidR="001268E0" w:rsidRPr="000E2712" w:rsidRDefault="001268E0" w:rsidP="001268E0">
      <w:pPr>
        <w:ind w:left="45" w:right="45"/>
        <w:jc w:val="center"/>
        <w:outlineLvl w:val="5"/>
        <w:rPr>
          <w:bCs/>
          <w:color w:val="000000"/>
          <w:lang w:eastAsia="hr-HR"/>
        </w:rPr>
      </w:pPr>
      <w:r w:rsidRPr="000E2712">
        <w:rPr>
          <w:bCs/>
          <w:color w:val="000000"/>
          <w:lang w:eastAsia="hr-HR"/>
        </w:rPr>
        <w:t>Članak 1.</w:t>
      </w:r>
    </w:p>
    <w:p w:rsidR="001268E0" w:rsidRPr="000E2712" w:rsidRDefault="001268E0" w:rsidP="001268E0">
      <w:pPr>
        <w:ind w:left="45" w:right="45"/>
        <w:jc w:val="both"/>
        <w:rPr>
          <w:color w:val="000000"/>
          <w:lang w:eastAsia="hr-HR"/>
        </w:rPr>
      </w:pPr>
      <w:r w:rsidRPr="000E2712">
        <w:rPr>
          <w:color w:val="000000"/>
          <w:lang w:eastAsia="hr-HR"/>
        </w:rPr>
        <w:t>Ovim se Socijalnim programom (u daljnjem tekstu: Program) utvrđuju prava iz socijalne skrbi koja osigurava Općina Gračac, uvjeti i način njihova ostvarivanja, korisnici socijalne skrbi, te postupak za ostvarivanje tih prava.</w:t>
      </w:r>
    </w:p>
    <w:p w:rsidR="001268E0" w:rsidRPr="000E2712" w:rsidRDefault="001268E0" w:rsidP="001268E0">
      <w:pPr>
        <w:ind w:left="45" w:right="45"/>
        <w:jc w:val="center"/>
        <w:outlineLvl w:val="5"/>
        <w:rPr>
          <w:b/>
          <w:bCs/>
          <w:color w:val="000000"/>
          <w:lang w:eastAsia="hr-HR"/>
        </w:rPr>
      </w:pPr>
    </w:p>
    <w:p w:rsidR="001268E0" w:rsidRPr="000E2712" w:rsidRDefault="001268E0" w:rsidP="001268E0">
      <w:pPr>
        <w:ind w:left="45" w:right="45"/>
        <w:jc w:val="center"/>
        <w:outlineLvl w:val="5"/>
        <w:rPr>
          <w:bCs/>
          <w:color w:val="000000"/>
          <w:lang w:eastAsia="hr-HR"/>
        </w:rPr>
      </w:pPr>
      <w:r w:rsidRPr="000E2712">
        <w:rPr>
          <w:bCs/>
          <w:color w:val="000000"/>
          <w:lang w:eastAsia="hr-HR"/>
        </w:rPr>
        <w:t>Članak 2.</w:t>
      </w:r>
    </w:p>
    <w:p w:rsidR="001268E0" w:rsidRPr="000E2712" w:rsidRDefault="001268E0" w:rsidP="001268E0">
      <w:pPr>
        <w:spacing w:after="75"/>
        <w:ind w:left="45" w:right="45"/>
        <w:jc w:val="both"/>
        <w:rPr>
          <w:color w:val="000000"/>
          <w:lang w:eastAsia="hr-HR"/>
        </w:rPr>
      </w:pPr>
      <w:r w:rsidRPr="000E2712">
        <w:rPr>
          <w:color w:val="000000"/>
          <w:lang w:eastAsia="hr-HR"/>
        </w:rPr>
        <w:t xml:space="preserve">Prava iz socijalne skrbi utvrđena ovim Programom </w:t>
      </w:r>
      <w:r w:rsidRPr="000E2712">
        <w:rPr>
          <w:i/>
          <w:color w:val="000000"/>
          <w:lang w:eastAsia="hr-HR"/>
        </w:rPr>
        <w:t>ne mogu</w:t>
      </w:r>
      <w:r w:rsidRPr="000E2712">
        <w:rPr>
          <w:color w:val="000000"/>
          <w:lang w:eastAsia="hr-HR"/>
        </w:rPr>
        <w:t xml:space="preserve"> se ostvarivati na teret Općine Gračac ukoliko je Zakonom ili drugim propisom određeno da se ta prava ostvaruju prvenstveno na teret Republike Hrvatske te drugih pravnih ili fizičkih osoba.</w:t>
      </w:r>
    </w:p>
    <w:p w:rsidR="001268E0" w:rsidRPr="000E2712" w:rsidRDefault="001268E0" w:rsidP="001268E0">
      <w:pPr>
        <w:ind w:left="45" w:right="45"/>
        <w:jc w:val="center"/>
        <w:outlineLvl w:val="5"/>
        <w:rPr>
          <w:bCs/>
          <w:color w:val="000000"/>
          <w:lang w:eastAsia="hr-HR"/>
        </w:rPr>
      </w:pPr>
    </w:p>
    <w:p w:rsidR="001268E0" w:rsidRPr="000E2712" w:rsidRDefault="001268E0" w:rsidP="001268E0">
      <w:pPr>
        <w:ind w:left="45" w:right="45"/>
        <w:jc w:val="center"/>
        <w:outlineLvl w:val="5"/>
        <w:rPr>
          <w:bCs/>
          <w:color w:val="000000"/>
          <w:lang w:eastAsia="hr-HR"/>
        </w:rPr>
      </w:pPr>
      <w:r w:rsidRPr="000E2712">
        <w:rPr>
          <w:bCs/>
          <w:color w:val="000000"/>
          <w:lang w:eastAsia="hr-HR"/>
        </w:rPr>
        <w:t>Članak 3.</w:t>
      </w:r>
    </w:p>
    <w:p w:rsidR="001268E0" w:rsidRPr="000E2712" w:rsidRDefault="001268E0" w:rsidP="001268E0">
      <w:pPr>
        <w:spacing w:after="75"/>
        <w:ind w:left="45" w:right="45"/>
        <w:jc w:val="both"/>
        <w:rPr>
          <w:color w:val="000000"/>
          <w:lang w:eastAsia="hr-HR"/>
        </w:rPr>
      </w:pPr>
      <w:r w:rsidRPr="000E2712">
        <w:rPr>
          <w:color w:val="000000"/>
          <w:lang w:eastAsia="hr-HR"/>
        </w:rPr>
        <w:t xml:space="preserve">Za ostvarivanje prava iz socijalne skrbi utvrđenih ovim Programom Općina Gračac osigurava sredstva u svom Proračunu. </w:t>
      </w:r>
    </w:p>
    <w:p w:rsidR="001268E0" w:rsidRPr="000E2712" w:rsidRDefault="001268E0" w:rsidP="001268E0">
      <w:pPr>
        <w:ind w:left="45" w:right="45"/>
        <w:jc w:val="center"/>
        <w:outlineLvl w:val="5"/>
        <w:rPr>
          <w:bCs/>
          <w:color w:val="000000"/>
          <w:lang w:eastAsia="hr-HR"/>
        </w:rPr>
      </w:pPr>
    </w:p>
    <w:p w:rsidR="001268E0" w:rsidRPr="000E2712" w:rsidRDefault="001268E0" w:rsidP="001268E0">
      <w:pPr>
        <w:ind w:left="45" w:right="45"/>
        <w:jc w:val="center"/>
        <w:outlineLvl w:val="5"/>
        <w:rPr>
          <w:bCs/>
          <w:color w:val="000000"/>
          <w:lang w:eastAsia="hr-HR"/>
        </w:rPr>
      </w:pPr>
      <w:r w:rsidRPr="000E2712">
        <w:rPr>
          <w:bCs/>
          <w:color w:val="000000"/>
          <w:lang w:eastAsia="hr-HR"/>
        </w:rPr>
        <w:t>Članak 4.</w:t>
      </w:r>
    </w:p>
    <w:p w:rsidR="001268E0" w:rsidRPr="000E2712" w:rsidRDefault="001268E0" w:rsidP="001268E0">
      <w:pPr>
        <w:ind w:left="45" w:right="45"/>
        <w:jc w:val="both"/>
        <w:rPr>
          <w:color w:val="000000"/>
          <w:lang w:eastAsia="hr-HR"/>
        </w:rPr>
      </w:pPr>
      <w:r w:rsidRPr="00236288">
        <w:rPr>
          <w:color w:val="000000"/>
          <w:lang w:eastAsia="hr-HR"/>
        </w:rPr>
        <w:t>Poslove u svezi ostvarivanja prava iz socijalne skrbi propisane ovim Programom obavlja Jedinstveni upravni odjel Općine Gračac, odnosno za pojedine točke općinski načelnik.</w:t>
      </w:r>
    </w:p>
    <w:p w:rsidR="001268E0" w:rsidRPr="000E2712" w:rsidRDefault="001268E0" w:rsidP="001268E0">
      <w:pPr>
        <w:ind w:left="45" w:right="45"/>
        <w:jc w:val="both"/>
        <w:rPr>
          <w:color w:val="000000"/>
          <w:lang w:eastAsia="hr-HR"/>
        </w:rPr>
      </w:pPr>
    </w:p>
    <w:p w:rsidR="001268E0" w:rsidRPr="000E2712" w:rsidRDefault="001268E0" w:rsidP="001268E0">
      <w:pPr>
        <w:ind w:left="45" w:right="45"/>
        <w:jc w:val="both"/>
        <w:outlineLvl w:val="5"/>
        <w:rPr>
          <w:b/>
          <w:bCs/>
          <w:color w:val="000000"/>
          <w:lang w:eastAsia="hr-HR"/>
        </w:rPr>
      </w:pPr>
      <w:r w:rsidRPr="000E2712">
        <w:rPr>
          <w:b/>
          <w:bCs/>
          <w:color w:val="000000"/>
          <w:lang w:eastAsia="hr-HR"/>
        </w:rPr>
        <w:t>  II.  KORISNICI SOCIJALNE SKRBI</w:t>
      </w:r>
    </w:p>
    <w:p w:rsidR="001268E0" w:rsidRPr="000E2712" w:rsidRDefault="001268E0" w:rsidP="001268E0">
      <w:pPr>
        <w:ind w:left="45" w:right="45"/>
        <w:jc w:val="both"/>
        <w:rPr>
          <w:color w:val="000000"/>
          <w:lang w:eastAsia="hr-HR"/>
        </w:rPr>
      </w:pPr>
    </w:p>
    <w:p w:rsidR="001268E0" w:rsidRPr="000E2712" w:rsidRDefault="001268E0" w:rsidP="001268E0">
      <w:pPr>
        <w:ind w:left="45" w:right="45"/>
        <w:jc w:val="center"/>
        <w:outlineLvl w:val="5"/>
        <w:rPr>
          <w:bCs/>
          <w:color w:val="000000"/>
          <w:lang w:eastAsia="hr-HR"/>
        </w:rPr>
      </w:pPr>
      <w:r w:rsidRPr="000E2712">
        <w:rPr>
          <w:bCs/>
          <w:color w:val="000000"/>
          <w:lang w:eastAsia="hr-HR"/>
        </w:rPr>
        <w:t>Članak 5.</w:t>
      </w:r>
    </w:p>
    <w:p w:rsidR="001268E0" w:rsidRPr="000E2712" w:rsidRDefault="001268E0" w:rsidP="001268E0">
      <w:pPr>
        <w:spacing w:after="75"/>
        <w:ind w:left="45" w:right="45"/>
        <w:jc w:val="both"/>
        <w:rPr>
          <w:color w:val="000000"/>
          <w:lang w:eastAsia="hr-HR"/>
        </w:rPr>
      </w:pPr>
      <w:r w:rsidRPr="000E2712">
        <w:rPr>
          <w:color w:val="000000"/>
          <w:lang w:eastAsia="hr-HR"/>
        </w:rPr>
        <w:t>Pojam korisnika socijalne skrbi (u daljnjem tekstu: korisnik) određen je Zakonom o socijalnoj skrbi.</w:t>
      </w:r>
    </w:p>
    <w:p w:rsidR="001268E0" w:rsidRPr="000E2712" w:rsidRDefault="001268E0" w:rsidP="001268E0">
      <w:pPr>
        <w:ind w:left="45" w:right="45"/>
        <w:jc w:val="center"/>
        <w:outlineLvl w:val="5"/>
        <w:rPr>
          <w:bCs/>
          <w:color w:val="000000"/>
          <w:lang w:eastAsia="hr-HR"/>
        </w:rPr>
      </w:pPr>
      <w:r w:rsidRPr="000E2712">
        <w:rPr>
          <w:bCs/>
          <w:color w:val="000000"/>
          <w:lang w:eastAsia="hr-HR"/>
        </w:rPr>
        <w:t>Članak 6.</w:t>
      </w:r>
    </w:p>
    <w:p w:rsidR="001268E0" w:rsidRDefault="001268E0" w:rsidP="001268E0">
      <w:pPr>
        <w:spacing w:after="75"/>
        <w:ind w:left="45" w:right="45"/>
        <w:jc w:val="both"/>
        <w:rPr>
          <w:color w:val="000000"/>
          <w:lang w:eastAsia="hr-HR"/>
        </w:rPr>
      </w:pPr>
      <w:r w:rsidRPr="000E2712">
        <w:rPr>
          <w:color w:val="000000"/>
          <w:lang w:eastAsia="hr-HR"/>
        </w:rPr>
        <w:t xml:space="preserve">Prava iz socijalne skrbi utvrđena ovim Programom osiguravaju se </w:t>
      </w:r>
      <w:r w:rsidRPr="000E2712">
        <w:rPr>
          <w:i/>
          <w:color w:val="000000"/>
          <w:lang w:eastAsia="hr-HR"/>
        </w:rPr>
        <w:t>hrvatskom državljaninu koji ima prebivalište na području Općine Gračac</w:t>
      </w:r>
      <w:r w:rsidRPr="000E2712">
        <w:rPr>
          <w:color w:val="000000"/>
          <w:lang w:eastAsia="hr-HR"/>
        </w:rPr>
        <w:t xml:space="preserve"> – </w:t>
      </w:r>
      <w:r w:rsidRPr="000E2712">
        <w:rPr>
          <w:i/>
          <w:color w:val="000000"/>
          <w:u w:val="single"/>
          <w:lang w:eastAsia="hr-HR"/>
        </w:rPr>
        <w:t>opći uvjet</w:t>
      </w:r>
      <w:r w:rsidRPr="000E2712">
        <w:rPr>
          <w:color w:val="000000"/>
          <w:lang w:eastAsia="hr-HR"/>
        </w:rPr>
        <w:t>.</w:t>
      </w:r>
    </w:p>
    <w:p w:rsidR="001268E0" w:rsidRPr="000E2712" w:rsidRDefault="001268E0" w:rsidP="001268E0">
      <w:pPr>
        <w:spacing w:after="75"/>
        <w:ind w:left="45" w:right="45"/>
        <w:jc w:val="both"/>
        <w:rPr>
          <w:color w:val="000000"/>
          <w:lang w:eastAsia="hr-HR"/>
        </w:rPr>
      </w:pPr>
    </w:p>
    <w:p w:rsidR="001268E0" w:rsidRPr="000E2712" w:rsidRDefault="001268E0" w:rsidP="001268E0">
      <w:pPr>
        <w:ind w:left="45" w:right="45"/>
        <w:jc w:val="center"/>
        <w:outlineLvl w:val="5"/>
        <w:rPr>
          <w:bCs/>
          <w:color w:val="000000"/>
          <w:lang w:eastAsia="hr-HR"/>
        </w:rPr>
      </w:pPr>
      <w:r w:rsidRPr="000E2712">
        <w:rPr>
          <w:bCs/>
          <w:color w:val="000000"/>
          <w:lang w:eastAsia="hr-HR"/>
        </w:rPr>
        <w:t>Članak 7.</w:t>
      </w:r>
    </w:p>
    <w:p w:rsidR="001268E0" w:rsidRPr="000E2712" w:rsidRDefault="001268E0" w:rsidP="001268E0">
      <w:pPr>
        <w:spacing w:after="75"/>
        <w:ind w:left="45" w:right="45"/>
        <w:jc w:val="both"/>
        <w:rPr>
          <w:color w:val="000000"/>
          <w:lang w:eastAsia="hr-HR"/>
        </w:rPr>
      </w:pPr>
      <w:r w:rsidRPr="000E2712">
        <w:rPr>
          <w:color w:val="000000"/>
          <w:lang w:eastAsia="hr-HR"/>
        </w:rPr>
        <w:t>Broj korisnika koji mogu ostvariti određena prava iz socijalne skrbi, odnosno određene oblike pomoći, propisanih ovim Programom može biti ograničen sredstvima Proračuna Općine Gračac osiguranim za njegovo ostvarenje.</w:t>
      </w:r>
    </w:p>
    <w:p w:rsidR="001268E0" w:rsidRPr="000E2712" w:rsidRDefault="001268E0" w:rsidP="001268E0">
      <w:pPr>
        <w:ind w:left="45" w:right="45"/>
        <w:jc w:val="both"/>
        <w:outlineLvl w:val="5"/>
        <w:rPr>
          <w:b/>
          <w:bCs/>
          <w:color w:val="000000"/>
          <w:lang w:eastAsia="hr-HR"/>
        </w:rPr>
      </w:pPr>
    </w:p>
    <w:p w:rsidR="001268E0" w:rsidRPr="000E2712" w:rsidRDefault="001268E0" w:rsidP="001268E0">
      <w:pPr>
        <w:ind w:left="45" w:right="45"/>
        <w:jc w:val="both"/>
        <w:outlineLvl w:val="5"/>
        <w:rPr>
          <w:b/>
          <w:bCs/>
          <w:color w:val="000000"/>
          <w:lang w:eastAsia="hr-HR"/>
        </w:rPr>
      </w:pPr>
      <w:r w:rsidRPr="000E2712">
        <w:rPr>
          <w:b/>
          <w:bCs/>
          <w:color w:val="000000"/>
          <w:lang w:eastAsia="hr-HR"/>
        </w:rPr>
        <w:t>  III.  KRITERIJI ZA OSTVARIVANJE PRAVA IZ SOCIJALNE SKRBI</w:t>
      </w:r>
    </w:p>
    <w:p w:rsidR="001268E0" w:rsidRPr="000E2712" w:rsidRDefault="001268E0" w:rsidP="001268E0">
      <w:pPr>
        <w:ind w:left="45" w:right="45"/>
        <w:jc w:val="both"/>
        <w:rPr>
          <w:color w:val="000000"/>
          <w:lang w:eastAsia="hr-HR"/>
        </w:rPr>
      </w:pPr>
    </w:p>
    <w:p w:rsidR="001268E0" w:rsidRPr="000E2712" w:rsidRDefault="001268E0" w:rsidP="001268E0">
      <w:pPr>
        <w:ind w:left="45" w:right="45"/>
        <w:jc w:val="center"/>
        <w:outlineLvl w:val="5"/>
        <w:rPr>
          <w:bCs/>
          <w:color w:val="000000"/>
          <w:lang w:eastAsia="hr-HR"/>
        </w:rPr>
      </w:pPr>
      <w:r w:rsidRPr="000E2712">
        <w:rPr>
          <w:bCs/>
          <w:color w:val="000000"/>
          <w:lang w:eastAsia="hr-HR"/>
        </w:rPr>
        <w:t>Članak 8.</w:t>
      </w:r>
    </w:p>
    <w:p w:rsidR="001268E0" w:rsidRPr="000E2712" w:rsidRDefault="001268E0" w:rsidP="001268E0">
      <w:pPr>
        <w:spacing w:after="75"/>
        <w:ind w:left="45" w:right="45"/>
        <w:rPr>
          <w:color w:val="000000"/>
          <w:lang w:eastAsia="hr-HR"/>
        </w:rPr>
      </w:pPr>
      <w:r w:rsidRPr="000E2712">
        <w:rPr>
          <w:color w:val="000000"/>
          <w:lang w:eastAsia="hr-HR"/>
        </w:rPr>
        <w:t xml:space="preserve">Prava iz socijalne skrbi utvrđena ovim Programa može ostvariti korisnik ukoliko ispunjava jedan ili više kriterija: </w:t>
      </w:r>
    </w:p>
    <w:p w:rsidR="001268E0" w:rsidRPr="000E2712" w:rsidRDefault="001268E0" w:rsidP="00C30A83">
      <w:pPr>
        <w:numPr>
          <w:ilvl w:val="0"/>
          <w:numId w:val="36"/>
        </w:numPr>
        <w:spacing w:after="75"/>
        <w:ind w:right="45"/>
        <w:contextualSpacing/>
        <w:rPr>
          <w:color w:val="000000"/>
          <w:lang w:eastAsia="hr-HR"/>
        </w:rPr>
      </w:pPr>
      <w:r w:rsidRPr="000E2712">
        <w:rPr>
          <w:color w:val="000000"/>
          <w:lang w:eastAsia="hr-HR"/>
        </w:rPr>
        <w:t>Socijalni kriterij</w:t>
      </w:r>
    </w:p>
    <w:p w:rsidR="001268E0" w:rsidRPr="000E2712" w:rsidRDefault="001268E0" w:rsidP="00C30A83">
      <w:pPr>
        <w:numPr>
          <w:ilvl w:val="0"/>
          <w:numId w:val="36"/>
        </w:numPr>
        <w:spacing w:after="75"/>
        <w:ind w:right="45"/>
        <w:contextualSpacing/>
        <w:rPr>
          <w:color w:val="000000"/>
          <w:lang w:eastAsia="hr-HR"/>
        </w:rPr>
      </w:pPr>
      <w:r w:rsidRPr="000E2712">
        <w:rPr>
          <w:color w:val="000000"/>
          <w:lang w:eastAsia="hr-HR"/>
        </w:rPr>
        <w:t>Kriterij prihoda</w:t>
      </w:r>
    </w:p>
    <w:p w:rsidR="001268E0" w:rsidRPr="000E2712" w:rsidRDefault="001268E0" w:rsidP="00C30A83">
      <w:pPr>
        <w:numPr>
          <w:ilvl w:val="0"/>
          <w:numId w:val="36"/>
        </w:numPr>
        <w:spacing w:after="75"/>
        <w:ind w:right="45"/>
        <w:contextualSpacing/>
        <w:rPr>
          <w:color w:val="000000"/>
          <w:lang w:eastAsia="hr-HR"/>
        </w:rPr>
      </w:pPr>
      <w:r w:rsidRPr="000E2712">
        <w:rPr>
          <w:color w:val="000000"/>
          <w:lang w:eastAsia="hr-HR"/>
        </w:rPr>
        <w:t>Poseban kriterij</w:t>
      </w:r>
    </w:p>
    <w:p w:rsidR="001268E0" w:rsidRPr="000E2712" w:rsidRDefault="001268E0" w:rsidP="001268E0">
      <w:pPr>
        <w:spacing w:after="75"/>
        <w:ind w:left="45" w:right="45"/>
        <w:jc w:val="both"/>
        <w:rPr>
          <w:color w:val="000000"/>
          <w:lang w:eastAsia="hr-HR"/>
        </w:rPr>
      </w:pPr>
      <w:r w:rsidRPr="000E2712">
        <w:rPr>
          <w:color w:val="000000"/>
          <w:lang w:eastAsia="hr-HR"/>
        </w:rPr>
        <w:t>Za pojedina prava iz ovog Programa mogu se propisati dodatni uvjeti ili mora biti ispunjeno više uvjeta istovremeno.</w:t>
      </w:r>
    </w:p>
    <w:p w:rsidR="001268E0" w:rsidRPr="000E2712" w:rsidRDefault="001268E0" w:rsidP="001268E0">
      <w:pPr>
        <w:ind w:left="45" w:right="45"/>
        <w:jc w:val="both"/>
        <w:rPr>
          <w:color w:val="000000"/>
          <w:lang w:eastAsia="hr-HR"/>
        </w:rPr>
      </w:pPr>
    </w:p>
    <w:p w:rsidR="001268E0" w:rsidRPr="000E2712" w:rsidRDefault="001268E0" w:rsidP="001268E0">
      <w:pPr>
        <w:ind w:left="45" w:right="45"/>
        <w:jc w:val="center"/>
        <w:outlineLvl w:val="5"/>
        <w:rPr>
          <w:bCs/>
          <w:color w:val="000000"/>
          <w:lang w:eastAsia="hr-HR"/>
        </w:rPr>
      </w:pPr>
      <w:r w:rsidRPr="000E2712">
        <w:rPr>
          <w:bCs/>
          <w:color w:val="000000"/>
          <w:lang w:eastAsia="hr-HR"/>
        </w:rPr>
        <w:t>Članak 9.</w:t>
      </w:r>
    </w:p>
    <w:p w:rsidR="001268E0" w:rsidRPr="000E2712" w:rsidRDefault="001268E0" w:rsidP="001268E0">
      <w:pPr>
        <w:jc w:val="both"/>
        <w:rPr>
          <w:rFonts w:eastAsia="Calibri"/>
        </w:rPr>
      </w:pPr>
      <w:r w:rsidRPr="000E2712">
        <w:rPr>
          <w:rFonts w:eastAsia="Calibri"/>
        </w:rPr>
        <w:t xml:space="preserve">Korisnik ispunjava </w:t>
      </w:r>
      <w:r w:rsidRPr="000E2712">
        <w:rPr>
          <w:rFonts w:eastAsia="Calibri"/>
          <w:i/>
          <w:u w:val="single"/>
        </w:rPr>
        <w:t>socijalni kriterij</w:t>
      </w:r>
      <w:r w:rsidRPr="000E2712">
        <w:rPr>
          <w:rFonts w:eastAsia="Calibri"/>
        </w:rPr>
        <w:t xml:space="preserve"> ako temeljem članaka 26. do 40. Zakona ostvaruje pravo na zajamčenu minimalnu naknadu Centra s time da je podnositelj zahtjeva ujedno nositelj prava pomoći za uzdržavanje odnosno da je član obiteljskog domaćinstva obuhvaćen rješenjem Centra.</w:t>
      </w:r>
    </w:p>
    <w:p w:rsidR="001268E0" w:rsidRPr="000E2712" w:rsidRDefault="001268E0" w:rsidP="001268E0">
      <w:pPr>
        <w:jc w:val="both"/>
        <w:rPr>
          <w:color w:val="000000"/>
          <w:lang w:eastAsia="hr-HR"/>
        </w:rPr>
      </w:pPr>
    </w:p>
    <w:p w:rsidR="001268E0" w:rsidRPr="000E2712" w:rsidRDefault="001268E0" w:rsidP="001268E0">
      <w:pPr>
        <w:ind w:left="45" w:right="45"/>
        <w:jc w:val="center"/>
        <w:rPr>
          <w:color w:val="000000"/>
          <w:lang w:eastAsia="hr-HR"/>
        </w:rPr>
      </w:pPr>
      <w:r w:rsidRPr="000E2712">
        <w:rPr>
          <w:bCs/>
          <w:color w:val="000000"/>
          <w:lang w:eastAsia="hr-HR"/>
        </w:rPr>
        <w:t>Članak 10.</w:t>
      </w:r>
    </w:p>
    <w:p w:rsidR="001268E0" w:rsidRPr="000E2712" w:rsidRDefault="001268E0" w:rsidP="001268E0">
      <w:pPr>
        <w:jc w:val="both"/>
        <w:rPr>
          <w:rFonts w:eastAsia="Calibri"/>
        </w:rPr>
      </w:pPr>
      <w:r w:rsidRPr="000E2712">
        <w:rPr>
          <w:rFonts w:eastAsia="Calibri"/>
        </w:rPr>
        <w:t xml:space="preserve">Korisnik ispunjava </w:t>
      </w:r>
      <w:r w:rsidRPr="000E2712">
        <w:rPr>
          <w:rFonts w:eastAsia="Calibri"/>
          <w:i/>
          <w:u w:val="single"/>
        </w:rPr>
        <w:t>kriterij prihoda</w:t>
      </w:r>
      <w:r w:rsidRPr="000E2712">
        <w:rPr>
          <w:rFonts w:eastAsia="Calibri"/>
        </w:rPr>
        <w:t xml:space="preserve"> ako ukupni prosječni prihodi kućanstva (novčana sredstva ostvarena po osnovi rada, mirovine, primitaka od imovine, poljoprivrede ili na neki drugi način ostvarena u tuzemstvu i u inozemstvu) u posljednja tri mjeseca prije podnošenja zahtjeva ili pokretanja postupka po službenoj dužnosti ne prelazi visinu sredstava mjesečno: </w:t>
      </w:r>
    </w:p>
    <w:p w:rsidR="001268E0" w:rsidRPr="000E2712" w:rsidRDefault="001268E0" w:rsidP="00C30A83">
      <w:pPr>
        <w:numPr>
          <w:ilvl w:val="0"/>
          <w:numId w:val="37"/>
        </w:numPr>
        <w:ind w:right="45"/>
        <w:contextualSpacing/>
        <w:jc w:val="both"/>
        <w:rPr>
          <w:color w:val="000000"/>
          <w:lang w:eastAsia="hr-HR"/>
        </w:rPr>
      </w:pPr>
      <w:r w:rsidRPr="000E2712">
        <w:rPr>
          <w:color w:val="000000"/>
          <w:lang w:eastAsia="hr-HR"/>
        </w:rPr>
        <w:t xml:space="preserve">samac do ..............................................................................1.500,00 kn </w:t>
      </w:r>
    </w:p>
    <w:p w:rsidR="001268E0" w:rsidRPr="000E2712" w:rsidRDefault="001268E0" w:rsidP="00C30A83">
      <w:pPr>
        <w:numPr>
          <w:ilvl w:val="0"/>
          <w:numId w:val="37"/>
        </w:numPr>
        <w:ind w:right="45"/>
        <w:contextualSpacing/>
        <w:jc w:val="both"/>
        <w:rPr>
          <w:color w:val="000000"/>
          <w:lang w:eastAsia="hr-HR"/>
        </w:rPr>
      </w:pPr>
      <w:r w:rsidRPr="000E2712">
        <w:rPr>
          <w:color w:val="000000"/>
          <w:lang w:eastAsia="hr-HR"/>
        </w:rPr>
        <w:t xml:space="preserve">dvočlana obitelj do ................................................................2.100,00 kn </w:t>
      </w:r>
    </w:p>
    <w:p w:rsidR="001268E0" w:rsidRPr="000E2712" w:rsidRDefault="001268E0" w:rsidP="00C30A83">
      <w:pPr>
        <w:numPr>
          <w:ilvl w:val="0"/>
          <w:numId w:val="37"/>
        </w:numPr>
        <w:ind w:right="45"/>
        <w:contextualSpacing/>
        <w:jc w:val="both"/>
        <w:rPr>
          <w:color w:val="000000"/>
          <w:lang w:eastAsia="hr-HR"/>
        </w:rPr>
      </w:pPr>
      <w:r w:rsidRPr="000E2712">
        <w:rPr>
          <w:color w:val="000000"/>
          <w:lang w:eastAsia="hr-HR"/>
        </w:rPr>
        <w:t xml:space="preserve">tročlana obitelj do .................................................................2.500,00 kn </w:t>
      </w:r>
    </w:p>
    <w:p w:rsidR="001268E0" w:rsidRPr="000E2712" w:rsidRDefault="001268E0" w:rsidP="00C30A83">
      <w:pPr>
        <w:numPr>
          <w:ilvl w:val="0"/>
          <w:numId w:val="37"/>
        </w:numPr>
        <w:ind w:right="45"/>
        <w:contextualSpacing/>
        <w:jc w:val="both"/>
        <w:rPr>
          <w:color w:val="000000"/>
          <w:lang w:eastAsia="hr-HR"/>
        </w:rPr>
      </w:pPr>
      <w:r w:rsidRPr="000E2712">
        <w:rPr>
          <w:color w:val="000000"/>
          <w:lang w:eastAsia="hr-HR"/>
        </w:rPr>
        <w:t>četveročlana obitelj do ..........................................................3.000,00 kn</w:t>
      </w:r>
    </w:p>
    <w:p w:rsidR="001268E0" w:rsidRPr="000E2712" w:rsidRDefault="001268E0" w:rsidP="00C30A83">
      <w:pPr>
        <w:numPr>
          <w:ilvl w:val="0"/>
          <w:numId w:val="37"/>
        </w:numPr>
        <w:ind w:right="45"/>
        <w:contextualSpacing/>
        <w:jc w:val="both"/>
        <w:rPr>
          <w:color w:val="000000"/>
          <w:lang w:eastAsia="hr-HR"/>
        </w:rPr>
      </w:pPr>
      <w:r w:rsidRPr="000E2712">
        <w:rPr>
          <w:color w:val="000000"/>
          <w:lang w:eastAsia="hr-HR"/>
        </w:rPr>
        <w:t>obitelj s više od 4 člana cenzus prihoda se za svakog člana povećava za 400,00 kn.</w:t>
      </w:r>
    </w:p>
    <w:p w:rsidR="001268E0" w:rsidRPr="000E2712" w:rsidRDefault="001268E0" w:rsidP="001268E0">
      <w:pPr>
        <w:ind w:left="405" w:right="45"/>
        <w:contextualSpacing/>
        <w:jc w:val="both"/>
        <w:rPr>
          <w:color w:val="000000"/>
          <w:lang w:eastAsia="hr-HR"/>
        </w:rPr>
      </w:pPr>
    </w:p>
    <w:p w:rsidR="001268E0" w:rsidRPr="000E2712" w:rsidRDefault="001268E0" w:rsidP="001268E0">
      <w:pPr>
        <w:ind w:right="45"/>
        <w:jc w:val="both"/>
        <w:rPr>
          <w:color w:val="000000"/>
          <w:lang w:eastAsia="hr-HR"/>
        </w:rPr>
      </w:pPr>
      <w:r w:rsidRPr="000E2712">
        <w:rPr>
          <w:color w:val="000000"/>
          <w:lang w:eastAsia="hr-HR"/>
        </w:rPr>
        <w:t xml:space="preserve">U prihode iz ovog članka ne uračunava se: </w:t>
      </w:r>
    </w:p>
    <w:p w:rsidR="001268E0" w:rsidRPr="000E2712" w:rsidRDefault="001268E0" w:rsidP="00C30A83">
      <w:pPr>
        <w:numPr>
          <w:ilvl w:val="0"/>
          <w:numId w:val="41"/>
        </w:numPr>
        <w:ind w:right="45"/>
        <w:jc w:val="both"/>
        <w:rPr>
          <w:color w:val="000000"/>
          <w:lang w:eastAsia="hr-HR"/>
        </w:rPr>
      </w:pPr>
      <w:r w:rsidRPr="000E2712">
        <w:rPr>
          <w:color w:val="000000"/>
          <w:lang w:eastAsia="hr-HR"/>
        </w:rPr>
        <w:t xml:space="preserve">pomoć za podmirenje troškova stanovanja, </w:t>
      </w:r>
    </w:p>
    <w:p w:rsidR="001268E0" w:rsidRPr="000E2712" w:rsidRDefault="001268E0" w:rsidP="00C30A83">
      <w:pPr>
        <w:numPr>
          <w:ilvl w:val="0"/>
          <w:numId w:val="41"/>
        </w:numPr>
        <w:ind w:right="45"/>
        <w:jc w:val="both"/>
        <w:rPr>
          <w:color w:val="000000"/>
          <w:lang w:eastAsia="hr-HR"/>
        </w:rPr>
      </w:pPr>
      <w:r w:rsidRPr="000E2712">
        <w:rPr>
          <w:color w:val="000000"/>
          <w:lang w:eastAsia="hr-HR"/>
        </w:rPr>
        <w:t xml:space="preserve">novčana naknada za tjelesno oštećenje, </w:t>
      </w:r>
    </w:p>
    <w:p w:rsidR="001268E0" w:rsidRPr="000E2712" w:rsidRDefault="001268E0" w:rsidP="00C30A83">
      <w:pPr>
        <w:numPr>
          <w:ilvl w:val="0"/>
          <w:numId w:val="41"/>
        </w:numPr>
        <w:ind w:right="45"/>
        <w:jc w:val="both"/>
        <w:rPr>
          <w:color w:val="000000"/>
          <w:lang w:eastAsia="hr-HR"/>
        </w:rPr>
      </w:pPr>
      <w:r w:rsidRPr="000E2712">
        <w:rPr>
          <w:color w:val="000000"/>
          <w:lang w:eastAsia="hr-HR"/>
        </w:rPr>
        <w:t xml:space="preserve">doplatak za pomoć i njegu, </w:t>
      </w:r>
    </w:p>
    <w:p w:rsidR="001268E0" w:rsidRPr="000E2712" w:rsidRDefault="001268E0" w:rsidP="00C30A83">
      <w:pPr>
        <w:numPr>
          <w:ilvl w:val="0"/>
          <w:numId w:val="41"/>
        </w:numPr>
        <w:ind w:right="45"/>
        <w:jc w:val="both"/>
        <w:rPr>
          <w:color w:val="000000"/>
          <w:lang w:eastAsia="hr-HR"/>
        </w:rPr>
      </w:pPr>
      <w:r w:rsidRPr="000E2712">
        <w:rPr>
          <w:color w:val="000000"/>
          <w:lang w:eastAsia="hr-HR"/>
        </w:rPr>
        <w:t xml:space="preserve">ortopedski dodatak, </w:t>
      </w:r>
    </w:p>
    <w:p w:rsidR="001268E0" w:rsidRPr="000E2712" w:rsidRDefault="001268E0" w:rsidP="00C30A83">
      <w:pPr>
        <w:numPr>
          <w:ilvl w:val="0"/>
          <w:numId w:val="41"/>
        </w:numPr>
        <w:ind w:right="45"/>
        <w:jc w:val="both"/>
        <w:rPr>
          <w:color w:val="000000"/>
          <w:lang w:eastAsia="hr-HR"/>
        </w:rPr>
      </w:pPr>
      <w:r w:rsidRPr="000E2712">
        <w:rPr>
          <w:color w:val="000000"/>
          <w:lang w:eastAsia="hr-HR"/>
        </w:rPr>
        <w:t>osobna invalidnina.</w:t>
      </w:r>
    </w:p>
    <w:p w:rsidR="001268E0" w:rsidRPr="000E2712" w:rsidRDefault="001268E0" w:rsidP="001268E0">
      <w:pPr>
        <w:ind w:left="45" w:right="45"/>
        <w:jc w:val="center"/>
        <w:rPr>
          <w:color w:val="000000"/>
          <w:lang w:eastAsia="hr-HR"/>
        </w:rPr>
      </w:pPr>
    </w:p>
    <w:p w:rsidR="001268E0" w:rsidRPr="000E2712" w:rsidRDefault="001268E0" w:rsidP="001268E0">
      <w:pPr>
        <w:ind w:left="45" w:right="45"/>
        <w:jc w:val="center"/>
        <w:rPr>
          <w:color w:val="000000"/>
          <w:lang w:eastAsia="hr-HR"/>
        </w:rPr>
      </w:pPr>
      <w:r w:rsidRPr="000E2712">
        <w:rPr>
          <w:color w:val="000000"/>
          <w:lang w:eastAsia="hr-HR"/>
        </w:rPr>
        <w:t>Članak 11.</w:t>
      </w:r>
    </w:p>
    <w:p w:rsidR="001268E0" w:rsidRPr="000E2712" w:rsidRDefault="001268E0" w:rsidP="001268E0">
      <w:pPr>
        <w:jc w:val="both"/>
        <w:rPr>
          <w:rFonts w:eastAsia="Calibri"/>
        </w:rPr>
      </w:pPr>
      <w:r w:rsidRPr="000E2712">
        <w:rPr>
          <w:rFonts w:eastAsia="Calibri"/>
        </w:rPr>
        <w:t xml:space="preserve">Korisnik ispunjava </w:t>
      </w:r>
      <w:r w:rsidRPr="000E2712">
        <w:rPr>
          <w:rFonts w:eastAsia="Calibri"/>
          <w:b/>
          <w:i/>
          <w:u w:val="single"/>
        </w:rPr>
        <w:t>poseban kriterij</w:t>
      </w:r>
      <w:r w:rsidRPr="000E2712">
        <w:rPr>
          <w:rFonts w:eastAsia="Calibri"/>
        </w:rPr>
        <w:t xml:space="preserve"> ako ne ispunjava uvjete propisane ovim Programom, a za kojeg općinski načelnik utvrdi da se nalazi u iznimno teškim materijalnim ili socijalnim uvjetima kao i obitelj čiji je član dijete s invaliditetom za vrijeme redovnog školovanja djeteta najkasnije do 25-te godine života.</w:t>
      </w:r>
    </w:p>
    <w:p w:rsidR="001268E0" w:rsidRPr="000E2712" w:rsidRDefault="001268E0" w:rsidP="001268E0">
      <w:pPr>
        <w:ind w:left="45" w:right="45"/>
        <w:jc w:val="both"/>
        <w:rPr>
          <w:color w:val="000000"/>
          <w:lang w:eastAsia="hr-HR"/>
        </w:rPr>
      </w:pPr>
    </w:p>
    <w:p w:rsidR="001268E0" w:rsidRPr="000E2712" w:rsidRDefault="001268E0" w:rsidP="001268E0">
      <w:pPr>
        <w:ind w:left="45" w:right="45"/>
        <w:jc w:val="both"/>
        <w:outlineLvl w:val="5"/>
        <w:rPr>
          <w:b/>
          <w:bCs/>
          <w:color w:val="000000"/>
          <w:lang w:eastAsia="hr-HR"/>
        </w:rPr>
      </w:pPr>
      <w:r w:rsidRPr="000E2712">
        <w:rPr>
          <w:b/>
          <w:bCs/>
          <w:color w:val="000000"/>
          <w:lang w:eastAsia="hr-HR"/>
        </w:rPr>
        <w:t>  IV.  OBLICI POMOĆI, PROGRAMI I AKTIVNOSTI</w:t>
      </w:r>
    </w:p>
    <w:p w:rsidR="001268E0" w:rsidRPr="000E2712" w:rsidRDefault="001268E0" w:rsidP="001268E0">
      <w:pPr>
        <w:ind w:left="45" w:right="45"/>
        <w:jc w:val="center"/>
        <w:outlineLvl w:val="5"/>
        <w:rPr>
          <w:bCs/>
          <w:color w:val="000000"/>
          <w:lang w:eastAsia="hr-HR"/>
        </w:rPr>
      </w:pPr>
    </w:p>
    <w:p w:rsidR="001268E0" w:rsidRPr="000E2712" w:rsidRDefault="001268E0" w:rsidP="001268E0">
      <w:pPr>
        <w:ind w:left="45" w:right="45"/>
        <w:jc w:val="center"/>
        <w:outlineLvl w:val="5"/>
        <w:rPr>
          <w:bCs/>
          <w:color w:val="000000"/>
          <w:lang w:eastAsia="hr-HR"/>
        </w:rPr>
      </w:pPr>
    </w:p>
    <w:p w:rsidR="001268E0" w:rsidRPr="000E2712" w:rsidRDefault="001268E0" w:rsidP="001268E0">
      <w:pPr>
        <w:ind w:left="45" w:right="45"/>
        <w:jc w:val="center"/>
        <w:outlineLvl w:val="5"/>
        <w:rPr>
          <w:bCs/>
          <w:color w:val="000000"/>
          <w:lang w:eastAsia="hr-HR"/>
        </w:rPr>
      </w:pPr>
      <w:r w:rsidRPr="000E2712">
        <w:rPr>
          <w:bCs/>
          <w:color w:val="000000"/>
          <w:lang w:eastAsia="hr-HR"/>
        </w:rPr>
        <w:t>Članak 12.</w:t>
      </w:r>
    </w:p>
    <w:p w:rsidR="001268E0" w:rsidRPr="000E2712" w:rsidRDefault="001268E0" w:rsidP="001268E0">
      <w:pPr>
        <w:spacing w:after="75"/>
        <w:ind w:right="45"/>
        <w:contextualSpacing/>
        <w:rPr>
          <w:color w:val="000000"/>
          <w:lang w:eastAsia="hr-HR"/>
        </w:rPr>
      </w:pPr>
      <w:r w:rsidRPr="000E2712">
        <w:rPr>
          <w:color w:val="000000"/>
          <w:lang w:eastAsia="hr-HR"/>
        </w:rPr>
        <w:t>U okviru ovog Programa utvrđeni su sljedeći oblici pomoći, programi i aktivnosti:</w:t>
      </w:r>
    </w:p>
    <w:p w:rsidR="001268E0" w:rsidRPr="000E2712" w:rsidRDefault="001268E0" w:rsidP="00C30A83">
      <w:pPr>
        <w:numPr>
          <w:ilvl w:val="0"/>
          <w:numId w:val="42"/>
        </w:numPr>
        <w:rPr>
          <w:bCs/>
          <w:color w:val="000000"/>
          <w:lang w:eastAsia="hr-HR"/>
        </w:rPr>
      </w:pPr>
      <w:r w:rsidRPr="000E2712">
        <w:rPr>
          <w:bCs/>
          <w:color w:val="000000"/>
          <w:lang w:eastAsia="hr-HR"/>
        </w:rPr>
        <w:t xml:space="preserve">Pomoć za ogrjev, </w:t>
      </w:r>
    </w:p>
    <w:p w:rsidR="001268E0" w:rsidRPr="000E2712" w:rsidRDefault="001268E0" w:rsidP="00C30A83">
      <w:pPr>
        <w:numPr>
          <w:ilvl w:val="0"/>
          <w:numId w:val="42"/>
        </w:numPr>
        <w:autoSpaceDE w:val="0"/>
        <w:autoSpaceDN w:val="0"/>
        <w:adjustRightInd w:val="0"/>
        <w:spacing w:after="29"/>
        <w:jc w:val="both"/>
        <w:rPr>
          <w:color w:val="000000"/>
          <w:lang w:eastAsia="hr-HR"/>
        </w:rPr>
      </w:pPr>
      <w:r w:rsidRPr="000E2712">
        <w:rPr>
          <w:bCs/>
          <w:color w:val="000000"/>
          <w:lang w:eastAsia="hr-HR"/>
        </w:rPr>
        <w:lastRenderedPageBreak/>
        <w:t xml:space="preserve">Naknada pogrebnih troškova, </w:t>
      </w:r>
    </w:p>
    <w:p w:rsidR="001268E0" w:rsidRPr="000E2712" w:rsidRDefault="001268E0" w:rsidP="00C30A83">
      <w:pPr>
        <w:numPr>
          <w:ilvl w:val="0"/>
          <w:numId w:val="42"/>
        </w:numPr>
        <w:autoSpaceDE w:val="0"/>
        <w:autoSpaceDN w:val="0"/>
        <w:adjustRightInd w:val="0"/>
        <w:spacing w:after="29"/>
        <w:jc w:val="both"/>
        <w:rPr>
          <w:bCs/>
          <w:color w:val="000000"/>
          <w:lang w:eastAsia="hr-HR"/>
        </w:rPr>
      </w:pPr>
      <w:r w:rsidRPr="000E2712">
        <w:rPr>
          <w:bCs/>
          <w:color w:val="000000"/>
          <w:lang w:eastAsia="hr-HR"/>
        </w:rPr>
        <w:t xml:space="preserve">Novčana pomoć za opremanje novorođenog djeteta, </w:t>
      </w:r>
    </w:p>
    <w:p w:rsidR="001268E0" w:rsidRPr="000E2712" w:rsidRDefault="001268E0" w:rsidP="00C30A83">
      <w:pPr>
        <w:numPr>
          <w:ilvl w:val="0"/>
          <w:numId w:val="42"/>
        </w:numPr>
        <w:autoSpaceDE w:val="0"/>
        <w:autoSpaceDN w:val="0"/>
        <w:adjustRightInd w:val="0"/>
        <w:spacing w:after="29"/>
        <w:jc w:val="both"/>
        <w:rPr>
          <w:color w:val="000000"/>
          <w:lang w:eastAsia="hr-HR"/>
        </w:rPr>
      </w:pPr>
      <w:r w:rsidRPr="000E2712">
        <w:rPr>
          <w:bCs/>
          <w:color w:val="000000"/>
          <w:lang w:eastAsia="hr-HR"/>
        </w:rPr>
        <w:t>Jednokratna novčana pomoć</w:t>
      </w:r>
    </w:p>
    <w:p w:rsidR="001268E0" w:rsidRPr="000E2712" w:rsidRDefault="001268E0" w:rsidP="00C30A83">
      <w:pPr>
        <w:numPr>
          <w:ilvl w:val="0"/>
          <w:numId w:val="42"/>
        </w:numPr>
        <w:autoSpaceDE w:val="0"/>
        <w:autoSpaceDN w:val="0"/>
        <w:adjustRightInd w:val="0"/>
        <w:spacing w:after="29"/>
        <w:jc w:val="both"/>
        <w:rPr>
          <w:bCs/>
          <w:color w:val="000000"/>
          <w:lang w:eastAsia="hr-HR"/>
        </w:rPr>
      </w:pPr>
      <w:r w:rsidRPr="000E2712">
        <w:rPr>
          <w:bCs/>
          <w:color w:val="000000"/>
          <w:lang w:eastAsia="hr-HR"/>
        </w:rPr>
        <w:t>Subvencija troškova stanovanja,</w:t>
      </w:r>
    </w:p>
    <w:p w:rsidR="001268E0" w:rsidRPr="000E2712" w:rsidRDefault="001268E0" w:rsidP="00C30A83">
      <w:pPr>
        <w:numPr>
          <w:ilvl w:val="0"/>
          <w:numId w:val="42"/>
        </w:numPr>
        <w:autoSpaceDE w:val="0"/>
        <w:autoSpaceDN w:val="0"/>
        <w:adjustRightInd w:val="0"/>
        <w:spacing w:after="29"/>
        <w:jc w:val="both"/>
        <w:rPr>
          <w:bCs/>
          <w:color w:val="000000"/>
          <w:lang w:eastAsia="hr-HR"/>
        </w:rPr>
      </w:pPr>
      <w:r w:rsidRPr="000E2712">
        <w:rPr>
          <w:bCs/>
          <w:color w:val="000000"/>
          <w:lang w:eastAsia="hr-HR"/>
        </w:rPr>
        <w:t>Briga o osobama treće životne dobi-Sufinanciranje osnovnih životnih potreba</w:t>
      </w:r>
    </w:p>
    <w:p w:rsidR="001268E0" w:rsidRPr="00236288" w:rsidRDefault="001268E0" w:rsidP="00C30A83">
      <w:pPr>
        <w:numPr>
          <w:ilvl w:val="0"/>
          <w:numId w:val="42"/>
        </w:numPr>
        <w:rPr>
          <w:bCs/>
          <w:color w:val="000000"/>
          <w:lang w:eastAsia="hr-HR"/>
        </w:rPr>
      </w:pPr>
      <w:r w:rsidRPr="00236288">
        <w:rPr>
          <w:bCs/>
          <w:color w:val="000000"/>
          <w:lang w:eastAsia="hr-HR"/>
        </w:rPr>
        <w:t>Sufinanciranje opreme i školskog pribora učenicima osnovnih i srednjih škola</w:t>
      </w:r>
    </w:p>
    <w:p w:rsidR="001268E0" w:rsidRPr="000E2712" w:rsidRDefault="001268E0" w:rsidP="00C30A83">
      <w:pPr>
        <w:numPr>
          <w:ilvl w:val="0"/>
          <w:numId w:val="42"/>
        </w:numPr>
        <w:rPr>
          <w:bCs/>
          <w:color w:val="000000"/>
          <w:lang w:eastAsia="hr-HR"/>
        </w:rPr>
      </w:pPr>
      <w:r w:rsidRPr="000E2712">
        <w:rPr>
          <w:bCs/>
          <w:color w:val="000000"/>
          <w:lang w:eastAsia="hr-HR"/>
        </w:rPr>
        <w:t>Donacija Zakladi „Vaša pošta“ Zagreb, u sklopu humanitarnog projekta „Dobri ljudi- djeci Hrvatske“</w:t>
      </w:r>
    </w:p>
    <w:p w:rsidR="001268E0" w:rsidRPr="000E2712" w:rsidRDefault="001268E0" w:rsidP="00C30A83">
      <w:pPr>
        <w:numPr>
          <w:ilvl w:val="0"/>
          <w:numId w:val="42"/>
        </w:numPr>
        <w:rPr>
          <w:bCs/>
          <w:color w:val="000000"/>
          <w:lang w:eastAsia="hr-HR"/>
        </w:rPr>
      </w:pPr>
      <w:r w:rsidRPr="000E2712">
        <w:rPr>
          <w:bCs/>
          <w:color w:val="000000"/>
          <w:lang w:eastAsia="hr-HR"/>
        </w:rPr>
        <w:t>Sufinanciranje programa rada neprofitnih organizacija na području socijalne skrbi</w:t>
      </w:r>
    </w:p>
    <w:p w:rsidR="001268E0" w:rsidRPr="000E2712" w:rsidRDefault="001268E0" w:rsidP="00C30A83">
      <w:pPr>
        <w:numPr>
          <w:ilvl w:val="0"/>
          <w:numId w:val="42"/>
        </w:numPr>
        <w:autoSpaceDE w:val="0"/>
        <w:autoSpaceDN w:val="0"/>
        <w:adjustRightInd w:val="0"/>
        <w:jc w:val="both"/>
        <w:rPr>
          <w:bCs/>
          <w:color w:val="000000"/>
          <w:lang w:eastAsia="hr-HR"/>
        </w:rPr>
      </w:pPr>
      <w:r w:rsidRPr="000E2712">
        <w:rPr>
          <w:bCs/>
          <w:color w:val="000000"/>
          <w:lang w:eastAsia="hr-HR"/>
        </w:rPr>
        <w:t>Financiranje redovnih djelatnosti Crvenog križa i programa „Mobilni tim“</w:t>
      </w:r>
    </w:p>
    <w:p w:rsidR="001268E0" w:rsidRPr="000E2712" w:rsidRDefault="001268E0" w:rsidP="00C30A83">
      <w:pPr>
        <w:numPr>
          <w:ilvl w:val="0"/>
          <w:numId w:val="42"/>
        </w:numPr>
        <w:autoSpaceDE w:val="0"/>
        <w:autoSpaceDN w:val="0"/>
        <w:adjustRightInd w:val="0"/>
        <w:jc w:val="both"/>
        <w:rPr>
          <w:bCs/>
          <w:color w:val="000000"/>
          <w:lang w:eastAsia="hr-HR"/>
        </w:rPr>
      </w:pPr>
      <w:r w:rsidRPr="000E2712">
        <w:rPr>
          <w:bCs/>
          <w:color w:val="000000"/>
          <w:lang w:eastAsia="hr-HR"/>
        </w:rPr>
        <w:t>Financiranje projekata i programa udruga iz Domovinskog rata koje su registrirane ili djeluju na području Općine Gračac.</w:t>
      </w:r>
    </w:p>
    <w:p w:rsidR="001268E0" w:rsidRPr="000E2712" w:rsidRDefault="001268E0" w:rsidP="00C30A83">
      <w:pPr>
        <w:numPr>
          <w:ilvl w:val="0"/>
          <w:numId w:val="42"/>
        </w:numPr>
        <w:autoSpaceDE w:val="0"/>
        <w:autoSpaceDN w:val="0"/>
        <w:adjustRightInd w:val="0"/>
        <w:jc w:val="both"/>
        <w:rPr>
          <w:bCs/>
          <w:color w:val="000000"/>
          <w:lang w:eastAsia="hr-HR"/>
        </w:rPr>
      </w:pPr>
      <w:r w:rsidRPr="000E2712">
        <w:rPr>
          <w:color w:val="000000"/>
          <w:lang w:eastAsia="hr-HR"/>
        </w:rPr>
        <w:t>Sufinanciranje usluge pedijatra</w:t>
      </w:r>
    </w:p>
    <w:p w:rsidR="001268E0" w:rsidRPr="000E2712" w:rsidRDefault="001268E0" w:rsidP="001268E0">
      <w:pPr>
        <w:autoSpaceDE w:val="0"/>
        <w:autoSpaceDN w:val="0"/>
        <w:adjustRightInd w:val="0"/>
        <w:jc w:val="both"/>
        <w:rPr>
          <w:b/>
          <w:bCs/>
          <w:color w:val="000000"/>
          <w:lang w:eastAsia="hr-HR"/>
        </w:rPr>
      </w:pPr>
    </w:p>
    <w:p w:rsidR="001268E0" w:rsidRPr="000E2712" w:rsidRDefault="001268E0" w:rsidP="00C30A83">
      <w:pPr>
        <w:numPr>
          <w:ilvl w:val="1"/>
          <w:numId w:val="35"/>
        </w:numPr>
        <w:autoSpaceDE w:val="0"/>
        <w:autoSpaceDN w:val="0"/>
        <w:adjustRightInd w:val="0"/>
        <w:jc w:val="both"/>
        <w:rPr>
          <w:b/>
          <w:color w:val="000000"/>
          <w:lang w:eastAsia="hr-HR"/>
        </w:rPr>
      </w:pPr>
      <w:r w:rsidRPr="000E2712">
        <w:rPr>
          <w:b/>
          <w:bCs/>
          <w:color w:val="000000"/>
          <w:lang w:eastAsia="hr-HR"/>
        </w:rPr>
        <w:t xml:space="preserve">Pomoć za ogrjev </w:t>
      </w:r>
    </w:p>
    <w:p w:rsidR="001268E0" w:rsidRPr="000E2712" w:rsidRDefault="001268E0" w:rsidP="001268E0">
      <w:pPr>
        <w:autoSpaceDE w:val="0"/>
        <w:autoSpaceDN w:val="0"/>
        <w:adjustRightInd w:val="0"/>
        <w:jc w:val="center"/>
        <w:rPr>
          <w:bCs/>
          <w:color w:val="000000"/>
          <w:lang w:eastAsia="hr-HR"/>
        </w:rPr>
      </w:pPr>
    </w:p>
    <w:p w:rsidR="001268E0" w:rsidRPr="000E2712" w:rsidRDefault="001268E0" w:rsidP="001268E0">
      <w:pPr>
        <w:autoSpaceDE w:val="0"/>
        <w:autoSpaceDN w:val="0"/>
        <w:adjustRightInd w:val="0"/>
        <w:jc w:val="center"/>
        <w:rPr>
          <w:color w:val="000000"/>
          <w:lang w:eastAsia="hr-HR"/>
        </w:rPr>
      </w:pPr>
      <w:r w:rsidRPr="000E2712">
        <w:rPr>
          <w:bCs/>
          <w:color w:val="000000"/>
          <w:lang w:eastAsia="hr-HR"/>
        </w:rPr>
        <w:t>Članak 13.</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Na temelju važećeg Zakona o socijalnoj skrbi, Zadarska županija dužna je u svom proračunu osigurati sredstva za troškove ogrijeva korisnicima zajamčene minimalne naknade koji se griju na drva.</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Sredstva se odobravaju jedanput godišnje obitelji ili samcu, na temelju popisa korisnika zajamčene minimalne naknade kojeg određuje Centar, Rješenje donosi Zadarska županija, a isplaćuju se putem Jedinstvenog upravnog odjela.</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Korisnik je dužan namjenski upotrijebiti primljenu pomoć, u protivnom gubi pravo na daljnju pomoć. </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C30A83">
      <w:pPr>
        <w:numPr>
          <w:ilvl w:val="1"/>
          <w:numId w:val="35"/>
        </w:numPr>
        <w:autoSpaceDE w:val="0"/>
        <w:autoSpaceDN w:val="0"/>
        <w:adjustRightInd w:val="0"/>
        <w:jc w:val="both"/>
        <w:rPr>
          <w:b/>
          <w:color w:val="000000"/>
          <w:lang w:eastAsia="hr-HR"/>
        </w:rPr>
      </w:pPr>
      <w:r w:rsidRPr="000E2712">
        <w:rPr>
          <w:b/>
          <w:bCs/>
          <w:color w:val="000000"/>
          <w:lang w:eastAsia="hr-HR"/>
        </w:rPr>
        <w:t>Naknada pogrebnih troškova</w:t>
      </w:r>
    </w:p>
    <w:p w:rsidR="001268E0" w:rsidRPr="000E2712" w:rsidRDefault="001268E0" w:rsidP="001268E0">
      <w:pPr>
        <w:autoSpaceDE w:val="0"/>
        <w:autoSpaceDN w:val="0"/>
        <w:adjustRightInd w:val="0"/>
        <w:jc w:val="both"/>
        <w:rPr>
          <w:b/>
          <w:bCs/>
          <w:color w:val="000000"/>
          <w:lang w:eastAsia="hr-HR"/>
        </w:rPr>
      </w:pPr>
    </w:p>
    <w:p w:rsidR="001268E0" w:rsidRPr="000E2712" w:rsidRDefault="001268E0" w:rsidP="001268E0">
      <w:pPr>
        <w:autoSpaceDE w:val="0"/>
        <w:autoSpaceDN w:val="0"/>
        <w:adjustRightInd w:val="0"/>
        <w:jc w:val="center"/>
        <w:rPr>
          <w:color w:val="000000"/>
          <w:lang w:eastAsia="hr-HR"/>
        </w:rPr>
      </w:pPr>
      <w:r w:rsidRPr="000E2712">
        <w:rPr>
          <w:bCs/>
          <w:color w:val="000000"/>
          <w:lang w:eastAsia="hr-HR"/>
        </w:rPr>
        <w:t>Članak 14.</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Pravo na naknadu pogrebnih troškova može se ostvariti za: </w:t>
      </w:r>
    </w:p>
    <w:p w:rsidR="001268E0" w:rsidRPr="000E2712" w:rsidRDefault="001268E0" w:rsidP="00C30A83">
      <w:pPr>
        <w:numPr>
          <w:ilvl w:val="0"/>
          <w:numId w:val="38"/>
        </w:numPr>
        <w:autoSpaceDE w:val="0"/>
        <w:autoSpaceDN w:val="0"/>
        <w:adjustRightInd w:val="0"/>
        <w:spacing w:after="25"/>
        <w:jc w:val="both"/>
        <w:rPr>
          <w:color w:val="000000"/>
          <w:lang w:eastAsia="hr-HR"/>
        </w:rPr>
      </w:pPr>
      <w:r w:rsidRPr="000E2712">
        <w:rPr>
          <w:color w:val="000000"/>
          <w:lang w:eastAsia="hr-HR"/>
        </w:rPr>
        <w:t xml:space="preserve">osobe koje pravo na pogrebne troškove ne ostvaruju temeljem Zakona o socijalnoj skrbi, </w:t>
      </w:r>
    </w:p>
    <w:p w:rsidR="001268E0" w:rsidRPr="000E2712" w:rsidRDefault="001268E0" w:rsidP="00C30A83">
      <w:pPr>
        <w:numPr>
          <w:ilvl w:val="0"/>
          <w:numId w:val="38"/>
        </w:numPr>
        <w:autoSpaceDE w:val="0"/>
        <w:autoSpaceDN w:val="0"/>
        <w:adjustRightInd w:val="0"/>
        <w:spacing w:after="25"/>
        <w:jc w:val="both"/>
        <w:rPr>
          <w:color w:val="000000"/>
          <w:lang w:eastAsia="hr-HR"/>
        </w:rPr>
      </w:pPr>
      <w:r w:rsidRPr="000E2712">
        <w:rPr>
          <w:color w:val="000000"/>
          <w:lang w:eastAsia="hr-HR"/>
        </w:rPr>
        <w:t xml:space="preserve">osobe nepoznatog prebivališta i bez prihoda, </w:t>
      </w:r>
    </w:p>
    <w:p w:rsidR="001268E0" w:rsidRPr="000E2712" w:rsidRDefault="001268E0" w:rsidP="00C30A83">
      <w:pPr>
        <w:numPr>
          <w:ilvl w:val="0"/>
          <w:numId w:val="38"/>
        </w:numPr>
        <w:autoSpaceDE w:val="0"/>
        <w:autoSpaceDN w:val="0"/>
        <w:adjustRightInd w:val="0"/>
        <w:spacing w:after="25"/>
        <w:jc w:val="both"/>
        <w:rPr>
          <w:color w:val="000000"/>
          <w:lang w:eastAsia="hr-HR"/>
        </w:rPr>
      </w:pPr>
      <w:r w:rsidRPr="000E2712">
        <w:rPr>
          <w:color w:val="000000"/>
          <w:lang w:eastAsia="hr-HR"/>
        </w:rPr>
        <w:t>osobe koje nemaju članova uže obitelji (roditelji, supružnik, djeca), a živjele su same,</w:t>
      </w:r>
    </w:p>
    <w:p w:rsidR="001268E0" w:rsidRPr="000E2712" w:rsidRDefault="001268E0" w:rsidP="00C30A83">
      <w:pPr>
        <w:numPr>
          <w:ilvl w:val="0"/>
          <w:numId w:val="38"/>
        </w:numPr>
        <w:jc w:val="both"/>
        <w:rPr>
          <w:color w:val="000000"/>
          <w:lang w:eastAsia="hr-HR"/>
        </w:rPr>
      </w:pPr>
      <w:r w:rsidRPr="000E2712">
        <w:rPr>
          <w:lang w:eastAsia="hr-HR"/>
        </w:rPr>
        <w:t xml:space="preserve"> </w:t>
      </w:r>
      <w:r w:rsidRPr="000E2712">
        <w:rPr>
          <w:color w:val="000000"/>
          <w:lang w:eastAsia="hr-HR"/>
        </w:rPr>
        <w:t>Osobe koje imaju članove uže obitelji, a koji su također korisnici zajamčene minimalne naknade.</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Za ostvarivanje prava za naknadu pogrebnih troškova, zahtjev i svu potrebnu dokumentaciju, Jedinstvenom upravnom odjelu mogu podnijeti članovi obitelji ili domaćinstva kao i institucije socijalne skrbi i bolnica.</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r w:rsidRPr="000E2712">
        <w:rPr>
          <w:color w:val="000000"/>
          <w:lang w:eastAsia="hr-HR"/>
        </w:rPr>
        <w:t>Službena osoba Jedinstvenog upravnog odjela ovlaštena je da, izvan kriterija navedenih u stavku 1. (točke a. do d.) ovog članka, a na temelju diskrecionog prava po saznanjima o materijalnom statusu umrlog i članova obitelji odobri pomoć za pogrebne troškove.</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Pravo na naknadu pogrebnih troškova za umrle osobe ne može se ostvariti nakon 30 dana od smrti iste.</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U pogrebne troškove priznat će se samo nužna i osnovna oprema i usluge.</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lastRenderedPageBreak/>
        <w:t>Rješenje o odobravanju podmirenja dijela pogrebnih troškova donosi službena osoba Jedinstvenog upravnog odjela.</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C30A83">
      <w:pPr>
        <w:numPr>
          <w:ilvl w:val="1"/>
          <w:numId w:val="35"/>
        </w:numPr>
        <w:autoSpaceDE w:val="0"/>
        <w:autoSpaceDN w:val="0"/>
        <w:adjustRightInd w:val="0"/>
        <w:jc w:val="both"/>
        <w:rPr>
          <w:b/>
          <w:color w:val="000000"/>
          <w:lang w:eastAsia="hr-HR"/>
        </w:rPr>
      </w:pPr>
      <w:r w:rsidRPr="000E2712">
        <w:rPr>
          <w:b/>
          <w:bCs/>
          <w:color w:val="000000"/>
          <w:lang w:eastAsia="hr-HR"/>
        </w:rPr>
        <w:t xml:space="preserve">Novčana pomoć za opremanje novorođenčadi </w:t>
      </w:r>
    </w:p>
    <w:p w:rsidR="001268E0" w:rsidRPr="000E2712" w:rsidRDefault="001268E0" w:rsidP="001268E0">
      <w:pPr>
        <w:autoSpaceDE w:val="0"/>
        <w:autoSpaceDN w:val="0"/>
        <w:adjustRightInd w:val="0"/>
        <w:jc w:val="both"/>
        <w:rPr>
          <w:b/>
          <w:bCs/>
          <w:color w:val="000000"/>
          <w:lang w:eastAsia="hr-HR"/>
        </w:rPr>
      </w:pPr>
    </w:p>
    <w:p w:rsidR="001268E0" w:rsidRPr="000E2712" w:rsidRDefault="001268E0" w:rsidP="001268E0">
      <w:pPr>
        <w:autoSpaceDE w:val="0"/>
        <w:autoSpaceDN w:val="0"/>
        <w:adjustRightInd w:val="0"/>
        <w:jc w:val="center"/>
        <w:rPr>
          <w:color w:val="000000"/>
          <w:lang w:eastAsia="hr-HR"/>
        </w:rPr>
      </w:pPr>
      <w:r w:rsidRPr="000E2712">
        <w:rPr>
          <w:bCs/>
          <w:color w:val="000000"/>
          <w:lang w:eastAsia="hr-HR"/>
        </w:rPr>
        <w:t>Članak 15.</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U okviru osiguranih sredstava ovim Programom isplatit će se naknada za opremu svakog novorođenog djeteta sa prebivalištem na području Općine Gračac. </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Jednokratni iznos novčane naknade utvrđuje se u iznosu: </w:t>
      </w:r>
    </w:p>
    <w:p w:rsidR="001268E0" w:rsidRPr="000E2712" w:rsidRDefault="001268E0" w:rsidP="00C30A83">
      <w:pPr>
        <w:numPr>
          <w:ilvl w:val="0"/>
          <w:numId w:val="40"/>
        </w:numPr>
        <w:autoSpaceDE w:val="0"/>
        <w:autoSpaceDN w:val="0"/>
        <w:adjustRightInd w:val="0"/>
        <w:rPr>
          <w:color w:val="000000"/>
          <w:lang w:eastAsia="hr-HR"/>
        </w:rPr>
      </w:pPr>
      <w:r w:rsidRPr="000E2712">
        <w:rPr>
          <w:color w:val="000000"/>
          <w:lang w:eastAsia="hr-HR"/>
        </w:rPr>
        <w:t>prvo dijete ....................................................................1.500,00 HRK,</w:t>
      </w:r>
    </w:p>
    <w:p w:rsidR="001268E0" w:rsidRPr="000E2712" w:rsidRDefault="001268E0" w:rsidP="00C30A83">
      <w:pPr>
        <w:numPr>
          <w:ilvl w:val="0"/>
          <w:numId w:val="40"/>
        </w:numPr>
        <w:autoSpaceDE w:val="0"/>
        <w:autoSpaceDN w:val="0"/>
        <w:adjustRightInd w:val="0"/>
        <w:rPr>
          <w:color w:val="000000"/>
          <w:lang w:eastAsia="hr-HR"/>
        </w:rPr>
      </w:pPr>
      <w:r w:rsidRPr="000E2712">
        <w:rPr>
          <w:color w:val="000000"/>
          <w:lang w:eastAsia="hr-HR"/>
        </w:rPr>
        <w:t>drugo dijete ..................................................................2.000,00 HRK,</w:t>
      </w:r>
    </w:p>
    <w:p w:rsidR="001268E0" w:rsidRPr="000E2712" w:rsidRDefault="001268E0" w:rsidP="00C30A83">
      <w:pPr>
        <w:numPr>
          <w:ilvl w:val="0"/>
          <w:numId w:val="40"/>
        </w:numPr>
        <w:autoSpaceDE w:val="0"/>
        <w:autoSpaceDN w:val="0"/>
        <w:adjustRightInd w:val="0"/>
        <w:rPr>
          <w:color w:val="000000"/>
          <w:lang w:eastAsia="hr-HR"/>
        </w:rPr>
      </w:pPr>
      <w:r w:rsidRPr="000E2712">
        <w:rPr>
          <w:color w:val="000000"/>
          <w:lang w:eastAsia="hr-HR"/>
        </w:rPr>
        <w:t>treće i svako slijedeće dijete...........................................2.500,00 HRK.</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Pravo na novčanu naknadu ostvaruju roditelji novorođenog djeteta uz uvjet </w:t>
      </w:r>
      <w:r w:rsidRPr="000E2712">
        <w:rPr>
          <w:i/>
          <w:color w:val="000000"/>
          <w:lang w:eastAsia="hr-HR"/>
        </w:rPr>
        <w:t>da oba roditelja, novorođeno dijete i ranije rođena djeca imaju prebivalište na području Općine Gračac</w:t>
      </w:r>
      <w:r w:rsidRPr="000E2712">
        <w:rPr>
          <w:color w:val="000000"/>
          <w:lang w:eastAsia="hr-HR"/>
        </w:rPr>
        <w:t xml:space="preserve">. </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 </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Pisanom zahtjevu potrebno je priložiti: </w:t>
      </w:r>
    </w:p>
    <w:p w:rsidR="001268E0" w:rsidRPr="000E2712" w:rsidRDefault="001268E0" w:rsidP="00C30A83">
      <w:pPr>
        <w:numPr>
          <w:ilvl w:val="0"/>
          <w:numId w:val="41"/>
        </w:numPr>
        <w:autoSpaceDE w:val="0"/>
        <w:autoSpaceDN w:val="0"/>
        <w:adjustRightInd w:val="0"/>
        <w:jc w:val="both"/>
        <w:rPr>
          <w:color w:val="000000"/>
          <w:lang w:eastAsia="hr-HR"/>
        </w:rPr>
      </w:pPr>
      <w:r w:rsidRPr="000E2712">
        <w:rPr>
          <w:color w:val="000000"/>
          <w:lang w:eastAsia="hr-HR"/>
        </w:rPr>
        <w:t>uvjerenje o prebivalištu za novorođeno dijete  i ranije rođenu djecu,</w:t>
      </w:r>
    </w:p>
    <w:p w:rsidR="001268E0" w:rsidRPr="000E2712" w:rsidRDefault="001268E0" w:rsidP="00C30A83">
      <w:pPr>
        <w:numPr>
          <w:ilvl w:val="0"/>
          <w:numId w:val="41"/>
        </w:numPr>
        <w:autoSpaceDE w:val="0"/>
        <w:autoSpaceDN w:val="0"/>
        <w:adjustRightInd w:val="0"/>
        <w:jc w:val="both"/>
        <w:rPr>
          <w:color w:val="000000"/>
          <w:lang w:eastAsia="hr-HR"/>
        </w:rPr>
      </w:pPr>
      <w:r w:rsidRPr="000E2712">
        <w:rPr>
          <w:color w:val="000000"/>
          <w:lang w:eastAsia="hr-HR"/>
        </w:rPr>
        <w:t xml:space="preserve">preslike osobnih iskaznica za oba roditelja, </w:t>
      </w:r>
    </w:p>
    <w:p w:rsidR="001268E0" w:rsidRPr="000E2712" w:rsidRDefault="001268E0" w:rsidP="00C30A83">
      <w:pPr>
        <w:numPr>
          <w:ilvl w:val="0"/>
          <w:numId w:val="41"/>
        </w:numPr>
        <w:autoSpaceDE w:val="0"/>
        <w:autoSpaceDN w:val="0"/>
        <w:adjustRightInd w:val="0"/>
        <w:jc w:val="both"/>
        <w:rPr>
          <w:color w:val="000000"/>
          <w:lang w:eastAsia="hr-HR"/>
        </w:rPr>
      </w:pPr>
      <w:r w:rsidRPr="000E2712">
        <w:rPr>
          <w:color w:val="000000"/>
          <w:lang w:eastAsia="hr-HR"/>
        </w:rPr>
        <w:t>IBAN-a  tekućeg računa – za podnositelja zahtjeva</w:t>
      </w:r>
    </w:p>
    <w:p w:rsidR="001268E0" w:rsidRPr="000E2712" w:rsidRDefault="001268E0" w:rsidP="00C30A83">
      <w:pPr>
        <w:numPr>
          <w:ilvl w:val="0"/>
          <w:numId w:val="41"/>
        </w:numPr>
        <w:autoSpaceDE w:val="0"/>
        <w:autoSpaceDN w:val="0"/>
        <w:adjustRightInd w:val="0"/>
        <w:jc w:val="both"/>
        <w:rPr>
          <w:color w:val="000000"/>
          <w:lang w:eastAsia="hr-HR"/>
        </w:rPr>
      </w:pPr>
      <w:r w:rsidRPr="000E2712">
        <w:rPr>
          <w:color w:val="000000"/>
          <w:lang w:eastAsia="hr-HR"/>
        </w:rPr>
        <w:t>ostalu potrebnu dokumentaciju pribavlja Općina Gračac.</w:t>
      </w:r>
    </w:p>
    <w:p w:rsidR="001268E0" w:rsidRPr="000E2712" w:rsidRDefault="001268E0" w:rsidP="001268E0">
      <w:pPr>
        <w:autoSpaceDE w:val="0"/>
        <w:autoSpaceDN w:val="0"/>
        <w:adjustRightInd w:val="0"/>
        <w:ind w:left="720"/>
        <w:jc w:val="both"/>
        <w:rPr>
          <w:color w:val="000000"/>
          <w:lang w:eastAsia="hr-HR"/>
        </w:rPr>
      </w:pPr>
    </w:p>
    <w:p w:rsidR="001268E0" w:rsidRPr="000E2712" w:rsidRDefault="001268E0" w:rsidP="001268E0">
      <w:pPr>
        <w:autoSpaceDE w:val="0"/>
        <w:autoSpaceDN w:val="0"/>
        <w:adjustRightInd w:val="0"/>
        <w:jc w:val="both"/>
        <w:rPr>
          <w:color w:val="000000"/>
          <w:lang w:eastAsia="hr-HR"/>
        </w:rPr>
      </w:pPr>
      <w:r w:rsidRPr="000E2712">
        <w:rPr>
          <w:color w:val="000000"/>
          <w:lang w:eastAsia="hr-HR"/>
        </w:rPr>
        <w:t>Zahtjevi za ostvarivanje prava na jednokratnu pomoć za opremu novorođenčadi podnose se u razdoblju do najkasnije 3 mjeseca od dana rođenja djeteta za koje se podnosi zahtjev.</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Radi provjere činjenica u cilju dokazivanja stvarnog prebivališta i boravka na području Općine Gračac, u slučaju potrebe, odnosno sumnje od podnositelja se može zatražiti dodatna dokumentacija. </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 </w:t>
      </w:r>
    </w:p>
    <w:p w:rsidR="001268E0" w:rsidRPr="000E2712" w:rsidRDefault="001268E0" w:rsidP="00C30A83">
      <w:pPr>
        <w:numPr>
          <w:ilvl w:val="1"/>
          <w:numId w:val="35"/>
        </w:numPr>
        <w:autoSpaceDE w:val="0"/>
        <w:autoSpaceDN w:val="0"/>
        <w:adjustRightInd w:val="0"/>
        <w:rPr>
          <w:b/>
          <w:bCs/>
          <w:lang w:eastAsia="hr-HR"/>
        </w:rPr>
      </w:pPr>
      <w:r w:rsidRPr="000E2712">
        <w:rPr>
          <w:b/>
          <w:bCs/>
          <w:lang w:eastAsia="hr-HR"/>
        </w:rPr>
        <w:t>Jednokratna novčana pomoć</w:t>
      </w:r>
    </w:p>
    <w:p w:rsidR="001268E0" w:rsidRPr="000E2712" w:rsidRDefault="001268E0" w:rsidP="001268E0">
      <w:pPr>
        <w:autoSpaceDE w:val="0"/>
        <w:autoSpaceDN w:val="0"/>
        <w:adjustRightInd w:val="0"/>
        <w:rPr>
          <w:b/>
          <w:bCs/>
          <w:lang w:eastAsia="hr-HR"/>
        </w:rPr>
      </w:pPr>
    </w:p>
    <w:p w:rsidR="001268E0" w:rsidRPr="000E2712" w:rsidRDefault="001268E0" w:rsidP="001268E0">
      <w:pPr>
        <w:autoSpaceDE w:val="0"/>
        <w:autoSpaceDN w:val="0"/>
        <w:adjustRightInd w:val="0"/>
        <w:jc w:val="center"/>
        <w:rPr>
          <w:bCs/>
          <w:lang w:eastAsia="hr-HR"/>
        </w:rPr>
      </w:pPr>
      <w:r w:rsidRPr="000E2712">
        <w:rPr>
          <w:bCs/>
          <w:lang w:eastAsia="hr-HR"/>
        </w:rPr>
        <w:t>Članak 16.</w:t>
      </w:r>
    </w:p>
    <w:p w:rsidR="001268E0" w:rsidRPr="000E2712" w:rsidRDefault="001268E0" w:rsidP="001268E0">
      <w:pPr>
        <w:autoSpaceDE w:val="0"/>
        <w:autoSpaceDN w:val="0"/>
        <w:adjustRightInd w:val="0"/>
        <w:jc w:val="both"/>
        <w:rPr>
          <w:lang w:eastAsia="hr-HR"/>
        </w:rPr>
      </w:pPr>
      <w:r w:rsidRPr="000E2712">
        <w:rPr>
          <w:lang w:eastAsia="hr-HR"/>
        </w:rPr>
        <w:t xml:space="preserve">Pravo na jednokratnu </w:t>
      </w:r>
      <w:r w:rsidRPr="000E2712">
        <w:rPr>
          <w:i/>
          <w:lang w:eastAsia="hr-HR"/>
        </w:rPr>
        <w:t>godišnju</w:t>
      </w:r>
      <w:r w:rsidRPr="000E2712">
        <w:rPr>
          <w:lang w:eastAsia="hr-HR"/>
        </w:rPr>
        <w:t xml:space="preserve"> novčanu pomoć u iznosu </w:t>
      </w:r>
      <w:r w:rsidRPr="000E2712">
        <w:rPr>
          <w:i/>
          <w:u w:val="single"/>
          <w:lang w:eastAsia="hr-HR"/>
        </w:rPr>
        <w:t>do</w:t>
      </w:r>
      <w:r w:rsidRPr="000E2712">
        <w:rPr>
          <w:u w:val="single"/>
          <w:lang w:eastAsia="hr-HR"/>
        </w:rPr>
        <w:t xml:space="preserve"> 2.000,00</w:t>
      </w:r>
      <w:r w:rsidRPr="000E2712">
        <w:rPr>
          <w:lang w:eastAsia="hr-HR"/>
        </w:rPr>
        <w:t xml:space="preserve"> kn mogu ostvariti osobe:</w:t>
      </w:r>
    </w:p>
    <w:p w:rsidR="001268E0" w:rsidRPr="000E2712" w:rsidRDefault="001268E0" w:rsidP="00C30A83">
      <w:pPr>
        <w:numPr>
          <w:ilvl w:val="0"/>
          <w:numId w:val="43"/>
        </w:numPr>
        <w:autoSpaceDE w:val="0"/>
        <w:autoSpaceDN w:val="0"/>
        <w:adjustRightInd w:val="0"/>
        <w:jc w:val="both"/>
        <w:rPr>
          <w:lang w:eastAsia="hr-HR"/>
        </w:rPr>
      </w:pPr>
      <w:r w:rsidRPr="000E2712">
        <w:rPr>
          <w:lang w:eastAsia="hr-HR"/>
        </w:rPr>
        <w:t xml:space="preserve">koje se liječe, a oboljele su od teških zloćudnih i kroničnih bolesti, a liječenje iziskuje povećane troškove za nabavku: </w:t>
      </w:r>
    </w:p>
    <w:p w:rsidR="001268E0" w:rsidRPr="000E2712" w:rsidRDefault="001268E0" w:rsidP="00C30A83">
      <w:pPr>
        <w:numPr>
          <w:ilvl w:val="0"/>
          <w:numId w:val="44"/>
        </w:numPr>
        <w:autoSpaceDE w:val="0"/>
        <w:autoSpaceDN w:val="0"/>
        <w:adjustRightInd w:val="0"/>
        <w:jc w:val="both"/>
        <w:rPr>
          <w:lang w:eastAsia="hr-HR"/>
        </w:rPr>
      </w:pPr>
      <w:r w:rsidRPr="000E2712">
        <w:rPr>
          <w:lang w:eastAsia="hr-HR"/>
        </w:rPr>
        <w:t>posebnih lijekova, odnosno provođenje posebnih terapija, koje ne priznaje HZZO,</w:t>
      </w:r>
    </w:p>
    <w:p w:rsidR="001268E0" w:rsidRPr="000E2712" w:rsidRDefault="001268E0" w:rsidP="00C30A83">
      <w:pPr>
        <w:numPr>
          <w:ilvl w:val="0"/>
          <w:numId w:val="44"/>
        </w:numPr>
        <w:autoSpaceDE w:val="0"/>
        <w:autoSpaceDN w:val="0"/>
        <w:adjustRightInd w:val="0"/>
        <w:jc w:val="both"/>
        <w:rPr>
          <w:lang w:eastAsia="hr-HR"/>
        </w:rPr>
      </w:pPr>
      <w:r w:rsidRPr="000E2712">
        <w:rPr>
          <w:lang w:eastAsia="hr-HR"/>
        </w:rPr>
        <w:t>posebnih pomagala, koje ne priznaje HZZO.</w:t>
      </w:r>
    </w:p>
    <w:p w:rsidR="001268E0" w:rsidRPr="000E2712" w:rsidRDefault="001268E0" w:rsidP="00C30A83">
      <w:pPr>
        <w:numPr>
          <w:ilvl w:val="0"/>
          <w:numId w:val="43"/>
        </w:numPr>
        <w:autoSpaceDE w:val="0"/>
        <w:autoSpaceDN w:val="0"/>
        <w:adjustRightInd w:val="0"/>
        <w:jc w:val="both"/>
        <w:rPr>
          <w:bCs/>
          <w:lang w:eastAsia="hr-HR"/>
        </w:rPr>
      </w:pPr>
      <w:r w:rsidRPr="000E2712">
        <w:rPr>
          <w:lang w:eastAsia="hr-HR"/>
        </w:rPr>
        <w:t>koje su doživjele nesreću (požar, poplava, udar groma, mala djeca ostala bez roditelja...) i moraju izdvojiti veća financijska sredstva za sanaciju ili su ostale bez osnovnih sredstava za život;</w:t>
      </w:r>
    </w:p>
    <w:p w:rsidR="001268E0" w:rsidRPr="000E2712" w:rsidRDefault="001268E0" w:rsidP="001268E0">
      <w:pPr>
        <w:autoSpaceDE w:val="0"/>
        <w:autoSpaceDN w:val="0"/>
        <w:adjustRightInd w:val="0"/>
        <w:jc w:val="both"/>
        <w:rPr>
          <w:lang w:eastAsia="hr-HR"/>
        </w:rPr>
      </w:pPr>
    </w:p>
    <w:p w:rsidR="001268E0" w:rsidRPr="000E2712" w:rsidRDefault="001268E0" w:rsidP="001268E0">
      <w:pPr>
        <w:autoSpaceDE w:val="0"/>
        <w:autoSpaceDN w:val="0"/>
        <w:adjustRightInd w:val="0"/>
        <w:jc w:val="both"/>
        <w:rPr>
          <w:bCs/>
          <w:lang w:eastAsia="hr-HR"/>
        </w:rPr>
      </w:pPr>
      <w:r w:rsidRPr="000E2712">
        <w:rPr>
          <w:lang w:eastAsia="hr-HR"/>
        </w:rPr>
        <w:t xml:space="preserve">Zahtjev se podnosi Jedinstvenom upravnom odjelu, a uz zahtjev za ostvarivanje prava, podnositelj Zahtjeva dužan je priložiti: </w:t>
      </w:r>
    </w:p>
    <w:p w:rsidR="001268E0" w:rsidRPr="000E2712" w:rsidRDefault="001268E0" w:rsidP="00C30A83">
      <w:pPr>
        <w:numPr>
          <w:ilvl w:val="0"/>
          <w:numId w:val="45"/>
        </w:numPr>
        <w:autoSpaceDE w:val="0"/>
        <w:autoSpaceDN w:val="0"/>
        <w:adjustRightInd w:val="0"/>
        <w:jc w:val="both"/>
        <w:rPr>
          <w:color w:val="000000"/>
          <w:lang w:eastAsia="hr-HR"/>
        </w:rPr>
      </w:pPr>
      <w:r w:rsidRPr="000E2712">
        <w:rPr>
          <w:color w:val="000000"/>
          <w:lang w:eastAsia="hr-HR"/>
        </w:rPr>
        <w:t xml:space="preserve">za oboljele: </w:t>
      </w:r>
    </w:p>
    <w:p w:rsidR="001268E0" w:rsidRPr="000E2712" w:rsidRDefault="001268E0" w:rsidP="00C30A83">
      <w:pPr>
        <w:numPr>
          <w:ilvl w:val="0"/>
          <w:numId w:val="46"/>
        </w:numPr>
        <w:autoSpaceDE w:val="0"/>
        <w:autoSpaceDN w:val="0"/>
        <w:adjustRightInd w:val="0"/>
        <w:jc w:val="both"/>
        <w:rPr>
          <w:color w:val="000000"/>
          <w:lang w:eastAsia="hr-HR"/>
        </w:rPr>
      </w:pPr>
      <w:r w:rsidRPr="000E2712">
        <w:rPr>
          <w:color w:val="000000"/>
          <w:lang w:eastAsia="hr-HR"/>
        </w:rPr>
        <w:t>potvrdu liječnika primarne zdravstvene zaštite o vrsti bolesti;</w:t>
      </w:r>
    </w:p>
    <w:p w:rsidR="001268E0" w:rsidRPr="000E2712" w:rsidRDefault="001268E0" w:rsidP="00C30A83">
      <w:pPr>
        <w:numPr>
          <w:ilvl w:val="0"/>
          <w:numId w:val="46"/>
        </w:numPr>
        <w:autoSpaceDE w:val="0"/>
        <w:autoSpaceDN w:val="0"/>
        <w:adjustRightInd w:val="0"/>
        <w:jc w:val="both"/>
        <w:rPr>
          <w:color w:val="000000"/>
          <w:lang w:eastAsia="hr-HR"/>
        </w:rPr>
      </w:pPr>
      <w:r w:rsidRPr="000E2712">
        <w:rPr>
          <w:color w:val="000000"/>
          <w:lang w:eastAsia="hr-HR"/>
        </w:rPr>
        <w:lastRenderedPageBreak/>
        <w:t xml:space="preserve">otpusno pismo s posljednjeg stacionarnog liječenja i/ili nalaz liječnika specijaliste; </w:t>
      </w:r>
    </w:p>
    <w:p w:rsidR="001268E0" w:rsidRPr="000E2712" w:rsidRDefault="001268E0" w:rsidP="00C30A83">
      <w:pPr>
        <w:numPr>
          <w:ilvl w:val="0"/>
          <w:numId w:val="46"/>
        </w:numPr>
        <w:autoSpaceDE w:val="0"/>
        <w:autoSpaceDN w:val="0"/>
        <w:adjustRightInd w:val="0"/>
        <w:jc w:val="both"/>
        <w:rPr>
          <w:color w:val="000000"/>
          <w:lang w:eastAsia="hr-HR"/>
        </w:rPr>
      </w:pPr>
      <w:r w:rsidRPr="000E2712">
        <w:rPr>
          <w:color w:val="000000"/>
          <w:lang w:eastAsia="hr-HR"/>
        </w:rPr>
        <w:t>račun za robu ili uslugu</w:t>
      </w:r>
    </w:p>
    <w:p w:rsidR="001268E0" w:rsidRPr="000E2712" w:rsidRDefault="001268E0" w:rsidP="00C30A83">
      <w:pPr>
        <w:numPr>
          <w:ilvl w:val="0"/>
          <w:numId w:val="45"/>
        </w:numPr>
        <w:autoSpaceDE w:val="0"/>
        <w:autoSpaceDN w:val="0"/>
        <w:adjustRightInd w:val="0"/>
        <w:jc w:val="both"/>
        <w:rPr>
          <w:b/>
          <w:bCs/>
          <w:color w:val="000000"/>
          <w:lang w:eastAsia="hr-HR"/>
        </w:rPr>
      </w:pPr>
      <w:r w:rsidRPr="000E2712">
        <w:rPr>
          <w:color w:val="000000"/>
          <w:lang w:eastAsia="hr-HR"/>
        </w:rPr>
        <w:t xml:space="preserve">za nesreću: </w:t>
      </w:r>
    </w:p>
    <w:p w:rsidR="001268E0" w:rsidRPr="000E2712" w:rsidRDefault="001268E0" w:rsidP="00C30A83">
      <w:pPr>
        <w:numPr>
          <w:ilvl w:val="0"/>
          <w:numId w:val="47"/>
        </w:numPr>
        <w:autoSpaceDE w:val="0"/>
        <w:autoSpaceDN w:val="0"/>
        <w:adjustRightInd w:val="0"/>
        <w:jc w:val="both"/>
        <w:rPr>
          <w:b/>
          <w:bCs/>
          <w:color w:val="000000"/>
          <w:lang w:eastAsia="hr-HR"/>
        </w:rPr>
      </w:pPr>
      <w:r w:rsidRPr="000E2712">
        <w:rPr>
          <w:color w:val="000000"/>
          <w:lang w:eastAsia="hr-HR"/>
        </w:rPr>
        <w:t>potvrdu o očevidu MUP-a ili iskaz svjedoka ili smrtni list ili očevid službene osobe Jedinstvenog upravnog odjela.</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r w:rsidRPr="000E2712">
        <w:rPr>
          <w:color w:val="000000"/>
          <w:lang w:eastAsia="hr-HR"/>
        </w:rPr>
        <w:t>Službena osoba Jedinstvenog upravnog odjela ovlaštena je da, izvan kriterija navedenih u točci 1. i 2. ovog članka, a na temelju diskrecionog prava po saznanjima o materijalnom statusu podnositelja zahtjeva odobri jednokratnu pomoć.</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C30A83">
      <w:pPr>
        <w:numPr>
          <w:ilvl w:val="1"/>
          <w:numId w:val="35"/>
        </w:numPr>
        <w:shd w:val="clear" w:color="auto" w:fill="FFFFFF"/>
        <w:autoSpaceDE w:val="0"/>
        <w:autoSpaceDN w:val="0"/>
        <w:adjustRightInd w:val="0"/>
        <w:jc w:val="both"/>
        <w:rPr>
          <w:b/>
          <w:color w:val="000000"/>
          <w:lang w:eastAsia="hr-HR"/>
        </w:rPr>
      </w:pPr>
      <w:r w:rsidRPr="000E2712">
        <w:rPr>
          <w:b/>
          <w:bCs/>
          <w:color w:val="000000"/>
          <w:lang w:eastAsia="hr-HR"/>
        </w:rPr>
        <w:t xml:space="preserve">Subvencije troškova stanovanja </w:t>
      </w:r>
    </w:p>
    <w:p w:rsidR="001268E0" w:rsidRPr="000E2712" w:rsidRDefault="001268E0" w:rsidP="001268E0">
      <w:pPr>
        <w:shd w:val="clear" w:color="auto" w:fill="FFFFFF"/>
        <w:autoSpaceDE w:val="0"/>
        <w:autoSpaceDN w:val="0"/>
        <w:adjustRightInd w:val="0"/>
        <w:rPr>
          <w:lang w:eastAsia="hr-HR"/>
        </w:rPr>
      </w:pPr>
    </w:p>
    <w:p w:rsidR="001268E0" w:rsidRPr="000E2712" w:rsidRDefault="001268E0" w:rsidP="001268E0">
      <w:pPr>
        <w:shd w:val="clear" w:color="auto" w:fill="FFFFFF"/>
        <w:autoSpaceDE w:val="0"/>
        <w:autoSpaceDN w:val="0"/>
        <w:adjustRightInd w:val="0"/>
        <w:jc w:val="center"/>
        <w:rPr>
          <w:lang w:eastAsia="hr-HR"/>
        </w:rPr>
      </w:pPr>
      <w:r w:rsidRPr="000E2712">
        <w:rPr>
          <w:lang w:eastAsia="hr-HR"/>
        </w:rPr>
        <w:t>Članak 17.</w:t>
      </w:r>
    </w:p>
    <w:p w:rsidR="001268E0" w:rsidRPr="000E2712" w:rsidRDefault="001268E0" w:rsidP="001268E0">
      <w:pPr>
        <w:shd w:val="clear" w:color="auto" w:fill="FFFFFF"/>
        <w:autoSpaceDE w:val="0"/>
        <w:autoSpaceDN w:val="0"/>
        <w:adjustRightInd w:val="0"/>
        <w:rPr>
          <w:lang w:eastAsia="hr-HR"/>
        </w:rPr>
      </w:pPr>
      <w:r w:rsidRPr="000E2712">
        <w:rPr>
          <w:lang w:eastAsia="hr-HR"/>
        </w:rPr>
        <w:t>Ovaj oblik pomoći odnosi se na:</w:t>
      </w:r>
    </w:p>
    <w:p w:rsidR="001268E0" w:rsidRPr="000E2712" w:rsidRDefault="001268E0" w:rsidP="001268E0">
      <w:pPr>
        <w:shd w:val="clear" w:color="auto" w:fill="FFFFFF"/>
        <w:autoSpaceDE w:val="0"/>
        <w:autoSpaceDN w:val="0"/>
        <w:adjustRightInd w:val="0"/>
        <w:rPr>
          <w:lang w:eastAsia="hr-HR"/>
        </w:rPr>
      </w:pPr>
    </w:p>
    <w:p w:rsidR="001268E0" w:rsidRPr="000E2712" w:rsidRDefault="001268E0" w:rsidP="00C30A83">
      <w:pPr>
        <w:numPr>
          <w:ilvl w:val="0"/>
          <w:numId w:val="34"/>
        </w:numPr>
        <w:shd w:val="clear" w:color="auto" w:fill="FFFFFF"/>
        <w:autoSpaceDE w:val="0"/>
        <w:autoSpaceDN w:val="0"/>
        <w:adjustRightInd w:val="0"/>
        <w:rPr>
          <w:lang w:eastAsia="hr-HR"/>
        </w:rPr>
      </w:pPr>
      <w:r w:rsidRPr="000E2712">
        <w:rPr>
          <w:lang w:eastAsia="hr-HR"/>
        </w:rPr>
        <w:t>komunalnu naknadu</w:t>
      </w:r>
    </w:p>
    <w:p w:rsidR="001268E0" w:rsidRPr="000E2712" w:rsidRDefault="001268E0" w:rsidP="001268E0">
      <w:pPr>
        <w:shd w:val="clear" w:color="auto" w:fill="FFFFFF"/>
        <w:autoSpaceDE w:val="0"/>
        <w:autoSpaceDN w:val="0"/>
        <w:adjustRightInd w:val="0"/>
        <w:jc w:val="both"/>
        <w:rPr>
          <w:i/>
          <w:lang w:eastAsia="hr-HR"/>
        </w:rPr>
      </w:pPr>
      <w:r w:rsidRPr="000E2712">
        <w:rPr>
          <w:lang w:eastAsia="hr-HR"/>
        </w:rPr>
        <w:t xml:space="preserve">Pravo na oslobađanje od plaćanja troškova komunalne naknade za objekt u kojem stanuje djelomično ili u cijelosti za tekuću godinu, ostvaruje korisnik koji </w:t>
      </w:r>
      <w:r w:rsidRPr="000E2712">
        <w:rPr>
          <w:i/>
          <w:lang w:eastAsia="hr-HR"/>
        </w:rPr>
        <w:t xml:space="preserve">pored općeg uvjeta  ispunjava ili socijalni kriterij ili </w:t>
      </w:r>
      <w:r w:rsidRPr="000E2712">
        <w:rPr>
          <w:i/>
          <w:iCs/>
          <w:lang w:eastAsia="hr-HR"/>
        </w:rPr>
        <w:t>kriterij prihoda</w:t>
      </w:r>
      <w:r w:rsidRPr="000E2712">
        <w:rPr>
          <w:i/>
          <w:lang w:eastAsia="hr-HR"/>
        </w:rPr>
        <w:t>.</w:t>
      </w:r>
      <w:r w:rsidRPr="000E2712">
        <w:rPr>
          <w:lang w:eastAsia="hr-HR"/>
        </w:rPr>
        <w:t xml:space="preserve"> Pravo se ostvaruje za tekuću godinu.</w:t>
      </w:r>
    </w:p>
    <w:p w:rsidR="001268E0" w:rsidRPr="000E2712" w:rsidRDefault="001268E0" w:rsidP="001268E0">
      <w:pPr>
        <w:shd w:val="clear" w:color="auto" w:fill="FFFFFF"/>
        <w:autoSpaceDE w:val="0"/>
        <w:autoSpaceDN w:val="0"/>
        <w:adjustRightInd w:val="0"/>
        <w:jc w:val="both"/>
        <w:rPr>
          <w:lang w:eastAsia="hr-HR"/>
        </w:rPr>
      </w:pPr>
    </w:p>
    <w:p w:rsidR="001268E0" w:rsidRPr="000E2712" w:rsidRDefault="001268E0" w:rsidP="001268E0">
      <w:pPr>
        <w:shd w:val="clear" w:color="auto" w:fill="FFFFFF"/>
        <w:autoSpaceDE w:val="0"/>
        <w:autoSpaceDN w:val="0"/>
        <w:adjustRightInd w:val="0"/>
        <w:jc w:val="both"/>
        <w:rPr>
          <w:lang w:eastAsia="hr-HR"/>
        </w:rPr>
      </w:pPr>
      <w:r w:rsidRPr="000E2712">
        <w:rPr>
          <w:lang w:eastAsia="hr-HR"/>
        </w:rPr>
        <w:t xml:space="preserve">O ostvarivanju ovog oblika pomoći odlučivat će se po primitku pisanog zahtjeva. </w:t>
      </w:r>
    </w:p>
    <w:p w:rsidR="001268E0" w:rsidRPr="000E2712" w:rsidRDefault="001268E0" w:rsidP="001268E0">
      <w:pPr>
        <w:shd w:val="clear" w:color="auto" w:fill="FFFFFF"/>
        <w:autoSpaceDE w:val="0"/>
        <w:autoSpaceDN w:val="0"/>
        <w:adjustRightInd w:val="0"/>
        <w:rPr>
          <w:lang w:eastAsia="hr-HR"/>
        </w:rPr>
      </w:pPr>
      <w:r w:rsidRPr="000E2712">
        <w:rPr>
          <w:lang w:eastAsia="hr-HR"/>
        </w:rPr>
        <w:t>Pisani zahtjev podnosi se Jedinstvenom upravnom odjelu.</w:t>
      </w:r>
    </w:p>
    <w:p w:rsidR="001268E0" w:rsidRPr="000E2712" w:rsidRDefault="001268E0" w:rsidP="001268E0">
      <w:pPr>
        <w:shd w:val="clear" w:color="auto" w:fill="FFFFFF"/>
        <w:autoSpaceDE w:val="0"/>
        <w:autoSpaceDN w:val="0"/>
        <w:adjustRightInd w:val="0"/>
        <w:rPr>
          <w:lang w:eastAsia="hr-HR"/>
        </w:rPr>
      </w:pPr>
    </w:p>
    <w:p w:rsidR="001268E0" w:rsidRPr="000E2712" w:rsidRDefault="001268E0" w:rsidP="00C30A83">
      <w:pPr>
        <w:numPr>
          <w:ilvl w:val="1"/>
          <w:numId w:val="35"/>
        </w:numPr>
        <w:autoSpaceDE w:val="0"/>
        <w:autoSpaceDN w:val="0"/>
        <w:adjustRightInd w:val="0"/>
        <w:jc w:val="both"/>
        <w:rPr>
          <w:b/>
          <w:bCs/>
          <w:lang w:eastAsia="hr-HR"/>
        </w:rPr>
      </w:pPr>
      <w:r w:rsidRPr="000E2712">
        <w:rPr>
          <w:b/>
          <w:bCs/>
          <w:lang w:eastAsia="hr-HR"/>
        </w:rPr>
        <w:t>Briga o osobama treće životne dobi- Sufinanciranje osnovnih životnih potreba</w:t>
      </w:r>
    </w:p>
    <w:p w:rsidR="001268E0" w:rsidRPr="000E2712" w:rsidRDefault="001268E0" w:rsidP="001268E0">
      <w:pPr>
        <w:autoSpaceDE w:val="0"/>
        <w:autoSpaceDN w:val="0"/>
        <w:adjustRightInd w:val="0"/>
        <w:jc w:val="both"/>
        <w:rPr>
          <w:bCs/>
          <w:lang w:eastAsia="hr-HR"/>
        </w:rPr>
      </w:pPr>
    </w:p>
    <w:p w:rsidR="001268E0" w:rsidRPr="000E2712" w:rsidRDefault="001268E0" w:rsidP="001268E0">
      <w:pPr>
        <w:autoSpaceDE w:val="0"/>
        <w:autoSpaceDN w:val="0"/>
        <w:adjustRightInd w:val="0"/>
        <w:jc w:val="center"/>
        <w:rPr>
          <w:bCs/>
          <w:lang w:eastAsia="hr-HR"/>
        </w:rPr>
      </w:pPr>
      <w:r w:rsidRPr="000E2712">
        <w:rPr>
          <w:bCs/>
          <w:lang w:eastAsia="hr-HR"/>
        </w:rPr>
        <w:t>Članak 18.</w:t>
      </w:r>
    </w:p>
    <w:p w:rsidR="001268E0" w:rsidRPr="000E2712" w:rsidRDefault="001268E0" w:rsidP="001268E0">
      <w:pPr>
        <w:autoSpaceDE w:val="0"/>
        <w:autoSpaceDN w:val="0"/>
        <w:adjustRightInd w:val="0"/>
        <w:jc w:val="both"/>
        <w:rPr>
          <w:lang w:eastAsia="hr-HR"/>
        </w:rPr>
      </w:pPr>
      <w:r w:rsidRPr="000E2712">
        <w:rPr>
          <w:lang w:eastAsia="hr-HR"/>
        </w:rPr>
        <w:t xml:space="preserve">Umirovljenicima s mirovinama do 1.600,00 kuna, koji imaju prebivalište na području Općine Gračac  isplaćivat će se jednokratne novčane pomoći u prigodi božićnih/uskršnjih blagdana. </w:t>
      </w:r>
    </w:p>
    <w:p w:rsidR="001268E0" w:rsidRPr="000E2712" w:rsidRDefault="001268E0" w:rsidP="001268E0">
      <w:pPr>
        <w:autoSpaceDE w:val="0"/>
        <w:autoSpaceDN w:val="0"/>
        <w:adjustRightInd w:val="0"/>
        <w:jc w:val="both"/>
        <w:rPr>
          <w:lang w:eastAsia="hr-HR"/>
        </w:rPr>
      </w:pPr>
      <w:r w:rsidRPr="000E2712">
        <w:rPr>
          <w:lang w:eastAsia="hr-HR"/>
        </w:rPr>
        <w:t xml:space="preserve">Visina pomoći uvjetovana je brojem podnesenih zahtjeva i osiguranim sredstvima u općinskom proračunu. </w:t>
      </w:r>
    </w:p>
    <w:p w:rsidR="001268E0" w:rsidRPr="000E2712" w:rsidRDefault="001268E0" w:rsidP="001268E0">
      <w:pPr>
        <w:autoSpaceDE w:val="0"/>
        <w:autoSpaceDN w:val="0"/>
        <w:adjustRightInd w:val="0"/>
        <w:jc w:val="both"/>
        <w:rPr>
          <w:b/>
          <w:bCs/>
          <w:lang w:eastAsia="hr-HR"/>
        </w:rPr>
      </w:pPr>
    </w:p>
    <w:p w:rsidR="001268E0" w:rsidRDefault="001268E0" w:rsidP="001268E0">
      <w:pPr>
        <w:autoSpaceDE w:val="0"/>
        <w:autoSpaceDN w:val="0"/>
        <w:adjustRightInd w:val="0"/>
        <w:jc w:val="both"/>
        <w:rPr>
          <w:bCs/>
          <w:lang w:eastAsia="hr-HR"/>
        </w:rPr>
      </w:pPr>
      <w:r w:rsidRPr="000E2712">
        <w:rPr>
          <w:b/>
          <w:bCs/>
          <w:lang w:eastAsia="hr-HR"/>
        </w:rPr>
        <w:t>Zahtjevu je potrebno priložiti:</w:t>
      </w:r>
      <w:r w:rsidRPr="000E2712">
        <w:rPr>
          <w:bCs/>
          <w:lang w:eastAsia="hr-HR"/>
        </w:rPr>
        <w:t> presliku osobne iskaznice, presliku bankovne kartice ili potvrdu banke o tekućem IBAN računu, presliku zadnjeg odreska od mirovine, presliku zadnjeg odreska inozemne mirovine ili potvrdu o visini iste, odnosno izjavu da nije korisnik inozemne mirovine.</w:t>
      </w:r>
    </w:p>
    <w:p w:rsidR="001268E0" w:rsidRPr="000E2712" w:rsidRDefault="001268E0" w:rsidP="001268E0">
      <w:pPr>
        <w:autoSpaceDE w:val="0"/>
        <w:autoSpaceDN w:val="0"/>
        <w:adjustRightInd w:val="0"/>
        <w:jc w:val="both"/>
        <w:rPr>
          <w:bCs/>
          <w:lang w:eastAsia="hr-HR"/>
        </w:rPr>
      </w:pPr>
    </w:p>
    <w:p w:rsidR="001268E0" w:rsidRPr="000E2712" w:rsidRDefault="001268E0" w:rsidP="00C30A83">
      <w:pPr>
        <w:numPr>
          <w:ilvl w:val="1"/>
          <w:numId w:val="35"/>
        </w:numPr>
        <w:autoSpaceDE w:val="0"/>
        <w:autoSpaceDN w:val="0"/>
        <w:adjustRightInd w:val="0"/>
        <w:jc w:val="both"/>
        <w:rPr>
          <w:b/>
          <w:bCs/>
          <w:color w:val="000000"/>
          <w:lang w:eastAsia="hr-HR"/>
        </w:rPr>
      </w:pPr>
      <w:r w:rsidRPr="000E2712">
        <w:rPr>
          <w:b/>
          <w:bCs/>
          <w:color w:val="000000"/>
          <w:lang w:eastAsia="hr-HR"/>
        </w:rPr>
        <w:t>Sufinanciranje opreme i školskog pribora učenicima osnovnih i srednjih škola</w:t>
      </w:r>
    </w:p>
    <w:p w:rsidR="001268E0" w:rsidRPr="000E2712" w:rsidRDefault="001268E0" w:rsidP="001268E0">
      <w:pPr>
        <w:autoSpaceDE w:val="0"/>
        <w:autoSpaceDN w:val="0"/>
        <w:adjustRightInd w:val="0"/>
        <w:jc w:val="both"/>
        <w:rPr>
          <w:b/>
          <w:bCs/>
          <w:color w:val="000000"/>
          <w:lang w:eastAsia="hr-HR"/>
        </w:rPr>
      </w:pPr>
    </w:p>
    <w:p w:rsidR="001268E0" w:rsidRPr="000E2712" w:rsidRDefault="001268E0" w:rsidP="001268E0">
      <w:pPr>
        <w:autoSpaceDE w:val="0"/>
        <w:autoSpaceDN w:val="0"/>
        <w:adjustRightInd w:val="0"/>
        <w:jc w:val="center"/>
        <w:rPr>
          <w:b/>
          <w:bCs/>
          <w:color w:val="000000"/>
          <w:lang w:eastAsia="hr-HR"/>
        </w:rPr>
      </w:pPr>
      <w:r w:rsidRPr="000E2712">
        <w:rPr>
          <w:bCs/>
          <w:color w:val="000000"/>
          <w:lang w:eastAsia="hr-HR"/>
        </w:rPr>
        <w:t>Članak19</w:t>
      </w:r>
      <w:r w:rsidRPr="000E2712">
        <w:rPr>
          <w:b/>
          <w:bCs/>
          <w:color w:val="000000"/>
          <w:lang w:eastAsia="hr-HR"/>
        </w:rPr>
        <w:t>.</w:t>
      </w:r>
    </w:p>
    <w:p w:rsidR="001268E0" w:rsidRPr="000E2712" w:rsidRDefault="001268E0" w:rsidP="001268E0">
      <w:pPr>
        <w:autoSpaceDE w:val="0"/>
        <w:autoSpaceDN w:val="0"/>
        <w:adjustRightInd w:val="0"/>
        <w:jc w:val="both"/>
        <w:rPr>
          <w:lang w:eastAsia="hr-HR"/>
        </w:rPr>
      </w:pPr>
      <w:r w:rsidRPr="000E2712">
        <w:rPr>
          <w:bCs/>
          <w:color w:val="000000"/>
          <w:lang w:eastAsia="hr-HR"/>
        </w:rPr>
        <w:t>Pravo na sufinanciranje opreme i školskog pribora ostvaruju učenici osnovnih i srednjih škola</w:t>
      </w:r>
      <w:r w:rsidRPr="000E2712">
        <w:rPr>
          <w:b/>
          <w:bCs/>
          <w:color w:val="000000"/>
          <w:lang w:eastAsia="hr-HR"/>
        </w:rPr>
        <w:t xml:space="preserve"> </w:t>
      </w:r>
      <w:r w:rsidRPr="000E2712">
        <w:rPr>
          <w:lang w:eastAsia="hr-HR"/>
        </w:rPr>
        <w:t xml:space="preserve">koji </w:t>
      </w:r>
      <w:r w:rsidRPr="00236288">
        <w:rPr>
          <w:lang w:eastAsia="hr-HR"/>
        </w:rPr>
        <w:t>imaju prebivalište na području Općine Gračac u iznosu od 500,00 kuna po učeniku, a po raspisanom javnom pozivu kojega raspisuje općinski načelnik.</w:t>
      </w:r>
    </w:p>
    <w:p w:rsidR="001268E0" w:rsidRPr="000E2712" w:rsidRDefault="001268E0" w:rsidP="001268E0">
      <w:pPr>
        <w:autoSpaceDE w:val="0"/>
        <w:autoSpaceDN w:val="0"/>
        <w:adjustRightInd w:val="0"/>
        <w:jc w:val="both"/>
        <w:rPr>
          <w:b/>
          <w:bCs/>
          <w:color w:val="000000"/>
          <w:lang w:eastAsia="hr-HR"/>
        </w:rPr>
      </w:pPr>
    </w:p>
    <w:p w:rsidR="001268E0" w:rsidRPr="000E2712" w:rsidRDefault="001268E0" w:rsidP="00C30A83">
      <w:pPr>
        <w:numPr>
          <w:ilvl w:val="1"/>
          <w:numId w:val="35"/>
        </w:numPr>
        <w:autoSpaceDE w:val="0"/>
        <w:autoSpaceDN w:val="0"/>
        <w:adjustRightInd w:val="0"/>
        <w:jc w:val="both"/>
        <w:rPr>
          <w:b/>
          <w:bCs/>
          <w:color w:val="000000"/>
          <w:lang w:eastAsia="hr-HR"/>
        </w:rPr>
      </w:pPr>
      <w:r w:rsidRPr="000E2712">
        <w:rPr>
          <w:b/>
          <w:bCs/>
          <w:color w:val="000000"/>
          <w:lang w:eastAsia="hr-HR"/>
        </w:rPr>
        <w:t>Donacija Zakladi „Vaša pošta“ Zagreb, u sklopu humanitarnog projekta „Dobri ljudi- djeci Hrvatske“</w:t>
      </w:r>
    </w:p>
    <w:p w:rsidR="001268E0" w:rsidRPr="000E2712" w:rsidRDefault="001268E0" w:rsidP="001268E0">
      <w:pPr>
        <w:autoSpaceDE w:val="0"/>
        <w:autoSpaceDN w:val="0"/>
        <w:adjustRightInd w:val="0"/>
        <w:ind w:left="1440"/>
        <w:jc w:val="both"/>
        <w:rPr>
          <w:b/>
          <w:bCs/>
          <w:color w:val="000000"/>
          <w:lang w:eastAsia="hr-HR"/>
        </w:rPr>
      </w:pPr>
    </w:p>
    <w:p w:rsidR="001268E0" w:rsidRPr="000E2712" w:rsidRDefault="001268E0" w:rsidP="001268E0">
      <w:pPr>
        <w:autoSpaceDE w:val="0"/>
        <w:autoSpaceDN w:val="0"/>
        <w:adjustRightInd w:val="0"/>
        <w:jc w:val="center"/>
        <w:rPr>
          <w:lang w:eastAsia="hr-HR"/>
        </w:rPr>
      </w:pPr>
      <w:r w:rsidRPr="000E2712">
        <w:rPr>
          <w:lang w:eastAsia="hr-HR"/>
        </w:rPr>
        <w:t>Članak 20.</w:t>
      </w:r>
    </w:p>
    <w:p w:rsidR="001268E0" w:rsidRPr="000E2712" w:rsidRDefault="001268E0" w:rsidP="001268E0">
      <w:pPr>
        <w:autoSpaceDE w:val="0"/>
        <w:autoSpaceDN w:val="0"/>
        <w:adjustRightInd w:val="0"/>
        <w:jc w:val="both"/>
        <w:rPr>
          <w:bCs/>
          <w:color w:val="000000"/>
          <w:lang w:eastAsia="hr-HR"/>
        </w:rPr>
      </w:pPr>
      <w:r w:rsidRPr="000E2712">
        <w:rPr>
          <w:bCs/>
          <w:color w:val="000000"/>
          <w:lang w:eastAsia="hr-HR"/>
        </w:rPr>
        <w:t>Polica životnog osiguranja za štićenicu Doma za djecu „Maestral“ u Splitu. Sredstva će biti isplaćena temeljem sklopljenog Ugovora između Općine Gračac i Zaklade „Vaša pošta“.</w:t>
      </w:r>
    </w:p>
    <w:p w:rsidR="001268E0" w:rsidRPr="000E2712" w:rsidRDefault="001268E0" w:rsidP="001268E0">
      <w:pPr>
        <w:autoSpaceDE w:val="0"/>
        <w:autoSpaceDN w:val="0"/>
        <w:adjustRightInd w:val="0"/>
        <w:jc w:val="both"/>
        <w:rPr>
          <w:bCs/>
          <w:color w:val="000000"/>
          <w:lang w:eastAsia="hr-HR"/>
        </w:rPr>
      </w:pPr>
    </w:p>
    <w:p w:rsidR="001268E0" w:rsidRPr="000E2712" w:rsidRDefault="001268E0" w:rsidP="00C30A83">
      <w:pPr>
        <w:numPr>
          <w:ilvl w:val="1"/>
          <w:numId w:val="35"/>
        </w:numPr>
        <w:autoSpaceDE w:val="0"/>
        <w:autoSpaceDN w:val="0"/>
        <w:adjustRightInd w:val="0"/>
        <w:jc w:val="both"/>
        <w:rPr>
          <w:b/>
          <w:lang w:eastAsia="hr-HR"/>
        </w:rPr>
      </w:pPr>
      <w:r w:rsidRPr="000E2712">
        <w:rPr>
          <w:b/>
          <w:lang w:eastAsia="hr-HR"/>
        </w:rPr>
        <w:t>Sufinanciranje programa rada neprofitnih organizacija na području socijalne skrbi</w:t>
      </w:r>
    </w:p>
    <w:p w:rsidR="001268E0" w:rsidRPr="000E2712" w:rsidRDefault="001268E0" w:rsidP="001268E0">
      <w:pPr>
        <w:autoSpaceDE w:val="0"/>
        <w:autoSpaceDN w:val="0"/>
        <w:adjustRightInd w:val="0"/>
        <w:jc w:val="center"/>
        <w:rPr>
          <w:color w:val="000000"/>
          <w:lang w:eastAsia="hr-HR"/>
        </w:rPr>
      </w:pPr>
      <w:r w:rsidRPr="000E2712">
        <w:rPr>
          <w:color w:val="000000"/>
          <w:lang w:eastAsia="hr-HR"/>
        </w:rPr>
        <w:t>Članak 21.</w:t>
      </w:r>
    </w:p>
    <w:p w:rsidR="001268E0" w:rsidRPr="000E2712" w:rsidRDefault="001268E0" w:rsidP="001268E0">
      <w:pPr>
        <w:autoSpaceDE w:val="0"/>
        <w:autoSpaceDN w:val="0"/>
        <w:adjustRightInd w:val="0"/>
        <w:jc w:val="both"/>
        <w:rPr>
          <w:lang w:eastAsia="hr-HR"/>
        </w:rPr>
      </w:pPr>
      <w:r w:rsidRPr="000E2712">
        <w:rPr>
          <w:lang w:eastAsia="hr-HR"/>
        </w:rPr>
        <w:t xml:space="preserve">Za programe koje provode neprofitne organizacije, sredstva će se dodjeljivati sukladno Uredbi o kriterijima, mjerilima i postupcima financiranja i ugovaranja programa i projekata od interesa za opće dobro koje provode udruge (NN 26/15) i </w:t>
      </w:r>
      <w:r w:rsidRPr="000E2712">
        <w:rPr>
          <w:lang w:val="pl-PL" w:eastAsia="hr-HR"/>
        </w:rPr>
        <w:t xml:space="preserve">Pravilnika o financiranju javnih potreba Općine Gračac </w:t>
      </w:r>
      <w:r w:rsidRPr="00236288">
        <w:rPr>
          <w:lang w:val="pl-PL" w:eastAsia="hr-HR"/>
        </w:rPr>
        <w:t>(</w:t>
      </w:r>
      <w:r w:rsidRPr="00236288">
        <w:rPr>
          <w:lang w:eastAsia="hr-HR"/>
        </w:rPr>
        <w:t>«Službeni glasnik Općine Gračac» 5/15, 1/16, 6/19).</w:t>
      </w:r>
    </w:p>
    <w:p w:rsidR="001268E0" w:rsidRPr="000E2712" w:rsidRDefault="001268E0" w:rsidP="001268E0">
      <w:pPr>
        <w:autoSpaceDE w:val="0"/>
        <w:autoSpaceDN w:val="0"/>
        <w:adjustRightInd w:val="0"/>
        <w:jc w:val="center"/>
        <w:rPr>
          <w:color w:val="000000"/>
          <w:lang w:eastAsia="hr-HR"/>
        </w:rPr>
      </w:pPr>
    </w:p>
    <w:p w:rsidR="001268E0" w:rsidRPr="000E2712" w:rsidRDefault="001268E0" w:rsidP="00C30A83">
      <w:pPr>
        <w:numPr>
          <w:ilvl w:val="1"/>
          <w:numId w:val="35"/>
        </w:numPr>
        <w:autoSpaceDE w:val="0"/>
        <w:autoSpaceDN w:val="0"/>
        <w:adjustRightInd w:val="0"/>
        <w:jc w:val="both"/>
        <w:rPr>
          <w:b/>
          <w:color w:val="000000"/>
          <w:lang w:eastAsia="hr-HR"/>
        </w:rPr>
      </w:pPr>
      <w:r w:rsidRPr="000E2712">
        <w:rPr>
          <w:b/>
          <w:color w:val="000000"/>
          <w:lang w:eastAsia="hr-HR"/>
        </w:rPr>
        <w:t>Financiranje redovnih djelatnosti Crvenog križa</w:t>
      </w:r>
      <w:r w:rsidRPr="000E2712">
        <w:rPr>
          <w:b/>
          <w:bCs/>
          <w:color w:val="000000"/>
          <w:lang w:eastAsia="hr-HR"/>
        </w:rPr>
        <w:t xml:space="preserve"> i programa „Mobilni tim“</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center"/>
        <w:rPr>
          <w:color w:val="000000"/>
          <w:lang w:eastAsia="hr-HR"/>
        </w:rPr>
      </w:pPr>
      <w:r w:rsidRPr="000E2712">
        <w:rPr>
          <w:color w:val="000000"/>
          <w:lang w:eastAsia="hr-HR"/>
        </w:rPr>
        <w:t>Članak 22.</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U skladu sa Zakonom o Hrvatskom Crvenom Križu Općina Gračac će financirati redovnu djelatnost i javne ovlasti Općinsko</w:t>
      </w:r>
      <w:r>
        <w:rPr>
          <w:color w:val="000000"/>
          <w:lang w:eastAsia="hr-HR"/>
        </w:rPr>
        <w:t>g društava Crvenog Križa Gračac</w:t>
      </w:r>
      <w:r w:rsidRPr="000E2712">
        <w:rPr>
          <w:color w:val="000000"/>
          <w:lang w:eastAsia="hr-HR"/>
        </w:rPr>
        <w:t xml:space="preserve"> te Program „Mobilni tim“.</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Međusobna prava, obveze i odgovornosti glede financiranja Općinskog društava Crvenog Križa Gračac uredit će se posebnim ugovorom.</w:t>
      </w:r>
    </w:p>
    <w:p w:rsidR="001268E0" w:rsidRPr="000E2712" w:rsidRDefault="001268E0" w:rsidP="001268E0">
      <w:pPr>
        <w:autoSpaceDE w:val="0"/>
        <w:autoSpaceDN w:val="0"/>
        <w:adjustRightInd w:val="0"/>
        <w:ind w:left="720"/>
        <w:jc w:val="center"/>
        <w:rPr>
          <w:b/>
          <w:bCs/>
          <w:color w:val="000000"/>
          <w:lang w:eastAsia="hr-HR"/>
        </w:rPr>
      </w:pPr>
    </w:p>
    <w:p w:rsidR="001268E0" w:rsidRPr="000E2712" w:rsidRDefault="001268E0" w:rsidP="00C30A83">
      <w:pPr>
        <w:numPr>
          <w:ilvl w:val="1"/>
          <w:numId w:val="35"/>
        </w:numPr>
        <w:autoSpaceDE w:val="0"/>
        <w:autoSpaceDN w:val="0"/>
        <w:adjustRightInd w:val="0"/>
        <w:jc w:val="both"/>
        <w:rPr>
          <w:b/>
          <w:bCs/>
          <w:color w:val="000000"/>
          <w:lang w:eastAsia="hr-HR"/>
        </w:rPr>
      </w:pPr>
      <w:r w:rsidRPr="000E2712">
        <w:rPr>
          <w:b/>
          <w:bCs/>
          <w:color w:val="000000"/>
          <w:lang w:eastAsia="hr-HR"/>
        </w:rPr>
        <w:t>Financiranje projekata i programa udruga iz Domovinskog rata koje su registrirane ili djeluju na području Općine Gračac.</w:t>
      </w:r>
    </w:p>
    <w:p w:rsidR="001268E0" w:rsidRPr="000E2712" w:rsidRDefault="001268E0" w:rsidP="001268E0">
      <w:pPr>
        <w:autoSpaceDE w:val="0"/>
        <w:autoSpaceDN w:val="0"/>
        <w:adjustRightInd w:val="0"/>
        <w:ind w:left="720"/>
        <w:jc w:val="center"/>
        <w:rPr>
          <w:b/>
          <w:bCs/>
          <w:color w:val="000000"/>
          <w:lang w:eastAsia="hr-HR"/>
        </w:rPr>
      </w:pPr>
    </w:p>
    <w:p w:rsidR="001268E0" w:rsidRPr="000E2712" w:rsidRDefault="001268E0" w:rsidP="001268E0">
      <w:pPr>
        <w:autoSpaceDE w:val="0"/>
        <w:autoSpaceDN w:val="0"/>
        <w:adjustRightInd w:val="0"/>
        <w:jc w:val="center"/>
        <w:rPr>
          <w:color w:val="000000"/>
          <w:lang w:eastAsia="hr-HR"/>
        </w:rPr>
      </w:pPr>
      <w:r w:rsidRPr="000E2712">
        <w:rPr>
          <w:color w:val="000000"/>
          <w:lang w:eastAsia="hr-HR"/>
        </w:rPr>
        <w:t>Članak 23.</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Temeljem članka 168. Zakona o hrvatskim braniteljima iz Domovinskog rata i članovima njihovih obitelji ("Narodne novine" broj 121/17) Općina Gračac će financirati projekte i programe udruga iz Domovinskog rata koje su registrirane ili djeluju na području Općine Gračac, a sredstva će se dodjeljivati sukladno Uredbi o kriterijima, mjerilima i postupcima financiranja i ugovaranja programa </w:t>
      </w:r>
      <w:r w:rsidRPr="00236288">
        <w:rPr>
          <w:color w:val="000000"/>
          <w:lang w:eastAsia="hr-HR"/>
        </w:rPr>
        <w:t>i projekata od interesa za opće dobro koje provode udruge (NN 26/15) i Pravilnika o financiranju javnih potreba Općine Gračac («Službeni glasnik Općine Gračac» 5/15, 1/16, 6/19).</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pStyle w:val="ListParagraph"/>
        <w:autoSpaceDE w:val="0"/>
        <w:autoSpaceDN w:val="0"/>
        <w:adjustRightInd w:val="0"/>
        <w:jc w:val="both"/>
        <w:rPr>
          <w:b/>
          <w:color w:val="000000"/>
          <w:lang w:eastAsia="hr-HR"/>
        </w:rPr>
      </w:pPr>
      <w:r w:rsidRPr="000E2712">
        <w:rPr>
          <w:b/>
          <w:color w:val="000000"/>
          <w:lang w:eastAsia="hr-HR"/>
        </w:rPr>
        <w:t>12. Sufinanciranje usluge pedijatra</w:t>
      </w:r>
    </w:p>
    <w:p w:rsidR="001268E0" w:rsidRPr="000E2712" w:rsidRDefault="001268E0" w:rsidP="001268E0">
      <w:pPr>
        <w:autoSpaceDE w:val="0"/>
        <w:autoSpaceDN w:val="0"/>
        <w:adjustRightInd w:val="0"/>
        <w:jc w:val="both"/>
        <w:rPr>
          <w:b/>
          <w:color w:val="000000"/>
          <w:lang w:eastAsia="hr-HR"/>
        </w:rPr>
      </w:pPr>
    </w:p>
    <w:p w:rsidR="001268E0" w:rsidRPr="000E2712" w:rsidRDefault="001268E0" w:rsidP="001268E0">
      <w:pPr>
        <w:autoSpaceDE w:val="0"/>
        <w:autoSpaceDN w:val="0"/>
        <w:adjustRightInd w:val="0"/>
        <w:jc w:val="both"/>
        <w:rPr>
          <w:bCs/>
          <w:color w:val="000000"/>
          <w:lang w:eastAsia="hr-HR"/>
        </w:rPr>
      </w:pPr>
      <w:r w:rsidRPr="000E2712">
        <w:rPr>
          <w:color w:val="000000"/>
          <w:lang w:eastAsia="hr-HR"/>
        </w:rPr>
        <w:t xml:space="preserve">Sufinancirat će se povremene usluge pedijatra. </w:t>
      </w:r>
      <w:r w:rsidRPr="000E2712">
        <w:rPr>
          <w:bCs/>
          <w:color w:val="000000"/>
          <w:lang w:eastAsia="hr-HR"/>
        </w:rPr>
        <w:t>Sredstva će biti isplaćena temeljem sklopljenog Ugovora između Općine Gračac i pružatelja usluga.</w:t>
      </w:r>
    </w:p>
    <w:p w:rsidR="001268E0"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center"/>
        <w:rPr>
          <w:color w:val="000000"/>
          <w:lang w:eastAsia="hr-HR"/>
        </w:rPr>
      </w:pPr>
      <w:r w:rsidRPr="000E2712">
        <w:rPr>
          <w:b/>
          <w:bCs/>
          <w:color w:val="000000"/>
          <w:lang w:eastAsia="hr-HR"/>
        </w:rPr>
        <w:t>V. POTREBNA SREDSTVA</w:t>
      </w:r>
      <w:r w:rsidRPr="000E2712">
        <w:rPr>
          <w:color w:val="000000"/>
          <w:lang w:eastAsia="hr-HR"/>
        </w:rPr>
        <w:t xml:space="preserve"> </w:t>
      </w:r>
    </w:p>
    <w:p w:rsidR="001268E0" w:rsidRPr="000E2712" w:rsidRDefault="001268E0" w:rsidP="001268E0">
      <w:pPr>
        <w:autoSpaceDE w:val="0"/>
        <w:autoSpaceDN w:val="0"/>
        <w:adjustRightInd w:val="0"/>
        <w:jc w:val="center"/>
        <w:rPr>
          <w:color w:val="000000"/>
          <w:lang w:eastAsia="hr-HR"/>
        </w:rPr>
      </w:pPr>
    </w:p>
    <w:p w:rsidR="001268E0" w:rsidRPr="000E2712" w:rsidRDefault="001268E0" w:rsidP="001268E0">
      <w:pPr>
        <w:autoSpaceDE w:val="0"/>
        <w:autoSpaceDN w:val="0"/>
        <w:adjustRightInd w:val="0"/>
        <w:jc w:val="center"/>
        <w:rPr>
          <w:color w:val="000000"/>
          <w:lang w:eastAsia="hr-HR"/>
        </w:rPr>
      </w:pPr>
      <w:r w:rsidRPr="000E2712">
        <w:rPr>
          <w:color w:val="000000"/>
          <w:lang w:eastAsia="hr-HR"/>
        </w:rPr>
        <w:t>Članak 24.</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3593"/>
        <w:gridCol w:w="3022"/>
        <w:gridCol w:w="1666"/>
      </w:tblGrid>
      <w:tr w:rsidR="001268E0" w:rsidRPr="000E2712" w:rsidTr="00BD5D95">
        <w:trPr>
          <w:trHeight w:val="315"/>
        </w:trPr>
        <w:tc>
          <w:tcPr>
            <w:tcW w:w="0" w:type="auto"/>
            <w:tcBorders>
              <w:bottom w:val="double" w:sz="4" w:space="0" w:color="C00000"/>
            </w:tcBorders>
            <w:shd w:val="clear" w:color="auto" w:fill="EAF1DD"/>
          </w:tcPr>
          <w:p w:rsidR="001268E0" w:rsidRPr="000E2712" w:rsidRDefault="001268E0" w:rsidP="00BD5D95">
            <w:pPr>
              <w:autoSpaceDE w:val="0"/>
              <w:autoSpaceDN w:val="0"/>
              <w:adjustRightInd w:val="0"/>
              <w:rPr>
                <w:b/>
                <w:bCs/>
                <w:color w:val="000000"/>
                <w:lang w:eastAsia="hr-HR"/>
              </w:rPr>
            </w:pPr>
            <w:r w:rsidRPr="000E2712">
              <w:rPr>
                <w:b/>
                <w:bCs/>
                <w:color w:val="000000"/>
                <w:lang w:eastAsia="hr-HR"/>
              </w:rPr>
              <w:t>Red.br.</w:t>
            </w:r>
          </w:p>
        </w:tc>
        <w:tc>
          <w:tcPr>
            <w:tcW w:w="6508" w:type="dxa"/>
            <w:gridSpan w:val="2"/>
            <w:tcBorders>
              <w:bottom w:val="double" w:sz="4" w:space="0" w:color="C00000"/>
            </w:tcBorders>
            <w:shd w:val="clear" w:color="auto" w:fill="EAF1DD"/>
          </w:tcPr>
          <w:p w:rsidR="001268E0" w:rsidRPr="000E2712" w:rsidRDefault="001268E0" w:rsidP="00BD5D95">
            <w:pPr>
              <w:autoSpaceDE w:val="0"/>
              <w:autoSpaceDN w:val="0"/>
              <w:adjustRightInd w:val="0"/>
              <w:rPr>
                <w:b/>
                <w:bCs/>
                <w:color w:val="000000"/>
                <w:lang w:eastAsia="hr-HR"/>
              </w:rPr>
            </w:pPr>
            <w:r w:rsidRPr="000E2712">
              <w:rPr>
                <w:b/>
                <w:bCs/>
                <w:color w:val="000000"/>
                <w:lang w:eastAsia="hr-HR"/>
              </w:rPr>
              <w:t>OBLIK NAKNADE</w:t>
            </w:r>
          </w:p>
        </w:tc>
        <w:tc>
          <w:tcPr>
            <w:tcW w:w="1666" w:type="dxa"/>
            <w:tcBorders>
              <w:bottom w:val="double" w:sz="4" w:space="0" w:color="C00000"/>
            </w:tcBorders>
            <w:shd w:val="clear" w:color="auto" w:fill="EAF1DD"/>
          </w:tcPr>
          <w:p w:rsidR="001268E0" w:rsidRPr="000E2712" w:rsidRDefault="001268E0" w:rsidP="00BD5D95">
            <w:pPr>
              <w:autoSpaceDE w:val="0"/>
              <w:autoSpaceDN w:val="0"/>
              <w:adjustRightInd w:val="0"/>
              <w:rPr>
                <w:b/>
                <w:bCs/>
                <w:color w:val="000000"/>
                <w:lang w:eastAsia="hr-HR"/>
              </w:rPr>
            </w:pPr>
            <w:r w:rsidRPr="000E2712">
              <w:rPr>
                <w:b/>
                <w:bCs/>
                <w:color w:val="000000"/>
                <w:lang w:eastAsia="hr-HR"/>
              </w:rPr>
              <w:t>Iznos sredstava</w:t>
            </w:r>
          </w:p>
        </w:tc>
      </w:tr>
      <w:tr w:rsidR="001268E0" w:rsidRPr="000E2712" w:rsidTr="00BD5D95">
        <w:tc>
          <w:tcPr>
            <w:tcW w:w="0" w:type="auto"/>
            <w:tcBorders>
              <w:bottom w:val="double" w:sz="4" w:space="0" w:color="C00000"/>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bottom w:val="double" w:sz="4" w:space="0" w:color="C00000"/>
            </w:tcBorders>
            <w:shd w:val="clear" w:color="auto" w:fill="auto"/>
          </w:tcPr>
          <w:p w:rsidR="001268E0" w:rsidRPr="000E2712" w:rsidRDefault="001268E0" w:rsidP="00BD5D95">
            <w:pPr>
              <w:autoSpaceDE w:val="0"/>
              <w:autoSpaceDN w:val="0"/>
              <w:adjustRightInd w:val="0"/>
              <w:rPr>
                <w:bCs/>
                <w:color w:val="FF0000"/>
                <w:lang w:eastAsia="hr-HR"/>
              </w:rPr>
            </w:pPr>
            <w:r w:rsidRPr="000E2712">
              <w:rPr>
                <w:bCs/>
                <w:color w:val="000000"/>
                <w:lang w:eastAsia="hr-HR"/>
              </w:rPr>
              <w:t>Pomoć za ogrjev</w:t>
            </w:r>
          </w:p>
        </w:tc>
        <w:tc>
          <w:tcPr>
            <w:tcW w:w="1666" w:type="dxa"/>
            <w:tcBorders>
              <w:bottom w:val="double" w:sz="4" w:space="0" w:color="C00000"/>
            </w:tcBorders>
            <w:shd w:val="clear" w:color="auto" w:fill="auto"/>
            <w:vAlign w:val="center"/>
          </w:tcPr>
          <w:p w:rsidR="001268E0" w:rsidRPr="000E2712" w:rsidRDefault="001268E0" w:rsidP="00BD5D95">
            <w:pPr>
              <w:autoSpaceDE w:val="0"/>
              <w:autoSpaceDN w:val="0"/>
              <w:adjustRightInd w:val="0"/>
              <w:jc w:val="right"/>
              <w:rPr>
                <w:b/>
                <w:bCs/>
                <w:color w:val="000000"/>
                <w:lang w:eastAsia="hr-HR"/>
              </w:rPr>
            </w:pPr>
            <w:r w:rsidRPr="000E2712">
              <w:rPr>
                <w:b/>
                <w:bCs/>
                <w:color w:val="000000"/>
                <w:lang w:eastAsia="hr-HR"/>
              </w:rPr>
              <w:t>110.000,00</w:t>
            </w:r>
          </w:p>
        </w:tc>
      </w:tr>
      <w:tr w:rsidR="001268E0" w:rsidRPr="000E2712" w:rsidTr="00BD5D95">
        <w:tc>
          <w:tcPr>
            <w:tcW w:w="0" w:type="auto"/>
            <w:tcBorders>
              <w:top w:val="single" w:sz="4" w:space="0" w:color="auto"/>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top w:val="single" w:sz="4" w:space="0" w:color="auto"/>
            </w:tcBorders>
            <w:shd w:val="clear" w:color="auto" w:fill="auto"/>
            <w:vAlign w:val="center"/>
          </w:tcPr>
          <w:p w:rsidR="001268E0" w:rsidRPr="000E2712" w:rsidRDefault="001268E0" w:rsidP="00BD5D95">
            <w:pPr>
              <w:autoSpaceDE w:val="0"/>
              <w:autoSpaceDN w:val="0"/>
              <w:adjustRightInd w:val="0"/>
              <w:rPr>
                <w:bCs/>
                <w:color w:val="000000"/>
                <w:lang w:eastAsia="hr-HR"/>
              </w:rPr>
            </w:pPr>
            <w:r w:rsidRPr="000E2712">
              <w:rPr>
                <w:bCs/>
                <w:color w:val="000000"/>
                <w:lang w:eastAsia="hr-HR"/>
              </w:rPr>
              <w:t>Naknada pogrebnih troškova</w:t>
            </w:r>
          </w:p>
        </w:tc>
        <w:tc>
          <w:tcPr>
            <w:tcW w:w="1666" w:type="dxa"/>
            <w:tcBorders>
              <w:top w:val="single" w:sz="4" w:space="0" w:color="auto"/>
            </w:tcBorders>
            <w:shd w:val="clear" w:color="auto" w:fill="auto"/>
            <w:vAlign w:val="center"/>
          </w:tcPr>
          <w:p w:rsidR="001268E0" w:rsidRPr="000E2712" w:rsidRDefault="001268E0" w:rsidP="00BD5D95">
            <w:pPr>
              <w:autoSpaceDE w:val="0"/>
              <w:autoSpaceDN w:val="0"/>
              <w:adjustRightInd w:val="0"/>
              <w:jc w:val="right"/>
              <w:rPr>
                <w:bCs/>
                <w:i/>
                <w:color w:val="000000"/>
                <w:lang w:eastAsia="hr-HR"/>
              </w:rPr>
            </w:pPr>
            <w:r w:rsidRPr="000E2712">
              <w:rPr>
                <w:bCs/>
                <w:i/>
                <w:color w:val="000000"/>
                <w:lang w:eastAsia="hr-HR"/>
              </w:rPr>
              <w:t>0,00</w:t>
            </w:r>
          </w:p>
        </w:tc>
      </w:tr>
      <w:tr w:rsidR="001268E0" w:rsidRPr="000E2712" w:rsidTr="00BD5D95">
        <w:tc>
          <w:tcPr>
            <w:tcW w:w="0" w:type="auto"/>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shd w:val="clear" w:color="auto" w:fill="auto"/>
          </w:tcPr>
          <w:p w:rsidR="001268E0" w:rsidRPr="000E2712" w:rsidRDefault="001268E0" w:rsidP="00BD5D95">
            <w:pPr>
              <w:autoSpaceDE w:val="0"/>
              <w:autoSpaceDN w:val="0"/>
              <w:adjustRightInd w:val="0"/>
              <w:rPr>
                <w:bCs/>
                <w:color w:val="000000"/>
                <w:lang w:eastAsia="hr-HR"/>
              </w:rPr>
            </w:pPr>
            <w:r w:rsidRPr="000E2712">
              <w:rPr>
                <w:bCs/>
                <w:color w:val="000000"/>
                <w:lang w:eastAsia="hr-HR"/>
              </w:rPr>
              <w:t>Novčana pomoć za opremanje novorođenog djeteta</w:t>
            </w:r>
          </w:p>
        </w:tc>
        <w:tc>
          <w:tcPr>
            <w:tcW w:w="1666" w:type="dxa"/>
            <w:shd w:val="clear" w:color="auto" w:fill="auto"/>
            <w:vAlign w:val="center"/>
          </w:tcPr>
          <w:p w:rsidR="001268E0" w:rsidRPr="000E2712" w:rsidRDefault="001268E0" w:rsidP="00BD5D95">
            <w:pPr>
              <w:autoSpaceDE w:val="0"/>
              <w:autoSpaceDN w:val="0"/>
              <w:adjustRightInd w:val="0"/>
              <w:jc w:val="right"/>
              <w:rPr>
                <w:bCs/>
                <w:i/>
                <w:color w:val="000000"/>
                <w:lang w:eastAsia="hr-HR"/>
              </w:rPr>
            </w:pPr>
            <w:r w:rsidRPr="000E2712">
              <w:rPr>
                <w:bCs/>
                <w:i/>
                <w:color w:val="000000"/>
                <w:lang w:eastAsia="hr-HR"/>
              </w:rPr>
              <w:t>65.000,00</w:t>
            </w:r>
          </w:p>
        </w:tc>
      </w:tr>
      <w:tr w:rsidR="001268E0" w:rsidRPr="000E2712" w:rsidTr="00BD5D95">
        <w:tc>
          <w:tcPr>
            <w:tcW w:w="0" w:type="auto"/>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shd w:val="clear" w:color="auto" w:fill="auto"/>
          </w:tcPr>
          <w:p w:rsidR="001268E0" w:rsidRPr="000E2712" w:rsidRDefault="001268E0" w:rsidP="00BD5D95">
            <w:pPr>
              <w:autoSpaceDE w:val="0"/>
              <w:autoSpaceDN w:val="0"/>
              <w:adjustRightInd w:val="0"/>
              <w:rPr>
                <w:bCs/>
                <w:color w:val="000000"/>
                <w:lang w:eastAsia="hr-HR"/>
              </w:rPr>
            </w:pPr>
            <w:r w:rsidRPr="000E2712">
              <w:rPr>
                <w:bCs/>
                <w:color w:val="000000"/>
                <w:lang w:eastAsia="hr-HR"/>
              </w:rPr>
              <w:t>Jednokratna novčana pomoć</w:t>
            </w:r>
          </w:p>
        </w:tc>
        <w:tc>
          <w:tcPr>
            <w:tcW w:w="1666" w:type="dxa"/>
            <w:shd w:val="clear" w:color="auto" w:fill="auto"/>
            <w:vAlign w:val="center"/>
          </w:tcPr>
          <w:p w:rsidR="001268E0" w:rsidRPr="000E2712" w:rsidRDefault="001268E0" w:rsidP="00BD5D95">
            <w:pPr>
              <w:autoSpaceDE w:val="0"/>
              <w:autoSpaceDN w:val="0"/>
              <w:adjustRightInd w:val="0"/>
              <w:jc w:val="right"/>
              <w:rPr>
                <w:bCs/>
                <w:i/>
                <w:color w:val="000000"/>
                <w:lang w:eastAsia="hr-HR"/>
              </w:rPr>
            </w:pPr>
            <w:r w:rsidRPr="000E2712">
              <w:rPr>
                <w:bCs/>
                <w:i/>
                <w:color w:val="000000"/>
                <w:lang w:eastAsia="hr-HR"/>
              </w:rPr>
              <w:t>20.000,00</w:t>
            </w:r>
          </w:p>
        </w:tc>
      </w:tr>
      <w:tr w:rsidR="001268E0" w:rsidRPr="000E2712" w:rsidTr="00BD5D95">
        <w:tc>
          <w:tcPr>
            <w:tcW w:w="0" w:type="auto"/>
            <w:tcBorders>
              <w:bottom w:val="double" w:sz="4" w:space="0" w:color="auto"/>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bottom w:val="double" w:sz="4" w:space="0" w:color="auto"/>
            </w:tcBorders>
            <w:shd w:val="clear" w:color="auto" w:fill="auto"/>
          </w:tcPr>
          <w:p w:rsidR="001268E0" w:rsidRPr="000E2712" w:rsidRDefault="001268E0" w:rsidP="00BD5D95">
            <w:pPr>
              <w:autoSpaceDE w:val="0"/>
              <w:autoSpaceDN w:val="0"/>
              <w:adjustRightInd w:val="0"/>
              <w:rPr>
                <w:bCs/>
                <w:color w:val="000000"/>
                <w:lang w:eastAsia="hr-HR"/>
              </w:rPr>
            </w:pPr>
            <w:r w:rsidRPr="000E2712">
              <w:rPr>
                <w:bCs/>
                <w:color w:val="000000"/>
                <w:lang w:eastAsia="hr-HR"/>
              </w:rPr>
              <w:t>Subvencija troškova stanovanja (troškovi komunalne naknade)</w:t>
            </w:r>
          </w:p>
        </w:tc>
        <w:tc>
          <w:tcPr>
            <w:tcW w:w="1666" w:type="dxa"/>
            <w:tcBorders>
              <w:bottom w:val="double" w:sz="4" w:space="0" w:color="auto"/>
            </w:tcBorders>
            <w:shd w:val="clear" w:color="auto" w:fill="auto"/>
            <w:vAlign w:val="center"/>
          </w:tcPr>
          <w:p w:rsidR="001268E0" w:rsidRPr="000E2712" w:rsidRDefault="001268E0" w:rsidP="00BD5D95">
            <w:pPr>
              <w:autoSpaceDE w:val="0"/>
              <w:autoSpaceDN w:val="0"/>
              <w:adjustRightInd w:val="0"/>
              <w:jc w:val="right"/>
              <w:rPr>
                <w:bCs/>
                <w:i/>
                <w:color w:val="000000"/>
                <w:lang w:eastAsia="hr-HR"/>
              </w:rPr>
            </w:pPr>
            <w:r w:rsidRPr="000E2712">
              <w:rPr>
                <w:bCs/>
                <w:i/>
                <w:color w:val="000000"/>
                <w:lang w:eastAsia="hr-HR"/>
              </w:rPr>
              <w:t>15.000,00</w:t>
            </w:r>
          </w:p>
        </w:tc>
      </w:tr>
      <w:tr w:rsidR="001268E0" w:rsidRPr="000E2712" w:rsidTr="00BD5D95">
        <w:tc>
          <w:tcPr>
            <w:tcW w:w="7622" w:type="dxa"/>
            <w:gridSpan w:val="3"/>
            <w:tcBorders>
              <w:top w:val="double" w:sz="4" w:space="0" w:color="auto"/>
              <w:bottom w:val="double" w:sz="4" w:space="0" w:color="C00000"/>
            </w:tcBorders>
            <w:shd w:val="clear" w:color="auto" w:fill="auto"/>
            <w:vAlign w:val="center"/>
          </w:tcPr>
          <w:p w:rsidR="001268E0" w:rsidRPr="000E2712" w:rsidRDefault="001268E0" w:rsidP="00BD5D95">
            <w:pPr>
              <w:autoSpaceDE w:val="0"/>
              <w:autoSpaceDN w:val="0"/>
              <w:adjustRightInd w:val="0"/>
              <w:jc w:val="right"/>
              <w:rPr>
                <w:bCs/>
                <w:color w:val="000000"/>
                <w:vertAlign w:val="superscript"/>
                <w:lang w:eastAsia="hr-HR"/>
              </w:rPr>
            </w:pPr>
            <w:r w:rsidRPr="000E2712">
              <w:rPr>
                <w:b/>
                <w:bCs/>
                <w:color w:val="000000"/>
                <w:lang w:eastAsia="hr-HR"/>
              </w:rPr>
              <w:t>Ukupno (2+3+4+5)=</w:t>
            </w:r>
          </w:p>
        </w:tc>
        <w:tc>
          <w:tcPr>
            <w:tcW w:w="1666" w:type="dxa"/>
            <w:tcBorders>
              <w:top w:val="double" w:sz="4" w:space="0" w:color="auto"/>
              <w:bottom w:val="double" w:sz="4" w:space="0" w:color="C00000"/>
            </w:tcBorders>
            <w:shd w:val="clear" w:color="auto" w:fill="auto"/>
            <w:vAlign w:val="center"/>
          </w:tcPr>
          <w:p w:rsidR="001268E0" w:rsidRPr="000E2712" w:rsidRDefault="001268E0" w:rsidP="00BD5D95">
            <w:pPr>
              <w:autoSpaceDE w:val="0"/>
              <w:autoSpaceDN w:val="0"/>
              <w:adjustRightInd w:val="0"/>
              <w:jc w:val="right"/>
              <w:rPr>
                <w:b/>
                <w:bCs/>
                <w:lang w:eastAsia="hr-HR"/>
              </w:rPr>
            </w:pPr>
            <w:r w:rsidRPr="000E2712">
              <w:rPr>
                <w:b/>
                <w:bCs/>
                <w:lang w:eastAsia="hr-HR"/>
              </w:rPr>
              <w:t>100.000,00</w:t>
            </w:r>
          </w:p>
        </w:tc>
      </w:tr>
      <w:tr w:rsidR="001268E0" w:rsidRPr="000E2712" w:rsidTr="00BD5D95">
        <w:tc>
          <w:tcPr>
            <w:tcW w:w="0" w:type="auto"/>
            <w:tcBorders>
              <w:top w:val="double" w:sz="4" w:space="0" w:color="C00000"/>
              <w:bottom w:val="single" w:sz="4" w:space="0" w:color="auto"/>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top w:val="double" w:sz="4" w:space="0" w:color="C00000"/>
              <w:bottom w:val="single" w:sz="4" w:space="0" w:color="auto"/>
            </w:tcBorders>
            <w:shd w:val="clear" w:color="auto" w:fill="auto"/>
          </w:tcPr>
          <w:p w:rsidR="001268E0" w:rsidRPr="000E2712" w:rsidRDefault="001268E0" w:rsidP="00BD5D95">
            <w:pPr>
              <w:autoSpaceDE w:val="0"/>
              <w:autoSpaceDN w:val="0"/>
              <w:adjustRightInd w:val="0"/>
              <w:rPr>
                <w:bCs/>
                <w:color w:val="000000"/>
                <w:lang w:eastAsia="hr-HR"/>
              </w:rPr>
            </w:pPr>
            <w:r w:rsidRPr="000E2712">
              <w:rPr>
                <w:bCs/>
                <w:color w:val="000000"/>
                <w:lang w:eastAsia="hr-HR"/>
              </w:rPr>
              <w:t>Briga o osobama treće životne dobi- Sufinanciranje osnovnih životnih potreba</w:t>
            </w:r>
          </w:p>
        </w:tc>
        <w:tc>
          <w:tcPr>
            <w:tcW w:w="1666" w:type="dxa"/>
            <w:tcBorders>
              <w:top w:val="double" w:sz="4" w:space="0" w:color="C00000"/>
              <w:bottom w:val="single" w:sz="4" w:space="0" w:color="auto"/>
            </w:tcBorders>
            <w:shd w:val="clear" w:color="auto" w:fill="auto"/>
            <w:vAlign w:val="center"/>
          </w:tcPr>
          <w:p w:rsidR="001268E0" w:rsidRPr="000E2712" w:rsidRDefault="001268E0" w:rsidP="00BD5D95">
            <w:pPr>
              <w:autoSpaceDE w:val="0"/>
              <w:autoSpaceDN w:val="0"/>
              <w:adjustRightInd w:val="0"/>
              <w:jc w:val="right"/>
              <w:rPr>
                <w:bCs/>
                <w:color w:val="000000"/>
                <w:lang w:eastAsia="hr-HR"/>
              </w:rPr>
            </w:pPr>
            <w:r w:rsidRPr="000E2712">
              <w:rPr>
                <w:bCs/>
                <w:color w:val="000000"/>
                <w:lang w:eastAsia="hr-HR"/>
              </w:rPr>
              <w:t>195.000,00</w:t>
            </w:r>
          </w:p>
        </w:tc>
      </w:tr>
      <w:tr w:rsidR="001268E0" w:rsidRPr="000E2712" w:rsidTr="00BD5D95">
        <w:tc>
          <w:tcPr>
            <w:tcW w:w="0" w:type="auto"/>
            <w:tcBorders>
              <w:bottom w:val="double" w:sz="4" w:space="0" w:color="C00000"/>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bottom w:val="double" w:sz="4" w:space="0" w:color="C00000"/>
            </w:tcBorders>
            <w:shd w:val="clear" w:color="auto" w:fill="auto"/>
          </w:tcPr>
          <w:p w:rsidR="001268E0" w:rsidRPr="000E2712" w:rsidRDefault="001268E0" w:rsidP="00BD5D95">
            <w:pPr>
              <w:autoSpaceDE w:val="0"/>
              <w:autoSpaceDN w:val="0"/>
              <w:adjustRightInd w:val="0"/>
              <w:rPr>
                <w:bCs/>
                <w:color w:val="000000"/>
                <w:lang w:eastAsia="hr-HR"/>
              </w:rPr>
            </w:pPr>
            <w:r w:rsidRPr="000E2712">
              <w:rPr>
                <w:bCs/>
                <w:color w:val="000000"/>
                <w:lang w:eastAsia="hr-HR"/>
              </w:rPr>
              <w:t>Sufinanciranje opreme i školskog pribora učenicima osnovnih i srednjih škola</w:t>
            </w:r>
          </w:p>
        </w:tc>
        <w:tc>
          <w:tcPr>
            <w:tcW w:w="1666" w:type="dxa"/>
            <w:tcBorders>
              <w:bottom w:val="double" w:sz="4" w:space="0" w:color="C00000"/>
            </w:tcBorders>
            <w:shd w:val="clear" w:color="auto" w:fill="auto"/>
            <w:vAlign w:val="center"/>
          </w:tcPr>
          <w:p w:rsidR="001268E0" w:rsidRPr="000E2712" w:rsidRDefault="001268E0" w:rsidP="00BD5D95">
            <w:pPr>
              <w:autoSpaceDE w:val="0"/>
              <w:autoSpaceDN w:val="0"/>
              <w:adjustRightInd w:val="0"/>
              <w:jc w:val="right"/>
              <w:rPr>
                <w:bCs/>
                <w:lang w:eastAsia="hr-HR"/>
              </w:rPr>
            </w:pPr>
            <w:r w:rsidRPr="000E2712">
              <w:rPr>
                <w:bCs/>
                <w:lang w:eastAsia="hr-HR"/>
              </w:rPr>
              <w:t>170.000,00</w:t>
            </w:r>
          </w:p>
        </w:tc>
      </w:tr>
      <w:tr w:rsidR="001268E0" w:rsidRPr="000E2712" w:rsidTr="00BD5D95">
        <w:tc>
          <w:tcPr>
            <w:tcW w:w="7622" w:type="dxa"/>
            <w:gridSpan w:val="3"/>
            <w:tcBorders>
              <w:top w:val="double" w:sz="4" w:space="0" w:color="C00000"/>
              <w:bottom w:val="double" w:sz="4" w:space="0" w:color="C00000"/>
            </w:tcBorders>
            <w:shd w:val="clear" w:color="auto" w:fill="auto"/>
            <w:vAlign w:val="center"/>
          </w:tcPr>
          <w:p w:rsidR="001268E0" w:rsidRPr="000E2712" w:rsidRDefault="001268E0" w:rsidP="00BD5D95">
            <w:pPr>
              <w:autoSpaceDE w:val="0"/>
              <w:autoSpaceDN w:val="0"/>
              <w:adjustRightInd w:val="0"/>
              <w:jc w:val="right"/>
              <w:rPr>
                <w:b/>
                <w:bCs/>
                <w:color w:val="000000"/>
                <w:lang w:eastAsia="hr-HR"/>
              </w:rPr>
            </w:pPr>
            <w:r w:rsidRPr="000E2712">
              <w:rPr>
                <w:b/>
                <w:bCs/>
                <w:color w:val="000000"/>
                <w:lang w:eastAsia="hr-HR"/>
              </w:rPr>
              <w:t>Ukupno(6+7) =</w:t>
            </w:r>
          </w:p>
        </w:tc>
        <w:tc>
          <w:tcPr>
            <w:tcW w:w="1666" w:type="dxa"/>
            <w:tcBorders>
              <w:top w:val="double" w:sz="4" w:space="0" w:color="C00000"/>
              <w:bottom w:val="double" w:sz="4" w:space="0" w:color="C00000"/>
            </w:tcBorders>
            <w:shd w:val="clear" w:color="auto" w:fill="auto"/>
            <w:vAlign w:val="center"/>
          </w:tcPr>
          <w:p w:rsidR="001268E0" w:rsidRPr="000E2712" w:rsidRDefault="001268E0" w:rsidP="00BD5D95">
            <w:pPr>
              <w:autoSpaceDE w:val="0"/>
              <w:autoSpaceDN w:val="0"/>
              <w:adjustRightInd w:val="0"/>
              <w:jc w:val="right"/>
              <w:rPr>
                <w:b/>
                <w:bCs/>
                <w:lang w:eastAsia="hr-HR"/>
              </w:rPr>
            </w:pPr>
            <w:r w:rsidRPr="000E2712">
              <w:rPr>
                <w:b/>
                <w:bCs/>
                <w:lang w:eastAsia="hr-HR"/>
              </w:rPr>
              <w:t>365.000,00</w:t>
            </w:r>
          </w:p>
        </w:tc>
      </w:tr>
      <w:tr w:rsidR="001268E0" w:rsidRPr="000E2712" w:rsidTr="00BD5D95">
        <w:tc>
          <w:tcPr>
            <w:tcW w:w="0" w:type="auto"/>
            <w:tcBorders>
              <w:top w:val="double" w:sz="4" w:space="0" w:color="C00000"/>
              <w:bottom w:val="double" w:sz="4" w:space="0" w:color="C00000"/>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top w:val="double" w:sz="4" w:space="0" w:color="C00000"/>
              <w:bottom w:val="double" w:sz="4" w:space="0" w:color="C00000"/>
            </w:tcBorders>
            <w:shd w:val="clear" w:color="auto" w:fill="auto"/>
          </w:tcPr>
          <w:p w:rsidR="001268E0" w:rsidRPr="000E2712" w:rsidRDefault="001268E0" w:rsidP="00BD5D95">
            <w:pPr>
              <w:autoSpaceDE w:val="0"/>
              <w:autoSpaceDN w:val="0"/>
              <w:adjustRightInd w:val="0"/>
              <w:rPr>
                <w:bCs/>
                <w:color w:val="FF0000"/>
                <w:lang w:eastAsia="hr-HR"/>
              </w:rPr>
            </w:pPr>
            <w:r w:rsidRPr="000E2712">
              <w:rPr>
                <w:bCs/>
                <w:color w:val="000000"/>
                <w:lang w:eastAsia="hr-HR"/>
              </w:rPr>
              <w:t xml:space="preserve">Polica životnog osiguranja za štićenika Doma </w:t>
            </w:r>
          </w:p>
        </w:tc>
        <w:tc>
          <w:tcPr>
            <w:tcW w:w="1666" w:type="dxa"/>
            <w:tcBorders>
              <w:top w:val="double" w:sz="4" w:space="0" w:color="C00000"/>
              <w:bottom w:val="double" w:sz="4" w:space="0" w:color="C00000"/>
            </w:tcBorders>
            <w:shd w:val="clear" w:color="auto" w:fill="auto"/>
            <w:vAlign w:val="center"/>
          </w:tcPr>
          <w:p w:rsidR="001268E0" w:rsidRPr="000E2712" w:rsidRDefault="001268E0" w:rsidP="00BD5D95">
            <w:pPr>
              <w:autoSpaceDE w:val="0"/>
              <w:autoSpaceDN w:val="0"/>
              <w:adjustRightInd w:val="0"/>
              <w:jc w:val="right"/>
              <w:rPr>
                <w:b/>
                <w:bCs/>
                <w:color w:val="000000"/>
                <w:lang w:eastAsia="hr-HR"/>
              </w:rPr>
            </w:pPr>
            <w:r w:rsidRPr="000E2712">
              <w:rPr>
                <w:b/>
                <w:bCs/>
                <w:color w:val="000000"/>
                <w:lang w:eastAsia="hr-HR"/>
              </w:rPr>
              <w:t>5.500,00</w:t>
            </w:r>
          </w:p>
        </w:tc>
      </w:tr>
      <w:tr w:rsidR="001268E0" w:rsidRPr="000E2712" w:rsidTr="00BD5D95">
        <w:tc>
          <w:tcPr>
            <w:tcW w:w="0" w:type="auto"/>
            <w:vMerge w:val="restart"/>
            <w:tcBorders>
              <w:top w:val="double" w:sz="4" w:space="0" w:color="C00000"/>
            </w:tcBorders>
            <w:shd w:val="clear" w:color="auto" w:fill="auto"/>
            <w:vAlign w:val="center"/>
          </w:tcPr>
          <w:p w:rsidR="001268E0" w:rsidRPr="000E2712" w:rsidRDefault="001268E0" w:rsidP="00C30A83">
            <w:pPr>
              <w:numPr>
                <w:ilvl w:val="0"/>
                <w:numId w:val="39"/>
              </w:numPr>
              <w:autoSpaceDE w:val="0"/>
              <w:autoSpaceDN w:val="0"/>
              <w:adjustRightInd w:val="0"/>
              <w:jc w:val="center"/>
              <w:rPr>
                <w:bCs/>
                <w:color w:val="000000"/>
                <w:lang w:eastAsia="hr-HR"/>
              </w:rPr>
            </w:pPr>
          </w:p>
        </w:tc>
        <w:tc>
          <w:tcPr>
            <w:tcW w:w="3535" w:type="dxa"/>
            <w:vMerge w:val="restart"/>
            <w:tcBorders>
              <w:top w:val="double" w:sz="4" w:space="0" w:color="C00000"/>
            </w:tcBorders>
            <w:shd w:val="clear" w:color="auto" w:fill="auto"/>
            <w:vAlign w:val="center"/>
          </w:tcPr>
          <w:p w:rsidR="001268E0" w:rsidRPr="000E2712" w:rsidRDefault="001268E0" w:rsidP="00BD5D95">
            <w:pPr>
              <w:autoSpaceDE w:val="0"/>
              <w:autoSpaceDN w:val="0"/>
              <w:adjustRightInd w:val="0"/>
              <w:rPr>
                <w:bCs/>
                <w:color w:val="000000"/>
                <w:lang w:eastAsia="hr-HR"/>
              </w:rPr>
            </w:pPr>
            <w:r w:rsidRPr="000E2712">
              <w:rPr>
                <w:bCs/>
                <w:color w:val="000000"/>
                <w:lang w:eastAsia="hr-HR"/>
              </w:rPr>
              <w:t>Sufinanciranje programa rada neprofitnih organizacija na području socijalne skrbi</w:t>
            </w:r>
          </w:p>
        </w:tc>
        <w:tc>
          <w:tcPr>
            <w:tcW w:w="2973" w:type="dxa"/>
            <w:tcBorders>
              <w:top w:val="double" w:sz="4" w:space="0" w:color="C00000"/>
              <w:bottom w:val="single" w:sz="4" w:space="0" w:color="auto"/>
            </w:tcBorders>
            <w:shd w:val="clear" w:color="auto" w:fill="auto"/>
          </w:tcPr>
          <w:p w:rsidR="001268E0" w:rsidRPr="000E2712" w:rsidRDefault="001268E0" w:rsidP="00BD5D95">
            <w:pPr>
              <w:autoSpaceDE w:val="0"/>
              <w:autoSpaceDN w:val="0"/>
              <w:adjustRightInd w:val="0"/>
              <w:rPr>
                <w:bCs/>
                <w:color w:val="000000"/>
                <w:lang w:eastAsia="hr-HR"/>
              </w:rPr>
            </w:pPr>
            <w:r w:rsidRPr="000E2712">
              <w:rPr>
                <w:bCs/>
                <w:color w:val="000000"/>
                <w:lang w:eastAsia="hr-HR"/>
              </w:rPr>
              <w:t>Program organizacije slobodnog vremena djece predškolske dobi</w:t>
            </w:r>
          </w:p>
        </w:tc>
        <w:tc>
          <w:tcPr>
            <w:tcW w:w="1666" w:type="dxa"/>
            <w:tcBorders>
              <w:top w:val="double" w:sz="4" w:space="0" w:color="C00000"/>
              <w:bottom w:val="single" w:sz="4" w:space="0" w:color="auto"/>
            </w:tcBorders>
            <w:shd w:val="clear" w:color="auto" w:fill="auto"/>
            <w:vAlign w:val="center"/>
          </w:tcPr>
          <w:p w:rsidR="001268E0" w:rsidRPr="000E2712" w:rsidRDefault="001268E0" w:rsidP="00BD5D95">
            <w:pPr>
              <w:autoSpaceDE w:val="0"/>
              <w:autoSpaceDN w:val="0"/>
              <w:adjustRightInd w:val="0"/>
              <w:jc w:val="right"/>
              <w:rPr>
                <w:bCs/>
                <w:i/>
                <w:color w:val="000000"/>
                <w:lang w:eastAsia="hr-HR"/>
              </w:rPr>
            </w:pPr>
            <w:r w:rsidRPr="000E2712">
              <w:rPr>
                <w:bCs/>
                <w:i/>
                <w:color w:val="000000"/>
                <w:lang w:eastAsia="hr-HR"/>
              </w:rPr>
              <w:t>20.000,00</w:t>
            </w:r>
          </w:p>
        </w:tc>
      </w:tr>
      <w:tr w:rsidR="001268E0" w:rsidRPr="000E2712" w:rsidTr="00BD5D95">
        <w:tc>
          <w:tcPr>
            <w:tcW w:w="0" w:type="auto"/>
            <w:vMerge/>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3535" w:type="dxa"/>
            <w:vMerge/>
            <w:shd w:val="clear" w:color="auto" w:fill="auto"/>
          </w:tcPr>
          <w:p w:rsidR="001268E0" w:rsidRPr="000E2712" w:rsidRDefault="001268E0" w:rsidP="00BD5D95">
            <w:pPr>
              <w:autoSpaceDE w:val="0"/>
              <w:autoSpaceDN w:val="0"/>
              <w:adjustRightInd w:val="0"/>
              <w:rPr>
                <w:bCs/>
                <w:color w:val="000000"/>
                <w:lang w:eastAsia="hr-HR"/>
              </w:rPr>
            </w:pPr>
          </w:p>
        </w:tc>
        <w:tc>
          <w:tcPr>
            <w:tcW w:w="2973" w:type="dxa"/>
            <w:tcBorders>
              <w:top w:val="single" w:sz="4" w:space="0" w:color="auto"/>
              <w:bottom w:val="single" w:sz="4" w:space="0" w:color="auto"/>
            </w:tcBorders>
            <w:shd w:val="clear" w:color="auto" w:fill="auto"/>
          </w:tcPr>
          <w:p w:rsidR="001268E0" w:rsidRPr="000E2712" w:rsidRDefault="001268E0" w:rsidP="00BD5D95">
            <w:pPr>
              <w:autoSpaceDE w:val="0"/>
              <w:autoSpaceDN w:val="0"/>
              <w:adjustRightInd w:val="0"/>
              <w:rPr>
                <w:bCs/>
                <w:color w:val="000000"/>
                <w:lang w:eastAsia="hr-HR"/>
              </w:rPr>
            </w:pPr>
            <w:r w:rsidRPr="000E2712">
              <w:rPr>
                <w:bCs/>
                <w:color w:val="000000"/>
                <w:lang w:eastAsia="hr-HR"/>
              </w:rPr>
              <w:t>Program za djecu s teškoćama</w:t>
            </w:r>
          </w:p>
        </w:tc>
        <w:tc>
          <w:tcPr>
            <w:tcW w:w="1666" w:type="dxa"/>
            <w:tcBorders>
              <w:top w:val="single" w:sz="4" w:space="0" w:color="auto"/>
              <w:bottom w:val="single" w:sz="4" w:space="0" w:color="auto"/>
            </w:tcBorders>
            <w:shd w:val="clear" w:color="auto" w:fill="auto"/>
            <w:vAlign w:val="center"/>
          </w:tcPr>
          <w:p w:rsidR="001268E0" w:rsidRPr="000E2712" w:rsidRDefault="001268E0" w:rsidP="00BD5D95">
            <w:pPr>
              <w:autoSpaceDE w:val="0"/>
              <w:autoSpaceDN w:val="0"/>
              <w:adjustRightInd w:val="0"/>
              <w:jc w:val="right"/>
              <w:rPr>
                <w:bCs/>
                <w:i/>
                <w:color w:val="000000"/>
                <w:lang w:eastAsia="hr-HR"/>
              </w:rPr>
            </w:pPr>
            <w:r w:rsidRPr="000E2712">
              <w:rPr>
                <w:bCs/>
                <w:i/>
                <w:color w:val="000000"/>
                <w:lang w:eastAsia="hr-HR"/>
              </w:rPr>
              <w:t>20.000,00</w:t>
            </w:r>
          </w:p>
        </w:tc>
      </w:tr>
      <w:tr w:rsidR="001268E0" w:rsidRPr="000E2712" w:rsidTr="00BD5D95">
        <w:tc>
          <w:tcPr>
            <w:tcW w:w="0" w:type="auto"/>
            <w:vMerge/>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3535" w:type="dxa"/>
            <w:vMerge/>
            <w:tcBorders>
              <w:bottom w:val="double" w:sz="4" w:space="0" w:color="auto"/>
            </w:tcBorders>
            <w:shd w:val="clear" w:color="auto" w:fill="auto"/>
          </w:tcPr>
          <w:p w:rsidR="001268E0" w:rsidRPr="000E2712" w:rsidRDefault="001268E0" w:rsidP="00BD5D95">
            <w:pPr>
              <w:autoSpaceDE w:val="0"/>
              <w:autoSpaceDN w:val="0"/>
              <w:adjustRightInd w:val="0"/>
              <w:rPr>
                <w:bCs/>
                <w:color w:val="000000"/>
                <w:lang w:eastAsia="hr-HR"/>
              </w:rPr>
            </w:pPr>
          </w:p>
        </w:tc>
        <w:tc>
          <w:tcPr>
            <w:tcW w:w="2973" w:type="dxa"/>
            <w:tcBorders>
              <w:top w:val="single" w:sz="4" w:space="0" w:color="auto"/>
              <w:bottom w:val="double" w:sz="4" w:space="0" w:color="auto"/>
            </w:tcBorders>
            <w:shd w:val="clear" w:color="auto" w:fill="auto"/>
          </w:tcPr>
          <w:p w:rsidR="001268E0" w:rsidRPr="000E2712" w:rsidRDefault="001268E0" w:rsidP="00BD5D95">
            <w:pPr>
              <w:autoSpaceDE w:val="0"/>
              <w:autoSpaceDN w:val="0"/>
              <w:adjustRightInd w:val="0"/>
              <w:rPr>
                <w:bCs/>
                <w:color w:val="000000"/>
                <w:lang w:eastAsia="hr-HR"/>
              </w:rPr>
            </w:pPr>
            <w:r w:rsidRPr="000E2712">
              <w:rPr>
                <w:bCs/>
                <w:color w:val="000000"/>
                <w:lang w:eastAsia="hr-HR"/>
              </w:rPr>
              <w:t>Pomoć starima i nemoćnima</w:t>
            </w:r>
          </w:p>
        </w:tc>
        <w:tc>
          <w:tcPr>
            <w:tcW w:w="1666" w:type="dxa"/>
            <w:tcBorders>
              <w:top w:val="single" w:sz="4" w:space="0" w:color="auto"/>
              <w:bottom w:val="double" w:sz="4" w:space="0" w:color="auto"/>
            </w:tcBorders>
            <w:shd w:val="clear" w:color="auto" w:fill="auto"/>
            <w:vAlign w:val="center"/>
          </w:tcPr>
          <w:p w:rsidR="001268E0" w:rsidRPr="000E2712" w:rsidRDefault="001268E0" w:rsidP="00BD5D95">
            <w:pPr>
              <w:autoSpaceDE w:val="0"/>
              <w:autoSpaceDN w:val="0"/>
              <w:adjustRightInd w:val="0"/>
              <w:jc w:val="right"/>
              <w:rPr>
                <w:bCs/>
                <w:i/>
                <w:color w:val="000000"/>
                <w:lang w:eastAsia="hr-HR"/>
              </w:rPr>
            </w:pPr>
            <w:r w:rsidRPr="000E2712">
              <w:rPr>
                <w:bCs/>
                <w:i/>
                <w:color w:val="000000"/>
                <w:lang w:eastAsia="hr-HR"/>
              </w:rPr>
              <w:t>10.000,00</w:t>
            </w:r>
          </w:p>
        </w:tc>
      </w:tr>
      <w:tr w:rsidR="001268E0" w:rsidRPr="000E2712" w:rsidTr="00BD5D95">
        <w:tc>
          <w:tcPr>
            <w:tcW w:w="0" w:type="auto"/>
            <w:vMerge/>
            <w:tcBorders>
              <w:bottom w:val="double" w:sz="4" w:space="0" w:color="C00000"/>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top w:val="double" w:sz="4" w:space="0" w:color="auto"/>
              <w:bottom w:val="double" w:sz="4" w:space="0" w:color="C00000"/>
            </w:tcBorders>
            <w:shd w:val="clear" w:color="auto" w:fill="auto"/>
            <w:vAlign w:val="center"/>
          </w:tcPr>
          <w:p w:rsidR="001268E0" w:rsidRPr="000E2712" w:rsidRDefault="001268E0" w:rsidP="00BD5D95">
            <w:pPr>
              <w:autoSpaceDE w:val="0"/>
              <w:autoSpaceDN w:val="0"/>
              <w:adjustRightInd w:val="0"/>
              <w:jc w:val="right"/>
              <w:rPr>
                <w:b/>
                <w:bCs/>
                <w:color w:val="000000"/>
                <w:lang w:eastAsia="hr-HR"/>
              </w:rPr>
            </w:pPr>
            <w:r w:rsidRPr="000E2712">
              <w:rPr>
                <w:b/>
                <w:bCs/>
                <w:color w:val="000000"/>
                <w:lang w:eastAsia="hr-HR"/>
              </w:rPr>
              <w:t>Ukupno =</w:t>
            </w:r>
          </w:p>
        </w:tc>
        <w:tc>
          <w:tcPr>
            <w:tcW w:w="1666" w:type="dxa"/>
            <w:tcBorders>
              <w:top w:val="double" w:sz="4" w:space="0" w:color="auto"/>
              <w:bottom w:val="double" w:sz="4" w:space="0" w:color="C00000"/>
            </w:tcBorders>
            <w:shd w:val="clear" w:color="auto" w:fill="auto"/>
            <w:vAlign w:val="center"/>
          </w:tcPr>
          <w:p w:rsidR="001268E0" w:rsidRPr="000E2712" w:rsidRDefault="001268E0" w:rsidP="00BD5D95">
            <w:pPr>
              <w:autoSpaceDE w:val="0"/>
              <w:autoSpaceDN w:val="0"/>
              <w:adjustRightInd w:val="0"/>
              <w:jc w:val="right"/>
              <w:rPr>
                <w:b/>
                <w:bCs/>
                <w:color w:val="000000"/>
                <w:lang w:eastAsia="hr-HR"/>
              </w:rPr>
            </w:pPr>
            <w:r w:rsidRPr="000E2712">
              <w:rPr>
                <w:b/>
                <w:bCs/>
                <w:color w:val="000000"/>
                <w:lang w:eastAsia="hr-HR"/>
              </w:rPr>
              <w:t>50.000,00</w:t>
            </w:r>
          </w:p>
        </w:tc>
      </w:tr>
      <w:tr w:rsidR="001268E0" w:rsidRPr="000E2712" w:rsidTr="00BD5D95">
        <w:tc>
          <w:tcPr>
            <w:tcW w:w="0" w:type="auto"/>
            <w:tcBorders>
              <w:top w:val="double" w:sz="4" w:space="0" w:color="C00000"/>
              <w:bottom w:val="triple" w:sz="4" w:space="0" w:color="C00000"/>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top w:val="double" w:sz="4" w:space="0" w:color="C00000"/>
              <w:bottom w:val="triple" w:sz="4" w:space="0" w:color="C00000"/>
            </w:tcBorders>
            <w:shd w:val="clear" w:color="auto" w:fill="auto"/>
          </w:tcPr>
          <w:p w:rsidR="001268E0" w:rsidRPr="000E2712" w:rsidRDefault="001268E0" w:rsidP="00BD5D95">
            <w:pPr>
              <w:autoSpaceDE w:val="0"/>
              <w:autoSpaceDN w:val="0"/>
              <w:adjustRightInd w:val="0"/>
              <w:rPr>
                <w:bCs/>
                <w:color w:val="000000"/>
                <w:lang w:eastAsia="hr-HR"/>
              </w:rPr>
            </w:pPr>
            <w:r w:rsidRPr="000E2712">
              <w:rPr>
                <w:bCs/>
                <w:color w:val="000000"/>
                <w:lang w:eastAsia="hr-HR"/>
              </w:rPr>
              <w:t>Financiranje redovnih djelatnosti Crvenog križa i programa „Mobilni tim“</w:t>
            </w:r>
          </w:p>
        </w:tc>
        <w:tc>
          <w:tcPr>
            <w:tcW w:w="1666" w:type="dxa"/>
            <w:tcBorders>
              <w:top w:val="double" w:sz="4" w:space="0" w:color="C00000"/>
              <w:bottom w:val="triple" w:sz="4" w:space="0" w:color="C00000"/>
            </w:tcBorders>
            <w:shd w:val="clear" w:color="auto" w:fill="auto"/>
            <w:vAlign w:val="center"/>
          </w:tcPr>
          <w:p w:rsidR="001268E0" w:rsidRPr="000E2712" w:rsidRDefault="001268E0" w:rsidP="00BD5D95">
            <w:pPr>
              <w:autoSpaceDE w:val="0"/>
              <w:autoSpaceDN w:val="0"/>
              <w:adjustRightInd w:val="0"/>
              <w:jc w:val="right"/>
              <w:rPr>
                <w:b/>
                <w:bCs/>
                <w:lang w:eastAsia="hr-HR"/>
              </w:rPr>
            </w:pPr>
            <w:r w:rsidRPr="000E2712">
              <w:rPr>
                <w:b/>
                <w:bCs/>
                <w:lang w:eastAsia="hr-HR"/>
              </w:rPr>
              <w:t>252.572,00</w:t>
            </w:r>
          </w:p>
        </w:tc>
      </w:tr>
      <w:tr w:rsidR="001268E0" w:rsidRPr="000E2712" w:rsidTr="00BD5D95">
        <w:tc>
          <w:tcPr>
            <w:tcW w:w="0" w:type="auto"/>
            <w:tcBorders>
              <w:top w:val="double" w:sz="4" w:space="0" w:color="C00000"/>
              <w:bottom w:val="triple" w:sz="4" w:space="0" w:color="C00000"/>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top w:val="double" w:sz="4" w:space="0" w:color="C00000"/>
              <w:bottom w:val="triple" w:sz="4" w:space="0" w:color="C00000"/>
            </w:tcBorders>
            <w:shd w:val="clear" w:color="auto" w:fill="auto"/>
          </w:tcPr>
          <w:p w:rsidR="001268E0" w:rsidRPr="000E2712" w:rsidRDefault="001268E0" w:rsidP="00BD5D95">
            <w:pPr>
              <w:autoSpaceDE w:val="0"/>
              <w:autoSpaceDN w:val="0"/>
              <w:adjustRightInd w:val="0"/>
              <w:rPr>
                <w:bCs/>
                <w:color w:val="000000"/>
                <w:lang w:eastAsia="hr-HR"/>
              </w:rPr>
            </w:pPr>
            <w:r w:rsidRPr="000E2712">
              <w:rPr>
                <w:color w:val="000000"/>
                <w:lang w:eastAsia="hr-HR"/>
              </w:rPr>
              <w:t>Financiranje projekata i programa udruga iz Domovinskog rata koje su registrirane ili djeluju na području Općine Gračac.</w:t>
            </w:r>
          </w:p>
        </w:tc>
        <w:tc>
          <w:tcPr>
            <w:tcW w:w="1666" w:type="dxa"/>
            <w:tcBorders>
              <w:top w:val="double" w:sz="4" w:space="0" w:color="C00000"/>
              <w:bottom w:val="triple" w:sz="4" w:space="0" w:color="C00000"/>
            </w:tcBorders>
            <w:shd w:val="clear" w:color="auto" w:fill="auto"/>
            <w:vAlign w:val="center"/>
          </w:tcPr>
          <w:p w:rsidR="001268E0" w:rsidRPr="000E2712" w:rsidRDefault="001268E0" w:rsidP="00BD5D95">
            <w:pPr>
              <w:autoSpaceDE w:val="0"/>
              <w:autoSpaceDN w:val="0"/>
              <w:adjustRightInd w:val="0"/>
              <w:jc w:val="right"/>
              <w:rPr>
                <w:b/>
                <w:bCs/>
                <w:color w:val="000000"/>
                <w:lang w:eastAsia="hr-HR"/>
              </w:rPr>
            </w:pPr>
            <w:r w:rsidRPr="000E2712">
              <w:rPr>
                <w:b/>
                <w:bCs/>
                <w:color w:val="000000"/>
                <w:lang w:eastAsia="hr-HR"/>
              </w:rPr>
              <w:t>10.000,00</w:t>
            </w:r>
          </w:p>
        </w:tc>
      </w:tr>
      <w:tr w:rsidR="001268E0" w:rsidRPr="000E2712" w:rsidTr="00BD5D95">
        <w:tc>
          <w:tcPr>
            <w:tcW w:w="0" w:type="auto"/>
            <w:tcBorders>
              <w:top w:val="double" w:sz="4" w:space="0" w:color="C00000"/>
              <w:bottom w:val="triple" w:sz="4" w:space="0" w:color="C00000"/>
            </w:tcBorders>
            <w:shd w:val="clear" w:color="auto" w:fill="auto"/>
          </w:tcPr>
          <w:p w:rsidR="001268E0" w:rsidRPr="000E2712" w:rsidRDefault="001268E0" w:rsidP="00C30A83">
            <w:pPr>
              <w:numPr>
                <w:ilvl w:val="0"/>
                <w:numId w:val="39"/>
              </w:numPr>
              <w:autoSpaceDE w:val="0"/>
              <w:autoSpaceDN w:val="0"/>
              <w:adjustRightInd w:val="0"/>
              <w:rPr>
                <w:bCs/>
                <w:color w:val="000000"/>
                <w:lang w:eastAsia="hr-HR"/>
              </w:rPr>
            </w:pPr>
          </w:p>
        </w:tc>
        <w:tc>
          <w:tcPr>
            <w:tcW w:w="6508" w:type="dxa"/>
            <w:gridSpan w:val="2"/>
            <w:tcBorders>
              <w:top w:val="double" w:sz="4" w:space="0" w:color="C00000"/>
              <w:bottom w:val="triple" w:sz="4" w:space="0" w:color="C00000"/>
            </w:tcBorders>
            <w:shd w:val="clear" w:color="auto" w:fill="auto"/>
          </w:tcPr>
          <w:p w:rsidR="001268E0" w:rsidRPr="000E2712" w:rsidRDefault="001268E0" w:rsidP="00BD5D95">
            <w:pPr>
              <w:autoSpaceDE w:val="0"/>
              <w:autoSpaceDN w:val="0"/>
              <w:adjustRightInd w:val="0"/>
              <w:rPr>
                <w:color w:val="000000"/>
                <w:lang w:eastAsia="hr-HR"/>
              </w:rPr>
            </w:pPr>
            <w:r w:rsidRPr="000E2712">
              <w:rPr>
                <w:color w:val="000000"/>
                <w:lang w:eastAsia="hr-HR"/>
              </w:rPr>
              <w:t>Sufinanciranje usluge pedijatra</w:t>
            </w:r>
          </w:p>
        </w:tc>
        <w:tc>
          <w:tcPr>
            <w:tcW w:w="1666" w:type="dxa"/>
            <w:tcBorders>
              <w:top w:val="double" w:sz="4" w:space="0" w:color="C00000"/>
              <w:bottom w:val="triple" w:sz="4" w:space="0" w:color="C00000"/>
            </w:tcBorders>
            <w:shd w:val="clear" w:color="auto" w:fill="auto"/>
            <w:vAlign w:val="center"/>
          </w:tcPr>
          <w:p w:rsidR="001268E0" w:rsidRPr="000E2712" w:rsidRDefault="001268E0" w:rsidP="00BD5D95">
            <w:pPr>
              <w:autoSpaceDE w:val="0"/>
              <w:autoSpaceDN w:val="0"/>
              <w:adjustRightInd w:val="0"/>
              <w:jc w:val="right"/>
              <w:rPr>
                <w:b/>
                <w:bCs/>
                <w:color w:val="000000"/>
                <w:lang w:eastAsia="hr-HR"/>
              </w:rPr>
            </w:pPr>
            <w:r w:rsidRPr="000E2712">
              <w:rPr>
                <w:b/>
                <w:bCs/>
                <w:color w:val="000000"/>
                <w:lang w:eastAsia="hr-HR"/>
              </w:rPr>
              <w:t>36.000,00</w:t>
            </w:r>
          </w:p>
        </w:tc>
      </w:tr>
      <w:tr w:rsidR="001268E0" w:rsidRPr="000E2712" w:rsidTr="00BD5D95">
        <w:tc>
          <w:tcPr>
            <w:tcW w:w="7622" w:type="dxa"/>
            <w:gridSpan w:val="3"/>
            <w:tcBorders>
              <w:top w:val="triple" w:sz="4" w:space="0" w:color="C00000"/>
            </w:tcBorders>
            <w:shd w:val="clear" w:color="auto" w:fill="auto"/>
            <w:vAlign w:val="center"/>
          </w:tcPr>
          <w:p w:rsidR="001268E0" w:rsidRPr="000E2712" w:rsidRDefault="001268E0" w:rsidP="00BD5D95">
            <w:pPr>
              <w:autoSpaceDE w:val="0"/>
              <w:autoSpaceDN w:val="0"/>
              <w:adjustRightInd w:val="0"/>
              <w:spacing w:before="240"/>
              <w:jc w:val="right"/>
              <w:rPr>
                <w:b/>
                <w:bCs/>
                <w:lang w:eastAsia="hr-HR"/>
              </w:rPr>
            </w:pPr>
            <w:r w:rsidRPr="000E2712">
              <w:rPr>
                <w:b/>
                <w:bCs/>
                <w:lang w:eastAsia="hr-HR"/>
              </w:rPr>
              <w:t>UKUPNO (1+2+3+4+5+6+7+8+9+10+11+12) =</w:t>
            </w:r>
          </w:p>
        </w:tc>
        <w:tc>
          <w:tcPr>
            <w:tcW w:w="1666" w:type="dxa"/>
            <w:tcBorders>
              <w:top w:val="triple" w:sz="4" w:space="0" w:color="C00000"/>
            </w:tcBorders>
            <w:shd w:val="clear" w:color="auto" w:fill="auto"/>
            <w:vAlign w:val="center"/>
          </w:tcPr>
          <w:p w:rsidR="001268E0" w:rsidRPr="000E2712" w:rsidRDefault="001268E0" w:rsidP="00BD5D95">
            <w:pPr>
              <w:autoSpaceDE w:val="0"/>
              <w:autoSpaceDN w:val="0"/>
              <w:adjustRightInd w:val="0"/>
              <w:spacing w:before="240"/>
              <w:jc w:val="right"/>
              <w:rPr>
                <w:b/>
                <w:bCs/>
                <w:lang w:eastAsia="hr-HR"/>
              </w:rPr>
            </w:pPr>
            <w:r w:rsidRPr="000E2712">
              <w:rPr>
                <w:b/>
                <w:bCs/>
                <w:lang w:eastAsia="hr-HR"/>
              </w:rPr>
              <w:t>929.072,00</w:t>
            </w:r>
          </w:p>
        </w:tc>
      </w:tr>
    </w:tbl>
    <w:p w:rsidR="001268E0" w:rsidRPr="000E2712" w:rsidRDefault="001268E0" w:rsidP="001268E0">
      <w:pPr>
        <w:autoSpaceDE w:val="0"/>
        <w:autoSpaceDN w:val="0"/>
        <w:adjustRightInd w:val="0"/>
        <w:jc w:val="both"/>
        <w:rPr>
          <w:color w:val="000000"/>
          <w:lang w:eastAsia="hr-HR"/>
        </w:rPr>
      </w:pPr>
    </w:p>
    <w:p w:rsidR="001268E0" w:rsidRDefault="001268E0" w:rsidP="001268E0">
      <w:pPr>
        <w:autoSpaceDE w:val="0"/>
        <w:autoSpaceDN w:val="0"/>
        <w:adjustRightInd w:val="0"/>
        <w:jc w:val="both"/>
        <w:rPr>
          <w:color w:val="000000"/>
          <w:lang w:eastAsia="hr-HR"/>
        </w:rPr>
      </w:pPr>
      <w:r w:rsidRPr="000E2712">
        <w:rPr>
          <w:color w:val="000000"/>
          <w:lang w:eastAsia="hr-HR"/>
        </w:rPr>
        <w:t>Raspored sredstava iz točke 9. i 11., bit će utvrđen provedbom natječajnog postupka po Pravilniku o financiranju javnih potreba Općine Gračac.</w:t>
      </w:r>
    </w:p>
    <w:p w:rsidR="001268E0"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ind w:left="720"/>
        <w:jc w:val="both"/>
        <w:rPr>
          <w:b/>
          <w:bCs/>
          <w:color w:val="000000"/>
          <w:lang w:eastAsia="hr-HR"/>
        </w:rPr>
      </w:pPr>
      <w:r w:rsidRPr="000E2712">
        <w:rPr>
          <w:b/>
          <w:bCs/>
          <w:color w:val="000000"/>
          <w:lang w:eastAsia="hr-HR"/>
        </w:rPr>
        <w:t>VI. PRIJELAZNE I ZAVRŠNE ODREDBE</w:t>
      </w:r>
    </w:p>
    <w:p w:rsidR="001268E0" w:rsidRPr="000E2712" w:rsidRDefault="001268E0" w:rsidP="001268E0">
      <w:pPr>
        <w:autoSpaceDE w:val="0"/>
        <w:autoSpaceDN w:val="0"/>
        <w:adjustRightInd w:val="0"/>
        <w:jc w:val="both"/>
        <w:rPr>
          <w:b/>
          <w:bCs/>
          <w:color w:val="000000"/>
          <w:lang w:eastAsia="hr-HR"/>
        </w:rPr>
      </w:pPr>
    </w:p>
    <w:p w:rsidR="001268E0" w:rsidRPr="000E2712" w:rsidRDefault="001268E0" w:rsidP="001268E0">
      <w:pPr>
        <w:autoSpaceDE w:val="0"/>
        <w:autoSpaceDN w:val="0"/>
        <w:adjustRightInd w:val="0"/>
        <w:jc w:val="center"/>
        <w:rPr>
          <w:color w:val="000000"/>
          <w:lang w:eastAsia="hr-HR"/>
        </w:rPr>
      </w:pPr>
      <w:r w:rsidRPr="000E2712">
        <w:rPr>
          <w:color w:val="000000"/>
          <w:lang w:eastAsia="hr-HR"/>
        </w:rPr>
        <w:t>Članak 25.</w:t>
      </w:r>
    </w:p>
    <w:p w:rsidR="001268E0" w:rsidRPr="000E2712" w:rsidRDefault="001268E0" w:rsidP="001268E0">
      <w:pPr>
        <w:autoSpaceDE w:val="0"/>
        <w:autoSpaceDN w:val="0"/>
        <w:adjustRightInd w:val="0"/>
        <w:jc w:val="both"/>
        <w:rPr>
          <w:color w:val="000000"/>
          <w:lang w:eastAsia="hr-HR"/>
        </w:rPr>
      </w:pPr>
      <w:r w:rsidRPr="000E2712">
        <w:rPr>
          <w:color w:val="000000"/>
          <w:lang w:eastAsia="hr-HR"/>
        </w:rPr>
        <w:t>Općinski načelnik može po potrebi svojom Odlukom utvrditi osnove i mjerila za ostvarivanje prava po pojedinim oblicima pomoći iz ovog Programa.</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r w:rsidRPr="000E2712">
        <w:rPr>
          <w:color w:val="000000"/>
          <w:lang w:eastAsia="hr-HR"/>
        </w:rPr>
        <w:t>O zahtjevima za ostvarivanje prava na pomoći iz ovog programa Odluku, Rješenje ili Zaključak donijet će Jedinstveni upravni odjel nakon temeljitog uvida u priložene potvrde, socijalno stanje podnositelja zahtjeva i njegove obitelji odnosno kućanstva, ukoliko donošenje odluke nije u nadležnosti općinskog načelnika.</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Troškovi provođenja Socijalnog programa terete Proračun Općine Gračac. </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color w:val="000000"/>
          <w:lang w:eastAsia="hr-HR"/>
        </w:rPr>
      </w:pPr>
      <w:r w:rsidRPr="000E2712">
        <w:rPr>
          <w:color w:val="000000"/>
          <w:lang w:eastAsia="hr-HR"/>
        </w:rPr>
        <w:t xml:space="preserve">Općinski načelnik je ovlašten dio neutrošenih sredstava predviđenih za pojedine oblike pomoći rasporediti na druge oblike pomoći za koje unaprijed nije bilo moguće predvidjeti iznos potrebnih sredstava. </w:t>
      </w:r>
    </w:p>
    <w:p w:rsidR="001268E0" w:rsidRPr="000E2712" w:rsidRDefault="001268E0" w:rsidP="001268E0">
      <w:pPr>
        <w:autoSpaceDE w:val="0"/>
        <w:autoSpaceDN w:val="0"/>
        <w:adjustRightInd w:val="0"/>
        <w:jc w:val="both"/>
        <w:rPr>
          <w:color w:val="000000"/>
          <w:lang w:eastAsia="hr-HR"/>
        </w:rPr>
      </w:pPr>
    </w:p>
    <w:p w:rsidR="001268E0" w:rsidRPr="000E2712" w:rsidRDefault="001268E0" w:rsidP="001268E0">
      <w:pPr>
        <w:autoSpaceDE w:val="0"/>
        <w:autoSpaceDN w:val="0"/>
        <w:adjustRightInd w:val="0"/>
        <w:jc w:val="both"/>
        <w:rPr>
          <w:b/>
          <w:color w:val="000000"/>
          <w:lang w:eastAsia="hr-HR"/>
        </w:rPr>
      </w:pPr>
      <w:r w:rsidRPr="000E2712">
        <w:rPr>
          <w:color w:val="000000"/>
          <w:lang w:eastAsia="hr-HR"/>
        </w:rPr>
        <w:lastRenderedPageBreak/>
        <w:t>Korisnik je dužan prijaviti svaku promjenu okolnosti ili uvjeta temeljem kojih ostvaruje neki od oblika pomoći i potpora predviđenih ovim Programom, u roku 15 dana od dana nastanka istih.</w:t>
      </w:r>
    </w:p>
    <w:p w:rsidR="001268E0" w:rsidRPr="000E2712" w:rsidRDefault="001268E0" w:rsidP="001268E0">
      <w:pPr>
        <w:jc w:val="center"/>
        <w:rPr>
          <w:b/>
          <w:lang w:eastAsia="hr-HR"/>
        </w:rPr>
      </w:pPr>
    </w:p>
    <w:p w:rsidR="001268E0" w:rsidRPr="000E2712" w:rsidRDefault="001268E0" w:rsidP="001268E0">
      <w:pPr>
        <w:jc w:val="center"/>
        <w:rPr>
          <w:lang w:eastAsia="hr-HR"/>
        </w:rPr>
      </w:pPr>
      <w:r w:rsidRPr="000E2712">
        <w:rPr>
          <w:lang w:eastAsia="hr-HR"/>
        </w:rPr>
        <w:t>Članak 26.</w:t>
      </w:r>
    </w:p>
    <w:p w:rsidR="001268E0" w:rsidRPr="000E2712" w:rsidRDefault="001268E0" w:rsidP="001268E0">
      <w:pPr>
        <w:jc w:val="both"/>
        <w:rPr>
          <w:lang w:eastAsia="hr-HR"/>
        </w:rPr>
      </w:pPr>
      <w:r w:rsidRPr="000E2712">
        <w:rPr>
          <w:lang w:eastAsia="hr-HR"/>
        </w:rPr>
        <w:t>Socijalni program Općine Gračac za 2021. godinu objavit će se u „Službenom glasniku Općine Gračac“, a stupa na snagu 1. siječnja 2021. godine.</w:t>
      </w:r>
    </w:p>
    <w:p w:rsidR="001268E0" w:rsidRPr="000E2712" w:rsidRDefault="001268E0" w:rsidP="001268E0">
      <w:pPr>
        <w:autoSpaceDE w:val="0"/>
        <w:autoSpaceDN w:val="0"/>
        <w:adjustRightInd w:val="0"/>
        <w:jc w:val="both"/>
        <w:rPr>
          <w:b/>
          <w:lang w:eastAsia="hr-HR"/>
        </w:rPr>
      </w:pPr>
      <w:r w:rsidRPr="000E2712">
        <w:rPr>
          <w:lang w:eastAsia="hr-HR"/>
        </w:rPr>
        <w:t xml:space="preserve">                                                             </w:t>
      </w:r>
      <w:r w:rsidRPr="000E2712">
        <w:rPr>
          <w:b/>
          <w:lang w:eastAsia="hr-HR"/>
        </w:rPr>
        <w:t xml:space="preserve">                   </w:t>
      </w:r>
    </w:p>
    <w:p w:rsidR="001268E0" w:rsidRPr="000E2712" w:rsidRDefault="001268E0" w:rsidP="001268E0">
      <w:pPr>
        <w:autoSpaceDE w:val="0"/>
        <w:autoSpaceDN w:val="0"/>
        <w:adjustRightInd w:val="0"/>
        <w:jc w:val="both"/>
        <w:rPr>
          <w:b/>
          <w:lang w:eastAsia="hr-HR"/>
        </w:rPr>
      </w:pPr>
      <w:r w:rsidRPr="000E2712">
        <w:rPr>
          <w:b/>
          <w:lang w:eastAsia="hr-HR"/>
        </w:rPr>
        <w:t xml:space="preserve">                                            </w:t>
      </w:r>
    </w:p>
    <w:p w:rsidR="001268E0" w:rsidRPr="000E2712" w:rsidRDefault="001268E0" w:rsidP="001268E0">
      <w:pPr>
        <w:ind w:left="360"/>
        <w:jc w:val="right"/>
        <w:rPr>
          <w:b/>
          <w:lang w:eastAsia="hr-HR"/>
        </w:rPr>
      </w:pPr>
      <w:r w:rsidRPr="000E2712">
        <w:rPr>
          <w:b/>
          <w:lang w:eastAsia="hr-HR"/>
        </w:rPr>
        <w:t xml:space="preserve">                                                                     PREDSJEDNIK:</w:t>
      </w:r>
    </w:p>
    <w:p w:rsidR="001268E0" w:rsidRPr="000E2712" w:rsidRDefault="001268E0" w:rsidP="001268E0">
      <w:pPr>
        <w:ind w:left="360"/>
        <w:jc w:val="right"/>
        <w:rPr>
          <w:b/>
          <w:lang w:eastAsia="hr-HR"/>
        </w:rPr>
      </w:pPr>
      <w:r w:rsidRPr="000E2712">
        <w:rPr>
          <w:b/>
          <w:lang w:eastAsia="hr-HR"/>
        </w:rPr>
        <w:t xml:space="preserve">                                                                     Tadija Šišić, dipl.</w:t>
      </w:r>
      <w:r>
        <w:rPr>
          <w:b/>
          <w:lang w:eastAsia="hr-HR"/>
        </w:rPr>
        <w:t xml:space="preserve"> </w:t>
      </w:r>
      <w:r w:rsidRPr="000E2712">
        <w:rPr>
          <w:b/>
          <w:lang w:eastAsia="hr-HR"/>
        </w:rPr>
        <w:t>iur.</w:t>
      </w:r>
    </w:p>
    <w:p w:rsidR="001268E0" w:rsidRPr="000E2712" w:rsidRDefault="001268E0" w:rsidP="001268E0"/>
    <w:p w:rsidR="001268E0" w:rsidRDefault="001268E0" w:rsidP="001268E0"/>
    <w:p w:rsidR="001268E0" w:rsidRDefault="001268E0" w:rsidP="001268E0"/>
    <w:p w:rsidR="001268E0" w:rsidRDefault="001268E0" w:rsidP="001268E0"/>
    <w:p w:rsidR="001268E0" w:rsidRDefault="001268E0" w:rsidP="001268E0"/>
    <w:p w:rsidR="001268E0" w:rsidRDefault="001268E0" w:rsidP="001268E0"/>
    <w:p w:rsidR="00BD5D95" w:rsidRDefault="00BD5D95" w:rsidP="001268E0">
      <w:pPr>
        <w:sectPr w:rsidR="00BD5D95" w:rsidSect="0039170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850" w:footer="708" w:gutter="0"/>
          <w:pgNumType w:start="0"/>
          <w:cols w:space="708"/>
          <w:titlePg/>
          <w:docGrid w:linePitch="360"/>
        </w:sectPr>
      </w:pPr>
    </w:p>
    <w:p w:rsidR="00BD5D95" w:rsidRPr="00B63FC7" w:rsidRDefault="00BD5D95" w:rsidP="00BD5D95">
      <w:pPr>
        <w:widowControl w:val="0"/>
        <w:outlineLvl w:val="0"/>
        <w:rPr>
          <w:b/>
          <w:lang w:eastAsia="hr-HR"/>
        </w:rPr>
      </w:pPr>
    </w:p>
    <w:p w:rsidR="00BD5D95" w:rsidRPr="00B63FC7" w:rsidRDefault="00BD5D95" w:rsidP="00BD5D95">
      <w:pPr>
        <w:widowControl w:val="0"/>
        <w:outlineLvl w:val="0"/>
        <w:rPr>
          <w:b/>
          <w:lang w:eastAsia="hr-HR"/>
        </w:rPr>
      </w:pPr>
      <w:r w:rsidRPr="00B63FC7">
        <w:rPr>
          <w:b/>
          <w:lang w:eastAsia="hr-HR"/>
        </w:rPr>
        <w:t>Općinsko vijeće</w:t>
      </w:r>
    </w:p>
    <w:p w:rsidR="00BD5D95" w:rsidRPr="00B63FC7" w:rsidRDefault="00BD5D95" w:rsidP="00BD5D95">
      <w:pPr>
        <w:jc w:val="both"/>
        <w:rPr>
          <w:b/>
          <w:lang w:eastAsia="hr-HR"/>
        </w:rPr>
      </w:pPr>
      <w:r w:rsidRPr="00B63FC7">
        <w:rPr>
          <w:b/>
          <w:lang w:eastAsia="hr-HR"/>
        </w:rPr>
        <w:t>KLASA: 363-01/</w:t>
      </w:r>
      <w:r>
        <w:rPr>
          <w:b/>
          <w:lang w:eastAsia="hr-HR"/>
        </w:rPr>
        <w:t>20</w:t>
      </w:r>
      <w:r w:rsidRPr="00B63FC7">
        <w:rPr>
          <w:b/>
          <w:lang w:eastAsia="hr-HR"/>
        </w:rPr>
        <w:t>-01/</w:t>
      </w:r>
      <w:r>
        <w:rPr>
          <w:b/>
          <w:lang w:eastAsia="hr-HR"/>
        </w:rPr>
        <w:t>5</w:t>
      </w:r>
    </w:p>
    <w:p w:rsidR="00BD5D95" w:rsidRPr="00B63FC7" w:rsidRDefault="00BD5D95" w:rsidP="00BD5D95">
      <w:pPr>
        <w:jc w:val="both"/>
        <w:rPr>
          <w:b/>
          <w:lang w:eastAsia="hr-HR"/>
        </w:rPr>
      </w:pPr>
      <w:r w:rsidRPr="00B63FC7">
        <w:rPr>
          <w:b/>
          <w:lang w:eastAsia="hr-HR"/>
        </w:rPr>
        <w:t>URBROJ: 2198/31-02-</w:t>
      </w:r>
      <w:r>
        <w:rPr>
          <w:b/>
          <w:lang w:eastAsia="hr-HR"/>
        </w:rPr>
        <w:t>20</w:t>
      </w:r>
      <w:r w:rsidRPr="00B63FC7">
        <w:rPr>
          <w:b/>
          <w:lang w:eastAsia="hr-HR"/>
        </w:rPr>
        <w:t>-</w:t>
      </w:r>
      <w:r>
        <w:rPr>
          <w:b/>
          <w:lang w:eastAsia="hr-HR"/>
        </w:rPr>
        <w:t>1</w:t>
      </w:r>
    </w:p>
    <w:p w:rsidR="00BD5D95" w:rsidRPr="00B63FC7" w:rsidRDefault="00BD5D95" w:rsidP="00BD5D95">
      <w:pPr>
        <w:jc w:val="both"/>
        <w:rPr>
          <w:b/>
          <w:lang w:eastAsia="hr-HR"/>
        </w:rPr>
      </w:pPr>
      <w:r w:rsidRPr="00B63FC7">
        <w:rPr>
          <w:b/>
          <w:lang w:eastAsia="hr-HR"/>
        </w:rPr>
        <w:t xml:space="preserve">Gračac, </w:t>
      </w:r>
      <w:r>
        <w:rPr>
          <w:b/>
          <w:lang w:eastAsia="hr-HR"/>
        </w:rPr>
        <w:t>15</w:t>
      </w:r>
      <w:r w:rsidRPr="00B63FC7">
        <w:rPr>
          <w:b/>
          <w:lang w:eastAsia="hr-HR"/>
        </w:rPr>
        <w:t xml:space="preserve">. </w:t>
      </w:r>
      <w:r>
        <w:rPr>
          <w:b/>
          <w:lang w:eastAsia="hr-HR"/>
        </w:rPr>
        <w:t>prosinca</w:t>
      </w:r>
      <w:r w:rsidRPr="00B63FC7">
        <w:rPr>
          <w:b/>
          <w:lang w:eastAsia="hr-HR"/>
        </w:rPr>
        <w:t xml:space="preserve"> 20</w:t>
      </w:r>
      <w:r>
        <w:rPr>
          <w:b/>
          <w:lang w:eastAsia="hr-HR"/>
        </w:rPr>
        <w:t>20</w:t>
      </w:r>
      <w:r w:rsidRPr="00B63FC7">
        <w:rPr>
          <w:b/>
          <w:lang w:eastAsia="hr-HR"/>
        </w:rPr>
        <w:t>. g.</w:t>
      </w:r>
    </w:p>
    <w:p w:rsidR="00BD5D95" w:rsidRPr="00B63FC7" w:rsidRDefault="00BD5D95" w:rsidP="00BD5D95">
      <w:pPr>
        <w:rPr>
          <w:lang w:eastAsia="hr-HR"/>
        </w:rPr>
      </w:pPr>
    </w:p>
    <w:p w:rsidR="00BD5D95" w:rsidRPr="00B63FC7" w:rsidRDefault="00BD5D95" w:rsidP="00BD5D95">
      <w:pPr>
        <w:jc w:val="both"/>
        <w:rPr>
          <w:lang w:eastAsia="hr-HR"/>
        </w:rPr>
      </w:pPr>
      <w:r w:rsidRPr="00B63FC7">
        <w:rPr>
          <w:lang w:eastAsia="hr-HR"/>
        </w:rPr>
        <w:t>Na temelju članka 72. stavka 1. Zakona o komunalnom gospodarstvu ("Narodne novine” broj: 68/18</w:t>
      </w:r>
      <w:r>
        <w:rPr>
          <w:lang w:eastAsia="hr-HR"/>
        </w:rPr>
        <w:t>, 110/18, 32/20</w:t>
      </w:r>
      <w:r w:rsidRPr="00B63FC7">
        <w:rPr>
          <w:lang w:eastAsia="hr-HR"/>
        </w:rPr>
        <w:t>), te čl. 32. Statuta Općine Gračac (“</w:t>
      </w:r>
      <w:r w:rsidRPr="00DB1021">
        <w:rPr>
          <w:lang w:eastAsia="hr-HR"/>
        </w:rPr>
        <w:t>Službeni glasnik Zadarske županije“ broj 11/13, „Službeni glasnik Općine Gračac“ 1/18</w:t>
      </w:r>
      <w:r w:rsidRPr="00B63FC7">
        <w:rPr>
          <w:lang w:eastAsia="hr-HR"/>
        </w:rPr>
        <w:t xml:space="preserve">)  Općinsko vijeće Općine Gračac na svojoj </w:t>
      </w:r>
      <w:r>
        <w:rPr>
          <w:lang w:eastAsia="hr-HR"/>
        </w:rPr>
        <w:t>25.</w:t>
      </w:r>
      <w:r w:rsidRPr="00B63FC7">
        <w:rPr>
          <w:lang w:eastAsia="hr-HR"/>
        </w:rPr>
        <w:t xml:space="preserve"> sjednici održanoj </w:t>
      </w:r>
      <w:r>
        <w:rPr>
          <w:lang w:eastAsia="hr-HR"/>
        </w:rPr>
        <w:t>15. prosinca</w:t>
      </w:r>
      <w:r w:rsidRPr="00B63FC7">
        <w:rPr>
          <w:lang w:eastAsia="hr-HR"/>
        </w:rPr>
        <w:t xml:space="preserve"> 20</w:t>
      </w:r>
      <w:r>
        <w:rPr>
          <w:lang w:eastAsia="hr-HR"/>
        </w:rPr>
        <w:t>20</w:t>
      </w:r>
      <w:r w:rsidRPr="00B63FC7">
        <w:rPr>
          <w:lang w:eastAsia="hr-HR"/>
        </w:rPr>
        <w:t>.  godine, d o n o s i</w:t>
      </w:r>
    </w:p>
    <w:p w:rsidR="00BD5D95" w:rsidRPr="00B63FC7" w:rsidRDefault="00BD5D95" w:rsidP="00BD5D95">
      <w:pPr>
        <w:jc w:val="both"/>
        <w:rPr>
          <w:lang w:eastAsia="hr-HR"/>
        </w:rPr>
      </w:pPr>
    </w:p>
    <w:p w:rsidR="00BD5D95" w:rsidRPr="00B63FC7" w:rsidRDefault="00BD5D95" w:rsidP="00BD5D95">
      <w:pPr>
        <w:rPr>
          <w:lang w:eastAsia="hr-HR"/>
        </w:rPr>
      </w:pPr>
      <w:r w:rsidRPr="00B63FC7">
        <w:rPr>
          <w:lang w:eastAsia="hr-HR"/>
        </w:rPr>
        <w:t xml:space="preserve"> </w:t>
      </w:r>
    </w:p>
    <w:p w:rsidR="00BD5D95" w:rsidRPr="00B63FC7" w:rsidRDefault="00BD5D95" w:rsidP="00BD5D95">
      <w:pPr>
        <w:jc w:val="center"/>
        <w:rPr>
          <w:b/>
          <w:lang w:eastAsia="hr-HR"/>
        </w:rPr>
      </w:pPr>
      <w:r w:rsidRPr="00B63FC7">
        <w:rPr>
          <w:b/>
          <w:lang w:eastAsia="hr-HR"/>
        </w:rPr>
        <w:t>PROGRAM</w:t>
      </w:r>
    </w:p>
    <w:p w:rsidR="00BD5D95" w:rsidRPr="00B63FC7" w:rsidRDefault="00BD5D95" w:rsidP="00BD5D95">
      <w:pPr>
        <w:jc w:val="center"/>
        <w:rPr>
          <w:b/>
          <w:lang w:eastAsia="hr-HR"/>
        </w:rPr>
      </w:pPr>
      <w:r w:rsidRPr="00B63FC7">
        <w:rPr>
          <w:b/>
          <w:lang w:eastAsia="hr-HR"/>
        </w:rPr>
        <w:t>održavanja komunalne infrastrukture na području Općine Gračac za 202</w:t>
      </w:r>
      <w:r>
        <w:rPr>
          <w:b/>
          <w:lang w:eastAsia="hr-HR"/>
        </w:rPr>
        <w:t>1</w:t>
      </w:r>
      <w:r w:rsidRPr="00B63FC7">
        <w:rPr>
          <w:b/>
          <w:lang w:eastAsia="hr-HR"/>
        </w:rPr>
        <w:t>.</w:t>
      </w:r>
      <w:r>
        <w:rPr>
          <w:b/>
          <w:lang w:eastAsia="hr-HR"/>
        </w:rPr>
        <w:t xml:space="preserve"> godinu</w:t>
      </w:r>
    </w:p>
    <w:p w:rsidR="00BD5D95" w:rsidRPr="00B63FC7" w:rsidRDefault="00BD5D95" w:rsidP="00BD5D95">
      <w:pPr>
        <w:rPr>
          <w:lang w:eastAsia="hr-HR"/>
        </w:rPr>
      </w:pPr>
    </w:p>
    <w:p w:rsidR="00BD5D95" w:rsidRDefault="00BD5D95" w:rsidP="00BD5D95">
      <w:pPr>
        <w:jc w:val="center"/>
        <w:rPr>
          <w:b/>
          <w:lang w:eastAsia="hr-HR"/>
        </w:rPr>
      </w:pPr>
    </w:p>
    <w:p w:rsidR="00BD5D95" w:rsidRPr="00B63FC7" w:rsidRDefault="00BD5D95" w:rsidP="00BD5D95">
      <w:pPr>
        <w:jc w:val="center"/>
        <w:rPr>
          <w:b/>
          <w:lang w:eastAsia="hr-HR"/>
        </w:rPr>
      </w:pPr>
      <w:r w:rsidRPr="00B63FC7">
        <w:rPr>
          <w:b/>
          <w:lang w:eastAsia="hr-HR"/>
        </w:rPr>
        <w:t>Članak 1.</w:t>
      </w:r>
    </w:p>
    <w:p w:rsidR="00BD5D95" w:rsidRPr="00B63FC7" w:rsidRDefault="00BD5D95" w:rsidP="00BD5D95">
      <w:pPr>
        <w:jc w:val="both"/>
        <w:rPr>
          <w:lang w:eastAsia="hr-HR"/>
        </w:rPr>
      </w:pPr>
    </w:p>
    <w:p w:rsidR="00BD5D95" w:rsidRPr="00B63FC7" w:rsidRDefault="00BD5D95" w:rsidP="00BD5D95">
      <w:pPr>
        <w:jc w:val="both"/>
        <w:rPr>
          <w:lang w:eastAsia="hr-HR"/>
        </w:rPr>
      </w:pPr>
      <w:r w:rsidRPr="00B63FC7">
        <w:rPr>
          <w:lang w:eastAsia="hr-HR"/>
        </w:rPr>
        <w:t>Ovim Programom održavanja komunalne infrastrukture na području Općine Gračac za 202</w:t>
      </w:r>
      <w:r>
        <w:rPr>
          <w:lang w:eastAsia="hr-HR"/>
        </w:rPr>
        <w:t>1</w:t>
      </w:r>
      <w:r w:rsidRPr="00B63FC7">
        <w:rPr>
          <w:lang w:eastAsia="hr-HR"/>
        </w:rPr>
        <w:t xml:space="preserve">. </w:t>
      </w:r>
      <w:r>
        <w:rPr>
          <w:lang w:eastAsia="hr-HR"/>
        </w:rPr>
        <w:t xml:space="preserve">godinu </w:t>
      </w:r>
      <w:r w:rsidRPr="00B63FC7">
        <w:rPr>
          <w:lang w:eastAsia="hr-HR"/>
        </w:rPr>
        <w:t xml:space="preserve">(u daljnjem tekstu: Program), određuju se: </w:t>
      </w:r>
    </w:p>
    <w:p w:rsidR="00BD5D95" w:rsidRPr="00B63FC7" w:rsidRDefault="00BD5D95" w:rsidP="00BD5D95">
      <w:pPr>
        <w:jc w:val="both"/>
        <w:rPr>
          <w:lang w:eastAsia="hr-HR"/>
        </w:rPr>
      </w:pPr>
    </w:p>
    <w:p w:rsidR="00BD5D95" w:rsidRPr="00B63FC7" w:rsidRDefault="00BD5D95" w:rsidP="00BD5D95">
      <w:pPr>
        <w:jc w:val="both"/>
        <w:rPr>
          <w:lang w:eastAsia="hr-HR"/>
        </w:rPr>
      </w:pPr>
      <w:r w:rsidRPr="00B63FC7">
        <w:rPr>
          <w:lang w:eastAsia="hr-HR"/>
        </w:rPr>
        <w:t>1. Opis i opseg poslova održavanja komunalne infrastrukture s procjenom pojedinih troškova, po djelatnostima</w:t>
      </w:r>
    </w:p>
    <w:p w:rsidR="00BD5D95" w:rsidRPr="00B63FC7" w:rsidRDefault="00BD5D95" w:rsidP="00BD5D95">
      <w:pPr>
        <w:jc w:val="both"/>
        <w:rPr>
          <w:lang w:eastAsia="hr-HR"/>
        </w:rPr>
      </w:pPr>
      <w:r w:rsidRPr="00B63FC7">
        <w:rPr>
          <w:lang w:eastAsia="hr-HR"/>
        </w:rPr>
        <w:t>2. Iskaz financijskih sredstava potrebnih za ostvarivanje programa, s naznakom izvora financiranja</w:t>
      </w:r>
    </w:p>
    <w:p w:rsidR="00BD5D95" w:rsidRDefault="00BD5D95" w:rsidP="00BD5D95">
      <w:pPr>
        <w:jc w:val="both"/>
        <w:rPr>
          <w:lang w:eastAsia="hr-HR"/>
        </w:rPr>
      </w:pPr>
    </w:p>
    <w:p w:rsidR="00BD5D95" w:rsidRDefault="00BD5D95" w:rsidP="00BD5D95">
      <w:pPr>
        <w:jc w:val="both"/>
        <w:rPr>
          <w:lang w:eastAsia="hr-HR"/>
        </w:rPr>
      </w:pPr>
    </w:p>
    <w:p w:rsidR="00BD5D95" w:rsidRPr="00B63FC7" w:rsidRDefault="00BD5D95" w:rsidP="00BD5D95">
      <w:pPr>
        <w:jc w:val="both"/>
        <w:rPr>
          <w:lang w:eastAsia="hr-HR"/>
        </w:rPr>
      </w:pPr>
    </w:p>
    <w:p w:rsidR="00BD5D95" w:rsidRPr="00B63FC7" w:rsidRDefault="00BD5D95" w:rsidP="00BD5D95">
      <w:pPr>
        <w:jc w:val="center"/>
        <w:rPr>
          <w:b/>
          <w:lang w:eastAsia="hr-HR"/>
        </w:rPr>
      </w:pPr>
      <w:r w:rsidRPr="00B63FC7">
        <w:rPr>
          <w:b/>
          <w:lang w:eastAsia="hr-HR"/>
        </w:rPr>
        <w:t>Članak 2.</w:t>
      </w:r>
    </w:p>
    <w:p w:rsidR="00BD5D95" w:rsidRPr="00B63FC7" w:rsidRDefault="00BD5D95" w:rsidP="00BD5D95">
      <w:pPr>
        <w:jc w:val="both"/>
        <w:rPr>
          <w:lang w:eastAsia="hr-HR"/>
        </w:rPr>
      </w:pPr>
    </w:p>
    <w:p w:rsidR="00BD5D95" w:rsidRPr="00B63FC7" w:rsidRDefault="00BD5D95" w:rsidP="00BD5D95">
      <w:pPr>
        <w:jc w:val="both"/>
        <w:rPr>
          <w:lang w:eastAsia="hr-HR"/>
        </w:rPr>
      </w:pPr>
      <w:r w:rsidRPr="00B63FC7">
        <w:rPr>
          <w:lang w:eastAsia="hr-HR"/>
        </w:rPr>
        <w:t xml:space="preserve">Djelatnosti održavanja komunalne infrastrukture obuhvaćene ovim Programom su: </w:t>
      </w:r>
    </w:p>
    <w:p w:rsidR="00BD5D95" w:rsidRPr="00B63FC7" w:rsidRDefault="00BD5D95" w:rsidP="00BD5D95">
      <w:pPr>
        <w:jc w:val="both"/>
        <w:rPr>
          <w:lang w:eastAsia="hr-HR"/>
        </w:rPr>
      </w:pPr>
    </w:p>
    <w:p w:rsidR="00BD5D95" w:rsidRPr="00B63FC7" w:rsidRDefault="00BD5D95" w:rsidP="00BD5D95">
      <w:pPr>
        <w:jc w:val="both"/>
        <w:rPr>
          <w:lang w:eastAsia="hr-HR"/>
        </w:rPr>
      </w:pPr>
      <w:r w:rsidRPr="00B63FC7">
        <w:rPr>
          <w:lang w:eastAsia="hr-HR"/>
        </w:rPr>
        <w:t xml:space="preserve">1.  održavanje nerazvrstanih cesta </w:t>
      </w:r>
    </w:p>
    <w:p w:rsidR="00BD5D95" w:rsidRPr="00B63FC7" w:rsidRDefault="00BD5D95" w:rsidP="00BD5D95">
      <w:pPr>
        <w:jc w:val="both"/>
        <w:rPr>
          <w:lang w:eastAsia="hr-HR"/>
        </w:rPr>
      </w:pPr>
      <w:r w:rsidRPr="00B63FC7">
        <w:rPr>
          <w:lang w:eastAsia="hr-HR"/>
        </w:rPr>
        <w:t xml:space="preserve">2.  održavanje javnih površina na kojima nije dopušten promet motornih vozila </w:t>
      </w:r>
    </w:p>
    <w:p w:rsidR="00BD5D95" w:rsidRPr="00B63FC7" w:rsidRDefault="00BD5D95" w:rsidP="00BD5D95">
      <w:pPr>
        <w:jc w:val="both"/>
        <w:rPr>
          <w:lang w:eastAsia="hr-HR"/>
        </w:rPr>
      </w:pPr>
      <w:r w:rsidRPr="00B63FC7">
        <w:rPr>
          <w:lang w:eastAsia="hr-HR"/>
        </w:rPr>
        <w:lastRenderedPageBreak/>
        <w:t xml:space="preserve">3.  održavanje građevina javne odvodnje oborinskih voda </w:t>
      </w:r>
    </w:p>
    <w:p w:rsidR="00BD5D95" w:rsidRPr="00B63FC7" w:rsidRDefault="00BD5D95" w:rsidP="00BD5D95">
      <w:pPr>
        <w:jc w:val="both"/>
        <w:rPr>
          <w:lang w:eastAsia="hr-HR"/>
        </w:rPr>
      </w:pPr>
      <w:r w:rsidRPr="00B63FC7">
        <w:rPr>
          <w:lang w:eastAsia="hr-HR"/>
        </w:rPr>
        <w:t xml:space="preserve">4.  održavanje javnih zelenih površina </w:t>
      </w:r>
    </w:p>
    <w:p w:rsidR="00BD5D95" w:rsidRPr="00B63FC7" w:rsidRDefault="00BD5D95" w:rsidP="00BD5D95">
      <w:pPr>
        <w:jc w:val="both"/>
        <w:rPr>
          <w:lang w:eastAsia="hr-HR"/>
        </w:rPr>
      </w:pPr>
      <w:r w:rsidRPr="00B63FC7">
        <w:rPr>
          <w:lang w:eastAsia="hr-HR"/>
        </w:rPr>
        <w:t xml:space="preserve">5.  održavanje građevina, uređaja i predmeta javne namjene </w:t>
      </w:r>
    </w:p>
    <w:p w:rsidR="00BD5D95" w:rsidRPr="00B63FC7" w:rsidRDefault="00BD5D95" w:rsidP="00BD5D95">
      <w:pPr>
        <w:jc w:val="both"/>
        <w:rPr>
          <w:lang w:eastAsia="hr-HR"/>
        </w:rPr>
      </w:pPr>
      <w:r w:rsidRPr="00B63FC7">
        <w:rPr>
          <w:lang w:eastAsia="hr-HR"/>
        </w:rPr>
        <w:t xml:space="preserve">6.  održavanje groblja  </w:t>
      </w:r>
    </w:p>
    <w:p w:rsidR="00BD5D95" w:rsidRPr="00B63FC7" w:rsidRDefault="00BD5D95" w:rsidP="00BD5D95">
      <w:pPr>
        <w:jc w:val="both"/>
        <w:rPr>
          <w:lang w:eastAsia="hr-HR"/>
        </w:rPr>
      </w:pPr>
      <w:r w:rsidRPr="00B63FC7">
        <w:rPr>
          <w:lang w:eastAsia="hr-HR"/>
        </w:rPr>
        <w:t xml:space="preserve">7.  održavanje čistoće javnih površina </w:t>
      </w:r>
    </w:p>
    <w:p w:rsidR="00BD5D95" w:rsidRPr="00B63FC7" w:rsidRDefault="00BD5D95" w:rsidP="00BD5D95">
      <w:pPr>
        <w:jc w:val="both"/>
        <w:rPr>
          <w:lang w:eastAsia="hr-HR"/>
        </w:rPr>
      </w:pPr>
      <w:r w:rsidRPr="00B63FC7">
        <w:rPr>
          <w:lang w:eastAsia="hr-HR"/>
        </w:rPr>
        <w:t xml:space="preserve">8.  održavanje javne rasvjete. </w:t>
      </w:r>
    </w:p>
    <w:p w:rsidR="00BD5D95" w:rsidRDefault="00BD5D95" w:rsidP="00BD5D95">
      <w:pPr>
        <w:pStyle w:val="Default"/>
        <w:spacing w:line="276" w:lineRule="auto"/>
        <w:jc w:val="both"/>
      </w:pPr>
    </w:p>
    <w:p w:rsidR="00BD5D95" w:rsidRPr="00B63FC7" w:rsidRDefault="00BD5D95" w:rsidP="00BD5D95">
      <w:pPr>
        <w:pStyle w:val="Default"/>
        <w:spacing w:line="276" w:lineRule="auto"/>
        <w:jc w:val="both"/>
      </w:pPr>
    </w:p>
    <w:p w:rsidR="00BD5D95" w:rsidRPr="00B63FC7" w:rsidRDefault="00BD5D95" w:rsidP="00276A83">
      <w:pPr>
        <w:pStyle w:val="Default"/>
        <w:numPr>
          <w:ilvl w:val="0"/>
          <w:numId w:val="57"/>
        </w:numPr>
        <w:spacing w:line="276" w:lineRule="auto"/>
        <w:rPr>
          <w:b/>
        </w:rPr>
      </w:pPr>
      <w:r w:rsidRPr="00B63FC7">
        <w:rPr>
          <w:b/>
        </w:rPr>
        <w:t>OPIS I OPSEG POSLOVA ODRŽAVANJA KOMUNALNE INFRASTRUKTURE S PROCJENOM POJEDINIH TROŠKOVA PO DJELATNOSTIMA I IZVORIMA FINANCIRANJA</w:t>
      </w:r>
    </w:p>
    <w:p w:rsidR="00BD5D95" w:rsidRPr="00B63FC7" w:rsidRDefault="00BD5D95" w:rsidP="00BD5D95">
      <w:pPr>
        <w:pStyle w:val="Default"/>
        <w:spacing w:line="276" w:lineRule="auto"/>
        <w:jc w:val="center"/>
        <w:rPr>
          <w:b/>
        </w:rPr>
      </w:pPr>
    </w:p>
    <w:p w:rsidR="00BD5D95" w:rsidRPr="00B63FC7" w:rsidRDefault="00BD5D95" w:rsidP="00BD5D95">
      <w:pPr>
        <w:pStyle w:val="Default"/>
        <w:spacing w:line="276" w:lineRule="auto"/>
        <w:jc w:val="center"/>
        <w:rPr>
          <w:b/>
        </w:rPr>
      </w:pPr>
      <w:r w:rsidRPr="00B63FC7">
        <w:rPr>
          <w:b/>
        </w:rPr>
        <w:t xml:space="preserve"> Članak 3.</w:t>
      </w:r>
    </w:p>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pPr>
      <w:r w:rsidRPr="00B63FC7">
        <w:t xml:space="preserve">Program održavanja komunalne infrastrukture obuhvaća sljedeće djelatnosti s procjenama ukupnih troškova po djelatnostima:                                                  </w:t>
      </w:r>
    </w:p>
    <w:p w:rsidR="00BD5D95" w:rsidRPr="00B63FC7" w:rsidRDefault="00BD5D95" w:rsidP="00AC500E">
      <w:pPr>
        <w:pStyle w:val="Default"/>
        <w:spacing w:line="276" w:lineRule="auto"/>
      </w:pPr>
      <w:r w:rsidRPr="00B63FC7">
        <w:t xml:space="preserve">                </w:t>
      </w:r>
    </w:p>
    <w:p w:rsidR="00BD5D95" w:rsidRPr="00B63FC7" w:rsidRDefault="00BD5D95" w:rsidP="00BD5D95">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BD5D95" w:rsidRPr="00B63FC7" w:rsidTr="00BD5D95">
        <w:trPr>
          <w:trHeight w:val="359"/>
        </w:trPr>
        <w:tc>
          <w:tcPr>
            <w:tcW w:w="963" w:type="dxa"/>
            <w:shd w:val="clear" w:color="auto" w:fill="F2F2F2" w:themeFill="background1" w:themeFillShade="F2"/>
          </w:tcPr>
          <w:p w:rsidR="00BD5D95" w:rsidRPr="00B63FC7" w:rsidRDefault="00BD5D95" w:rsidP="00BD5D95">
            <w:pPr>
              <w:pStyle w:val="Default"/>
              <w:spacing w:line="276" w:lineRule="auto"/>
            </w:pPr>
            <w:r w:rsidRPr="00B63FC7">
              <w:t xml:space="preserve">Redni </w:t>
            </w:r>
          </w:p>
          <w:p w:rsidR="00BD5D95" w:rsidRPr="00B63FC7" w:rsidRDefault="00BD5D95" w:rsidP="00BD5D95">
            <w:pPr>
              <w:pStyle w:val="Default"/>
              <w:spacing w:line="276" w:lineRule="auto"/>
            </w:pPr>
            <w:r w:rsidRPr="00B63FC7">
              <w:t>broj</w:t>
            </w:r>
          </w:p>
        </w:tc>
        <w:tc>
          <w:tcPr>
            <w:tcW w:w="8221"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OPIS DJELATNOSTI</w:t>
            </w:r>
          </w:p>
        </w:tc>
        <w:tc>
          <w:tcPr>
            <w:tcW w:w="2410" w:type="dxa"/>
            <w:shd w:val="clear" w:color="auto" w:fill="F2F2F2" w:themeFill="background1" w:themeFillShade="F2"/>
          </w:tcPr>
          <w:p w:rsidR="00BD5D95" w:rsidRPr="00B63FC7" w:rsidRDefault="00BD5D95" w:rsidP="00BD5D95">
            <w:pPr>
              <w:pStyle w:val="Default"/>
              <w:spacing w:line="276" w:lineRule="auto"/>
              <w:jc w:val="center"/>
            </w:pPr>
            <w:r w:rsidRPr="00B63FC7">
              <w:t>Procjena troškova po djelatnostima u HRK</w:t>
            </w:r>
          </w:p>
        </w:tc>
      </w:tr>
      <w:tr w:rsidR="00BD5D95" w:rsidRPr="00B63FC7" w:rsidTr="00BD5D95">
        <w:trPr>
          <w:trHeight w:val="359"/>
        </w:trPr>
        <w:tc>
          <w:tcPr>
            <w:tcW w:w="963" w:type="dxa"/>
          </w:tcPr>
          <w:p w:rsidR="00BD5D95" w:rsidRPr="00B63FC7" w:rsidRDefault="00BD5D95" w:rsidP="00BD5D95">
            <w:pPr>
              <w:pStyle w:val="Default"/>
              <w:spacing w:line="276" w:lineRule="auto"/>
              <w:rPr>
                <w:b/>
              </w:rPr>
            </w:pPr>
            <w:r w:rsidRPr="00B63FC7">
              <w:rPr>
                <w:b/>
              </w:rPr>
              <w:t>1.</w:t>
            </w:r>
          </w:p>
        </w:tc>
        <w:tc>
          <w:tcPr>
            <w:tcW w:w="8221" w:type="dxa"/>
          </w:tcPr>
          <w:p w:rsidR="00BD5D95" w:rsidRPr="00B63FC7" w:rsidRDefault="00BD5D95" w:rsidP="00BD5D95">
            <w:pPr>
              <w:pStyle w:val="Default"/>
              <w:spacing w:line="276" w:lineRule="auto"/>
            </w:pPr>
            <w:r w:rsidRPr="00B63FC7">
              <w:rPr>
                <w:rFonts w:eastAsia="Times New Roman"/>
                <w:lang w:eastAsia="hr-HR"/>
              </w:rPr>
              <w:t>održavanje nerazvrstanih cesta</w:t>
            </w:r>
          </w:p>
        </w:tc>
        <w:tc>
          <w:tcPr>
            <w:tcW w:w="2410" w:type="dxa"/>
          </w:tcPr>
          <w:p w:rsidR="00BD5D95" w:rsidRPr="00B63FC7" w:rsidRDefault="00BD5D95" w:rsidP="00BD5D95">
            <w:pPr>
              <w:pStyle w:val="Default"/>
              <w:spacing w:line="276" w:lineRule="auto"/>
              <w:jc w:val="right"/>
            </w:pPr>
            <w:r>
              <w:t>895.000,00</w:t>
            </w:r>
          </w:p>
        </w:tc>
      </w:tr>
      <w:tr w:rsidR="00BD5D95" w:rsidRPr="00B63FC7" w:rsidTr="00BD5D95">
        <w:trPr>
          <w:trHeight w:val="370"/>
        </w:trPr>
        <w:tc>
          <w:tcPr>
            <w:tcW w:w="963" w:type="dxa"/>
          </w:tcPr>
          <w:p w:rsidR="00BD5D95" w:rsidRPr="00B63FC7" w:rsidRDefault="00BD5D95" w:rsidP="00BD5D95">
            <w:pPr>
              <w:pStyle w:val="Default"/>
              <w:spacing w:line="276" w:lineRule="auto"/>
              <w:rPr>
                <w:b/>
              </w:rPr>
            </w:pPr>
            <w:r w:rsidRPr="00B63FC7">
              <w:rPr>
                <w:b/>
              </w:rPr>
              <w:t>2.</w:t>
            </w:r>
          </w:p>
        </w:tc>
        <w:tc>
          <w:tcPr>
            <w:tcW w:w="8221" w:type="dxa"/>
          </w:tcPr>
          <w:p w:rsidR="00BD5D95" w:rsidRPr="00B63FC7" w:rsidRDefault="00BD5D95" w:rsidP="00BD5D95">
            <w:pPr>
              <w:jc w:val="both"/>
            </w:pPr>
            <w:r w:rsidRPr="00B63FC7">
              <w:rPr>
                <w:lang w:eastAsia="hr-HR"/>
              </w:rPr>
              <w:t xml:space="preserve">održavanje javnih površina na kojima nije dopušten promet motornih vozila </w:t>
            </w:r>
          </w:p>
        </w:tc>
        <w:tc>
          <w:tcPr>
            <w:tcW w:w="2410" w:type="dxa"/>
          </w:tcPr>
          <w:p w:rsidR="00BD5D95" w:rsidRPr="00B63FC7" w:rsidRDefault="00BD5D95" w:rsidP="00BD5D95">
            <w:pPr>
              <w:jc w:val="right"/>
            </w:pPr>
            <w:r w:rsidRPr="00B63FC7">
              <w:t>30.000,00</w:t>
            </w:r>
          </w:p>
        </w:tc>
      </w:tr>
      <w:tr w:rsidR="00BD5D95" w:rsidRPr="00B63FC7" w:rsidTr="00BD5D95">
        <w:trPr>
          <w:trHeight w:val="330"/>
        </w:trPr>
        <w:tc>
          <w:tcPr>
            <w:tcW w:w="963" w:type="dxa"/>
          </w:tcPr>
          <w:p w:rsidR="00BD5D95" w:rsidRPr="00B63FC7" w:rsidRDefault="00BD5D95" w:rsidP="00BD5D95">
            <w:pPr>
              <w:pStyle w:val="Default"/>
              <w:spacing w:line="276" w:lineRule="auto"/>
              <w:rPr>
                <w:b/>
              </w:rPr>
            </w:pPr>
            <w:r w:rsidRPr="00B63FC7">
              <w:rPr>
                <w:b/>
              </w:rPr>
              <w:t>3.</w:t>
            </w:r>
          </w:p>
        </w:tc>
        <w:tc>
          <w:tcPr>
            <w:tcW w:w="8221" w:type="dxa"/>
          </w:tcPr>
          <w:p w:rsidR="00BD5D95" w:rsidRPr="00B63FC7" w:rsidRDefault="00BD5D95" w:rsidP="00BD5D95">
            <w:pPr>
              <w:pStyle w:val="Default"/>
              <w:spacing w:line="276" w:lineRule="auto"/>
            </w:pPr>
            <w:r w:rsidRPr="00B63FC7">
              <w:rPr>
                <w:rFonts w:eastAsia="Times New Roman"/>
                <w:lang w:eastAsia="hr-HR"/>
              </w:rPr>
              <w:t>održavanje građevina javne odvodnje oborinskih voda</w:t>
            </w:r>
          </w:p>
        </w:tc>
        <w:tc>
          <w:tcPr>
            <w:tcW w:w="2410" w:type="dxa"/>
          </w:tcPr>
          <w:p w:rsidR="00BD5D95" w:rsidRPr="00B63FC7" w:rsidRDefault="00BD5D95" w:rsidP="00BD5D95">
            <w:pPr>
              <w:pStyle w:val="Default"/>
              <w:spacing w:line="276" w:lineRule="auto"/>
              <w:jc w:val="right"/>
            </w:pPr>
            <w:r>
              <w:t>210</w:t>
            </w:r>
            <w:r w:rsidRPr="00B63FC7">
              <w:t>.000,00</w:t>
            </w:r>
          </w:p>
        </w:tc>
      </w:tr>
      <w:tr w:rsidR="00BD5D95" w:rsidRPr="00B63FC7" w:rsidTr="00BD5D95">
        <w:trPr>
          <w:trHeight w:val="330"/>
        </w:trPr>
        <w:tc>
          <w:tcPr>
            <w:tcW w:w="963" w:type="dxa"/>
          </w:tcPr>
          <w:p w:rsidR="00BD5D95" w:rsidRPr="00B63FC7" w:rsidRDefault="00BD5D95" w:rsidP="00BD5D95">
            <w:pPr>
              <w:pStyle w:val="Default"/>
              <w:spacing w:line="276" w:lineRule="auto"/>
              <w:rPr>
                <w:b/>
              </w:rPr>
            </w:pPr>
            <w:r w:rsidRPr="00B63FC7">
              <w:rPr>
                <w:b/>
              </w:rPr>
              <w:t>4.</w:t>
            </w:r>
          </w:p>
        </w:tc>
        <w:tc>
          <w:tcPr>
            <w:tcW w:w="8221" w:type="dxa"/>
          </w:tcPr>
          <w:p w:rsidR="00BD5D95" w:rsidRPr="00B63FC7" w:rsidRDefault="00BD5D95" w:rsidP="00BD5D95">
            <w:pPr>
              <w:jc w:val="both"/>
            </w:pPr>
            <w:r w:rsidRPr="00B63FC7">
              <w:rPr>
                <w:lang w:eastAsia="hr-HR"/>
              </w:rPr>
              <w:t xml:space="preserve">održavanje javnih zelenih površina </w:t>
            </w:r>
          </w:p>
        </w:tc>
        <w:tc>
          <w:tcPr>
            <w:tcW w:w="2410" w:type="dxa"/>
          </w:tcPr>
          <w:p w:rsidR="00BD5D95" w:rsidRPr="00B63FC7" w:rsidRDefault="00BD5D95" w:rsidP="00BD5D95">
            <w:pPr>
              <w:pStyle w:val="Default"/>
              <w:spacing w:line="276" w:lineRule="auto"/>
              <w:jc w:val="right"/>
            </w:pPr>
            <w:r w:rsidRPr="00B63FC7">
              <w:t>500.000,00</w:t>
            </w:r>
          </w:p>
        </w:tc>
      </w:tr>
      <w:tr w:rsidR="00BD5D95" w:rsidRPr="00B63FC7" w:rsidTr="00BD5D95">
        <w:trPr>
          <w:trHeight w:val="330"/>
        </w:trPr>
        <w:tc>
          <w:tcPr>
            <w:tcW w:w="963" w:type="dxa"/>
          </w:tcPr>
          <w:p w:rsidR="00BD5D95" w:rsidRPr="00B63FC7" w:rsidRDefault="00BD5D95" w:rsidP="00BD5D95">
            <w:pPr>
              <w:pStyle w:val="Default"/>
              <w:spacing w:line="276" w:lineRule="auto"/>
              <w:rPr>
                <w:b/>
              </w:rPr>
            </w:pPr>
            <w:r w:rsidRPr="00B63FC7">
              <w:rPr>
                <w:b/>
              </w:rPr>
              <w:t>5.</w:t>
            </w:r>
          </w:p>
        </w:tc>
        <w:tc>
          <w:tcPr>
            <w:tcW w:w="8221" w:type="dxa"/>
          </w:tcPr>
          <w:p w:rsidR="00BD5D95" w:rsidRPr="00B63FC7" w:rsidRDefault="00BD5D95" w:rsidP="00BD5D95">
            <w:pPr>
              <w:jc w:val="both"/>
            </w:pPr>
            <w:r w:rsidRPr="00B63FC7">
              <w:rPr>
                <w:lang w:eastAsia="hr-HR"/>
              </w:rPr>
              <w:t xml:space="preserve">održavanje građevina, uređaja i predmeta javne namjene </w:t>
            </w:r>
          </w:p>
        </w:tc>
        <w:tc>
          <w:tcPr>
            <w:tcW w:w="2410" w:type="dxa"/>
          </w:tcPr>
          <w:p w:rsidR="00BD5D95" w:rsidRPr="00B63FC7" w:rsidRDefault="00BD5D95" w:rsidP="00BD5D95">
            <w:pPr>
              <w:pStyle w:val="Default"/>
              <w:spacing w:line="276" w:lineRule="auto"/>
              <w:jc w:val="right"/>
            </w:pPr>
            <w:r>
              <w:t>2</w:t>
            </w:r>
            <w:r w:rsidRPr="00B63FC7">
              <w:t>0.000,00</w:t>
            </w:r>
          </w:p>
        </w:tc>
      </w:tr>
      <w:tr w:rsidR="00BD5D95" w:rsidRPr="00B63FC7" w:rsidTr="00BD5D95">
        <w:trPr>
          <w:trHeight w:val="330"/>
        </w:trPr>
        <w:tc>
          <w:tcPr>
            <w:tcW w:w="963" w:type="dxa"/>
          </w:tcPr>
          <w:p w:rsidR="00BD5D95" w:rsidRPr="00B63FC7" w:rsidRDefault="00BD5D95" w:rsidP="00BD5D95">
            <w:pPr>
              <w:pStyle w:val="Default"/>
              <w:spacing w:line="276" w:lineRule="auto"/>
              <w:rPr>
                <w:b/>
              </w:rPr>
            </w:pPr>
            <w:r w:rsidRPr="00B63FC7">
              <w:rPr>
                <w:b/>
              </w:rPr>
              <w:t>6.</w:t>
            </w:r>
          </w:p>
        </w:tc>
        <w:tc>
          <w:tcPr>
            <w:tcW w:w="8221" w:type="dxa"/>
          </w:tcPr>
          <w:p w:rsidR="00BD5D95" w:rsidRPr="00B63FC7" w:rsidRDefault="00BD5D95" w:rsidP="00BD5D95">
            <w:pPr>
              <w:pStyle w:val="Default"/>
              <w:spacing w:line="276" w:lineRule="auto"/>
            </w:pPr>
            <w:r w:rsidRPr="00B63FC7">
              <w:rPr>
                <w:rFonts w:eastAsia="Times New Roman"/>
                <w:lang w:eastAsia="hr-HR"/>
              </w:rPr>
              <w:t xml:space="preserve">održavanje groblja </w:t>
            </w:r>
          </w:p>
        </w:tc>
        <w:tc>
          <w:tcPr>
            <w:tcW w:w="2410" w:type="dxa"/>
          </w:tcPr>
          <w:p w:rsidR="00BD5D95" w:rsidRPr="00B63FC7" w:rsidRDefault="00BD5D95" w:rsidP="00BD5D95">
            <w:pPr>
              <w:pStyle w:val="Default"/>
              <w:spacing w:line="276" w:lineRule="auto"/>
              <w:jc w:val="right"/>
            </w:pPr>
            <w:r w:rsidRPr="00B63FC7">
              <w:t>2</w:t>
            </w:r>
            <w:r>
              <w:t>20</w:t>
            </w:r>
            <w:r w:rsidRPr="00B63FC7">
              <w:t>.</w:t>
            </w:r>
            <w:r>
              <w:t>000</w:t>
            </w:r>
            <w:r w:rsidRPr="00B63FC7">
              <w:t>,00</w:t>
            </w:r>
          </w:p>
        </w:tc>
      </w:tr>
      <w:tr w:rsidR="00BD5D95" w:rsidRPr="00B63FC7" w:rsidTr="00BD5D95">
        <w:trPr>
          <w:trHeight w:val="225"/>
        </w:trPr>
        <w:tc>
          <w:tcPr>
            <w:tcW w:w="963" w:type="dxa"/>
          </w:tcPr>
          <w:p w:rsidR="00BD5D95" w:rsidRPr="00B63FC7" w:rsidRDefault="00BD5D95" w:rsidP="00BD5D95">
            <w:pPr>
              <w:pStyle w:val="Default"/>
              <w:spacing w:line="276" w:lineRule="auto"/>
              <w:rPr>
                <w:b/>
              </w:rPr>
            </w:pPr>
            <w:r w:rsidRPr="00B63FC7">
              <w:rPr>
                <w:b/>
              </w:rPr>
              <w:t>7.</w:t>
            </w:r>
          </w:p>
        </w:tc>
        <w:tc>
          <w:tcPr>
            <w:tcW w:w="8221" w:type="dxa"/>
          </w:tcPr>
          <w:p w:rsidR="00BD5D95" w:rsidRPr="00B63FC7" w:rsidRDefault="00BD5D95" w:rsidP="00BD5D95">
            <w:pPr>
              <w:pStyle w:val="Default"/>
              <w:spacing w:line="276" w:lineRule="auto"/>
            </w:pPr>
            <w:r w:rsidRPr="00B63FC7">
              <w:rPr>
                <w:rFonts w:eastAsia="Times New Roman"/>
                <w:lang w:eastAsia="hr-HR"/>
              </w:rPr>
              <w:t>održavanje čistoće javnih površina</w:t>
            </w:r>
          </w:p>
        </w:tc>
        <w:tc>
          <w:tcPr>
            <w:tcW w:w="2410" w:type="dxa"/>
          </w:tcPr>
          <w:p w:rsidR="00BD5D95" w:rsidRPr="00B63FC7" w:rsidRDefault="00BD5D95" w:rsidP="00BD5D95">
            <w:pPr>
              <w:pStyle w:val="Default"/>
              <w:spacing w:line="276" w:lineRule="auto"/>
              <w:jc w:val="right"/>
            </w:pPr>
            <w:r>
              <w:t>6</w:t>
            </w:r>
            <w:r w:rsidRPr="00B63FC7">
              <w:t>0.000,00</w:t>
            </w:r>
          </w:p>
        </w:tc>
      </w:tr>
      <w:tr w:rsidR="00BD5D95" w:rsidRPr="00B63FC7" w:rsidTr="00BD5D95">
        <w:trPr>
          <w:trHeight w:val="225"/>
        </w:trPr>
        <w:tc>
          <w:tcPr>
            <w:tcW w:w="963" w:type="dxa"/>
          </w:tcPr>
          <w:p w:rsidR="00BD5D95" w:rsidRPr="00B63FC7" w:rsidRDefault="00BD5D95" w:rsidP="00BD5D95">
            <w:pPr>
              <w:pStyle w:val="Default"/>
              <w:spacing w:line="276" w:lineRule="auto"/>
              <w:rPr>
                <w:b/>
              </w:rPr>
            </w:pPr>
            <w:r w:rsidRPr="00B63FC7">
              <w:rPr>
                <w:b/>
              </w:rPr>
              <w:t>8.</w:t>
            </w:r>
          </w:p>
        </w:tc>
        <w:tc>
          <w:tcPr>
            <w:tcW w:w="8221" w:type="dxa"/>
          </w:tcPr>
          <w:p w:rsidR="00BD5D95" w:rsidRPr="00B63FC7" w:rsidRDefault="00BD5D95" w:rsidP="00BD5D95">
            <w:pPr>
              <w:jc w:val="both"/>
            </w:pPr>
            <w:r w:rsidRPr="00B63FC7">
              <w:rPr>
                <w:lang w:eastAsia="hr-HR"/>
              </w:rPr>
              <w:t xml:space="preserve">održavanje javne rasvjete. </w:t>
            </w:r>
          </w:p>
        </w:tc>
        <w:tc>
          <w:tcPr>
            <w:tcW w:w="2410" w:type="dxa"/>
          </w:tcPr>
          <w:p w:rsidR="00BD5D95" w:rsidRPr="00B63FC7" w:rsidRDefault="00BD5D95" w:rsidP="00BD5D95">
            <w:pPr>
              <w:pStyle w:val="Default"/>
              <w:spacing w:line="276" w:lineRule="auto"/>
              <w:jc w:val="right"/>
            </w:pPr>
            <w:r w:rsidRPr="00B63FC7">
              <w:t>6</w:t>
            </w:r>
            <w:r>
              <w:t>8</w:t>
            </w:r>
            <w:r w:rsidRPr="00B63FC7">
              <w:t>5.000,00</w:t>
            </w:r>
          </w:p>
        </w:tc>
      </w:tr>
      <w:tr w:rsidR="00BD5D95" w:rsidRPr="00B63FC7" w:rsidTr="00BD5D95">
        <w:trPr>
          <w:trHeight w:val="345"/>
        </w:trPr>
        <w:tc>
          <w:tcPr>
            <w:tcW w:w="9184" w:type="dxa"/>
            <w:gridSpan w:val="2"/>
          </w:tcPr>
          <w:p w:rsidR="00BD5D95" w:rsidRPr="00B63FC7" w:rsidRDefault="00BD5D95" w:rsidP="00BD5D95">
            <w:pPr>
              <w:pStyle w:val="Default"/>
              <w:spacing w:line="276" w:lineRule="auto"/>
              <w:jc w:val="right"/>
              <w:rPr>
                <w:b/>
              </w:rPr>
            </w:pPr>
            <w:r w:rsidRPr="00B63FC7">
              <w:rPr>
                <w:b/>
              </w:rPr>
              <w:lastRenderedPageBreak/>
              <w:t>UKUPNO</w:t>
            </w:r>
          </w:p>
        </w:tc>
        <w:tc>
          <w:tcPr>
            <w:tcW w:w="2410" w:type="dxa"/>
          </w:tcPr>
          <w:p w:rsidR="00BD5D95" w:rsidRPr="00B63FC7" w:rsidRDefault="00BD5D95" w:rsidP="00BD5D95">
            <w:pPr>
              <w:jc w:val="right"/>
              <w:rPr>
                <w:b/>
                <w:color w:val="000000"/>
              </w:rPr>
            </w:pPr>
            <w:r>
              <w:rPr>
                <w:b/>
                <w:color w:val="000000"/>
              </w:rPr>
              <w:t>2.620.000,00</w:t>
            </w:r>
          </w:p>
        </w:tc>
      </w:tr>
    </w:tbl>
    <w:p w:rsidR="00BD5D95" w:rsidRPr="00B63FC7" w:rsidRDefault="00BD5D95" w:rsidP="00BD5D95">
      <w:pPr>
        <w:pStyle w:val="Default"/>
        <w:spacing w:line="276" w:lineRule="auto"/>
        <w:ind w:left="720"/>
        <w:rPr>
          <w:b/>
          <w:bCs/>
        </w:rPr>
      </w:pPr>
      <w:r w:rsidRPr="00B63FC7">
        <w:rPr>
          <w:b/>
          <w:bCs/>
        </w:rPr>
        <w:t xml:space="preserve">                                                                                                        Članak 4.</w:t>
      </w:r>
    </w:p>
    <w:p w:rsidR="00BD5D95" w:rsidRPr="00B63FC7" w:rsidRDefault="00BD5D95" w:rsidP="00BD5D95">
      <w:pPr>
        <w:pStyle w:val="Default"/>
        <w:spacing w:line="276" w:lineRule="auto"/>
        <w:ind w:left="720"/>
        <w:rPr>
          <w:b/>
          <w:bCs/>
        </w:rPr>
      </w:pPr>
    </w:p>
    <w:p w:rsidR="00BD5D95" w:rsidRPr="00B63FC7" w:rsidRDefault="00BD5D95" w:rsidP="00BD5D95">
      <w:pPr>
        <w:pStyle w:val="Default"/>
        <w:spacing w:line="276" w:lineRule="auto"/>
        <w:rPr>
          <w:bCs/>
        </w:rPr>
      </w:pPr>
      <w:r w:rsidRPr="00B63FC7">
        <w:rPr>
          <w:bCs/>
        </w:rPr>
        <w:t>Ovim Programom planiraju se poslovi s procjenom pojedinih troškova po djelatnostima,  pojedinim  poslovima i dinamici radova te predviđeni financijski iznosi sa izvorima financiranja  za svaku djelatnost kako slijedi:</w:t>
      </w:r>
    </w:p>
    <w:p w:rsidR="00BD5D95" w:rsidRDefault="00BD5D95" w:rsidP="00BD5D95">
      <w:pPr>
        <w:pStyle w:val="Default"/>
        <w:spacing w:line="276" w:lineRule="auto"/>
        <w:ind w:left="720"/>
        <w:rPr>
          <w:b/>
          <w:bCs/>
        </w:rPr>
      </w:pPr>
    </w:p>
    <w:p w:rsidR="00BD5D95" w:rsidRDefault="00BD5D95" w:rsidP="00BD5D95">
      <w:pPr>
        <w:pStyle w:val="Default"/>
        <w:spacing w:line="276" w:lineRule="auto"/>
        <w:ind w:left="720"/>
        <w:rPr>
          <w:b/>
          <w:bCs/>
        </w:rPr>
      </w:pPr>
    </w:p>
    <w:p w:rsidR="00BD5D95" w:rsidRPr="00B63FC7" w:rsidRDefault="00BD5D95" w:rsidP="00276A83">
      <w:pPr>
        <w:pStyle w:val="Default"/>
        <w:numPr>
          <w:ilvl w:val="0"/>
          <w:numId w:val="48"/>
        </w:numPr>
        <w:spacing w:line="276" w:lineRule="auto"/>
        <w:rPr>
          <w:b/>
          <w:bCs/>
        </w:rPr>
      </w:pPr>
      <w:r w:rsidRPr="00B63FC7">
        <w:rPr>
          <w:b/>
          <w:bCs/>
        </w:rPr>
        <w:t xml:space="preserve">Održavanje nerazvrstanih cesta </w:t>
      </w:r>
    </w:p>
    <w:p w:rsidR="00BD5D95" w:rsidRPr="00B63FC7" w:rsidRDefault="00BD5D95" w:rsidP="00BD5D95">
      <w:pPr>
        <w:rPr>
          <w:lang w:eastAsia="hr-HR"/>
        </w:rPr>
      </w:pPr>
    </w:p>
    <w:p w:rsidR="00BD5D95" w:rsidRPr="00B63FC7" w:rsidRDefault="00BD5D95" w:rsidP="00BD5D95">
      <w:pPr>
        <w:rPr>
          <w:lang w:eastAsia="hr-HR"/>
        </w:rPr>
      </w:pPr>
      <w:r w:rsidRPr="00B63FC7">
        <w:rPr>
          <w:lang w:eastAsia="hr-HR"/>
        </w:rPr>
        <w:t>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r w:rsidRPr="00745B2B">
        <w:rPr>
          <w:lang w:eastAsia="hr-HR"/>
        </w:rPr>
        <w:t xml:space="preserve"> </w:t>
      </w:r>
      <w:r>
        <w:rPr>
          <w:lang w:eastAsia="hr-HR"/>
        </w:rPr>
        <w:t>N</w:t>
      </w:r>
      <w:r w:rsidRPr="00D760A7">
        <w:rPr>
          <w:lang w:eastAsia="hr-HR"/>
        </w:rPr>
        <w:t>erazvrstan</w:t>
      </w:r>
      <w:r>
        <w:rPr>
          <w:lang w:eastAsia="hr-HR"/>
        </w:rPr>
        <w:t>e</w:t>
      </w:r>
      <w:r w:rsidRPr="00D760A7">
        <w:rPr>
          <w:lang w:eastAsia="hr-HR"/>
        </w:rPr>
        <w:t xml:space="preserve"> cest</w:t>
      </w:r>
      <w:r>
        <w:rPr>
          <w:lang w:eastAsia="hr-HR"/>
        </w:rPr>
        <w:t>e</w:t>
      </w:r>
      <w:r w:rsidRPr="00745B2B">
        <w:rPr>
          <w:lang w:eastAsia="hr-HR"/>
        </w:rPr>
        <w:t xml:space="preserve"> za koje je predviđeno krčenje, nasipanje  i popravljanje  u 2021 godini</w:t>
      </w:r>
      <w:r>
        <w:rPr>
          <w:lang w:eastAsia="hr-HR"/>
        </w:rPr>
        <w:t>, odnosno profiliranje i tamponiranje te popravljanje udarnih rupa u asfaltnom sloju kolnika su:</w:t>
      </w:r>
      <w:r w:rsidRPr="00B63FC7">
        <w:rPr>
          <w:lang w:eastAsia="hr-HR"/>
        </w:rPr>
        <w:t xml:space="preserve"> </w:t>
      </w:r>
      <w:r w:rsidRPr="00745B2B">
        <w:rPr>
          <w:lang w:eastAsia="hr-HR"/>
        </w:rPr>
        <w:t xml:space="preserve">Pružna ulica, Dalmatinska ulica, Zagorska ulica, Slavonska ulica, </w:t>
      </w:r>
      <w:r>
        <w:rPr>
          <w:lang w:eastAsia="hr-HR"/>
        </w:rPr>
        <w:t>U</w:t>
      </w:r>
      <w:r w:rsidRPr="00745B2B">
        <w:rPr>
          <w:lang w:eastAsia="hr-HR"/>
        </w:rPr>
        <w:t xml:space="preserve">lica Kralja Zvonimira, </w:t>
      </w:r>
      <w:r>
        <w:rPr>
          <w:lang w:eastAsia="hr-HR"/>
        </w:rPr>
        <w:t>U</w:t>
      </w:r>
      <w:r w:rsidRPr="00745B2B">
        <w:rPr>
          <w:lang w:eastAsia="hr-HR"/>
        </w:rPr>
        <w:t>lica Bana Josipa Jelačiča</w:t>
      </w:r>
      <w:r>
        <w:rPr>
          <w:lang w:eastAsia="hr-HR"/>
        </w:rPr>
        <w:t>, Ulica Hrvatske mladeži, U</w:t>
      </w:r>
      <w:r w:rsidRPr="00745B2B">
        <w:rPr>
          <w:lang w:eastAsia="hr-HR"/>
        </w:rPr>
        <w:t xml:space="preserve">lica Hrvatskog proljeća, </w:t>
      </w:r>
      <w:r>
        <w:rPr>
          <w:lang w:eastAsia="hr-HR"/>
        </w:rPr>
        <w:t xml:space="preserve">Ulica </w:t>
      </w:r>
      <w:r w:rsidRPr="00745B2B">
        <w:rPr>
          <w:lang w:eastAsia="hr-HR"/>
        </w:rPr>
        <w:t>Podvelebitsko naselje, Plitvička ulica, Plitvički odvoj</w:t>
      </w:r>
      <w:r>
        <w:rPr>
          <w:lang w:eastAsia="hr-HR"/>
        </w:rPr>
        <w:t>ak I i  II</w:t>
      </w:r>
      <w:r w:rsidRPr="00745B2B">
        <w:rPr>
          <w:lang w:eastAsia="hr-HR"/>
        </w:rPr>
        <w:t>, Kakanjska ulica, Ulica Sv.Roka, Sljemenska ulica, Grab</w:t>
      </w:r>
      <w:r>
        <w:rPr>
          <w:lang w:eastAsia="hr-HR"/>
        </w:rPr>
        <w:t xml:space="preserve"> </w:t>
      </w:r>
      <w:r w:rsidRPr="00745B2B">
        <w:rPr>
          <w:lang w:eastAsia="hr-HR"/>
        </w:rPr>
        <w:t>(Miokovići, Prline, Radusini,Tojagići), Tomingaj</w:t>
      </w:r>
      <w:r>
        <w:rPr>
          <w:lang w:eastAsia="hr-HR"/>
        </w:rPr>
        <w:t xml:space="preserve"> </w:t>
      </w:r>
      <w:r w:rsidRPr="00745B2B">
        <w:rPr>
          <w:lang w:eastAsia="hr-HR"/>
        </w:rPr>
        <w:t>(Došeni, Brujići), Bruvno</w:t>
      </w:r>
      <w:r>
        <w:rPr>
          <w:lang w:eastAsia="hr-HR"/>
        </w:rPr>
        <w:t xml:space="preserve"> </w:t>
      </w:r>
      <w:r w:rsidRPr="00745B2B">
        <w:rPr>
          <w:lang w:eastAsia="hr-HR"/>
        </w:rPr>
        <w:t>(Brkljači), Mazin (Varoš, Zorići), Klapavice (prema Guteši), Velika Popina</w:t>
      </w:r>
      <w:r>
        <w:rPr>
          <w:lang w:eastAsia="hr-HR"/>
        </w:rPr>
        <w:t xml:space="preserve"> </w:t>
      </w:r>
      <w:r w:rsidRPr="00745B2B">
        <w:rPr>
          <w:lang w:eastAsia="hr-HR"/>
        </w:rPr>
        <w:t>(zaseok Podljut, zaseok Lukića Draga), Zrmanja (Kusac), Rudopolje, ulica Nikole Turkalja, Vrace,  Bjelolasička</w:t>
      </w:r>
      <w:r>
        <w:rPr>
          <w:lang w:eastAsia="hr-HR"/>
        </w:rPr>
        <w:t xml:space="preserve"> </w:t>
      </w:r>
      <w:r w:rsidRPr="00745B2B">
        <w:rPr>
          <w:lang w:eastAsia="hr-HR"/>
        </w:rPr>
        <w:t xml:space="preserve">( Agbabe- Dautovići), </w:t>
      </w:r>
      <w:r>
        <w:rPr>
          <w:lang w:eastAsia="hr-HR"/>
        </w:rPr>
        <w:t>U</w:t>
      </w:r>
      <w:r w:rsidRPr="00745B2B">
        <w:rPr>
          <w:lang w:eastAsia="hr-HR"/>
        </w:rPr>
        <w:t xml:space="preserve">lica Kneza Trpimira, </w:t>
      </w:r>
      <w:r>
        <w:rPr>
          <w:lang w:eastAsia="hr-HR"/>
        </w:rPr>
        <w:t>U</w:t>
      </w:r>
      <w:r w:rsidRPr="00745B2B">
        <w:rPr>
          <w:lang w:eastAsia="hr-HR"/>
        </w:rPr>
        <w:t xml:space="preserve">lica Kneza Mislava, </w:t>
      </w:r>
      <w:r>
        <w:rPr>
          <w:lang w:eastAsia="hr-HR"/>
        </w:rPr>
        <w:t>U</w:t>
      </w:r>
      <w:r w:rsidRPr="00745B2B">
        <w:rPr>
          <w:lang w:eastAsia="hr-HR"/>
        </w:rPr>
        <w:t>lica Tihi dol, Kijani (odvojak Bolte</w:t>
      </w:r>
      <w:r>
        <w:rPr>
          <w:lang w:eastAsia="hr-HR"/>
        </w:rPr>
        <w:t xml:space="preserve"> i odvojak Kolundžići Donji</w:t>
      </w:r>
      <w:r w:rsidRPr="00745B2B">
        <w:rPr>
          <w:lang w:eastAsia="hr-HR"/>
        </w:rPr>
        <w:t xml:space="preserve">), Begluci, Krka, Kunovac, </w:t>
      </w:r>
      <w:r>
        <w:rPr>
          <w:lang w:eastAsia="hr-HR"/>
        </w:rPr>
        <w:t>nerazvrstana cesta</w:t>
      </w:r>
      <w:r w:rsidRPr="00745B2B">
        <w:rPr>
          <w:lang w:eastAsia="hr-HR"/>
        </w:rPr>
        <w:t xml:space="preserve"> od </w:t>
      </w:r>
      <w:r>
        <w:rPr>
          <w:lang w:eastAsia="hr-HR"/>
        </w:rPr>
        <w:t>D</w:t>
      </w:r>
      <w:r w:rsidRPr="00745B2B">
        <w:rPr>
          <w:lang w:eastAsia="hr-HR"/>
        </w:rPr>
        <w:t xml:space="preserve">onje Suvaje prema Zaklopcu, </w:t>
      </w:r>
      <w:r w:rsidRPr="00EA0F70">
        <w:rPr>
          <w:lang w:eastAsia="hr-HR"/>
        </w:rPr>
        <w:t xml:space="preserve">nerazvrstana cesta </w:t>
      </w:r>
      <w:r w:rsidRPr="00745B2B">
        <w:rPr>
          <w:lang w:eastAsia="hr-HR"/>
        </w:rPr>
        <w:t xml:space="preserve">Vrelo Une prema Klancu, </w:t>
      </w:r>
      <w:r w:rsidRPr="00EA0F70">
        <w:rPr>
          <w:lang w:eastAsia="hr-HR"/>
        </w:rPr>
        <w:t xml:space="preserve">nerazvrstana cesta </w:t>
      </w:r>
      <w:r w:rsidRPr="00745B2B">
        <w:rPr>
          <w:lang w:eastAsia="hr-HR"/>
        </w:rPr>
        <w:t xml:space="preserve">Prijići, </w:t>
      </w:r>
      <w:r>
        <w:rPr>
          <w:lang w:eastAsia="hr-HR"/>
        </w:rPr>
        <w:t>nerazvrstana cesta</w:t>
      </w:r>
      <w:r w:rsidRPr="00745B2B">
        <w:rPr>
          <w:lang w:eastAsia="hr-HR"/>
        </w:rPr>
        <w:t xml:space="preserve"> od </w:t>
      </w:r>
      <w:r>
        <w:rPr>
          <w:lang w:eastAsia="hr-HR"/>
        </w:rPr>
        <w:t>K</w:t>
      </w:r>
      <w:r w:rsidRPr="00745B2B">
        <w:rPr>
          <w:lang w:eastAsia="hr-HR"/>
        </w:rPr>
        <w:t xml:space="preserve">aldrme prema </w:t>
      </w:r>
      <w:r>
        <w:rPr>
          <w:lang w:eastAsia="hr-HR"/>
        </w:rPr>
        <w:t>D</w:t>
      </w:r>
      <w:r w:rsidRPr="00745B2B">
        <w:rPr>
          <w:lang w:eastAsia="hr-HR"/>
        </w:rPr>
        <w:t>ugopolju, Podmeđak.</w:t>
      </w:r>
    </w:p>
    <w:p w:rsidR="00BD5D95" w:rsidRDefault="00BD5D95" w:rsidP="00BD5D95">
      <w:pPr>
        <w:pStyle w:val="Default"/>
        <w:spacing w:line="276" w:lineRule="auto"/>
      </w:pPr>
      <w:r w:rsidRPr="00B63FC7">
        <w:t xml:space="preserve">Održavanje obuhvaća nerazvrstane ceste u dužini </w:t>
      </w:r>
      <w:r>
        <w:t>34</w:t>
      </w:r>
      <w:r w:rsidRPr="00B63FC7">
        <w:rPr>
          <w:color w:val="auto"/>
        </w:rPr>
        <w:t>.</w:t>
      </w:r>
      <w:r>
        <w:rPr>
          <w:color w:val="auto"/>
        </w:rPr>
        <w:t>334</w:t>
      </w:r>
      <w:r w:rsidRPr="00B63FC7">
        <w:rPr>
          <w:color w:val="auto"/>
        </w:rPr>
        <w:t xml:space="preserve"> m cesta s asfalt-betonskim kolnikom i </w:t>
      </w:r>
      <w:r>
        <w:rPr>
          <w:color w:val="auto"/>
        </w:rPr>
        <w:t>140.700,00</w:t>
      </w:r>
      <w:r w:rsidRPr="00B63FC7">
        <w:rPr>
          <w:color w:val="auto"/>
        </w:rPr>
        <w:t xml:space="preserve"> m cesta</w:t>
      </w:r>
      <w:r w:rsidRPr="00B63FC7">
        <w:t xml:space="preserve"> s kolnikom od drobljenog  kamenog materijala te radovi i aktivnosti neophodni za održavanje prohodnosti cesta i sigurno odvijanje prometa tijekom cijele godine te u zimskom periodu – zimske službe. Zimska služba se uspostavlja temeljem </w:t>
      </w:r>
      <w:r>
        <w:t>Izvedbenog programa zimske službe na nerazvrstanim cestama Općine Gračac u zimskom razdoblju 2020.-2021.</w:t>
      </w:r>
      <w:r w:rsidRPr="00B63FC7">
        <w:t xml:space="preserve">, </w:t>
      </w:r>
      <w:r>
        <w:t xml:space="preserve">objavljenog na službenim stranicama Općine Gračac dana 09.12.2020. godine, </w:t>
      </w:r>
      <w:r w:rsidRPr="00B63FC7">
        <w:t>a odvija se u dva intervala koji počinju 01.01.20</w:t>
      </w:r>
      <w:r>
        <w:t>21</w:t>
      </w:r>
      <w:r w:rsidRPr="00B63FC7">
        <w:t>.  godine sa završetkom 15.4.20</w:t>
      </w:r>
      <w:r>
        <w:t>21</w:t>
      </w:r>
      <w:r w:rsidRPr="00B63FC7">
        <w:t xml:space="preserve">. godine te </w:t>
      </w:r>
      <w:r>
        <w:t>15</w:t>
      </w:r>
      <w:r w:rsidRPr="00B63FC7">
        <w:t>.11.20</w:t>
      </w:r>
      <w:r>
        <w:t>21</w:t>
      </w:r>
      <w:r w:rsidRPr="00B63FC7">
        <w:t>. godine sa završetkom 31.12.20</w:t>
      </w:r>
      <w:r>
        <w:t>21</w:t>
      </w:r>
      <w:r w:rsidRPr="00B63FC7">
        <w:t>. godine.  Radovi</w:t>
      </w:r>
      <w:r>
        <w:t xml:space="preserve"> će se</w:t>
      </w:r>
      <w:r w:rsidRPr="00B63FC7">
        <w:t xml:space="preserve"> izvod</w:t>
      </w:r>
      <w:r>
        <w:t>iti</w:t>
      </w:r>
      <w:r w:rsidRPr="00B63FC7">
        <w:t xml:space="preserve"> u skladu</w:t>
      </w:r>
      <w:r>
        <w:t xml:space="preserve"> s</w:t>
      </w:r>
      <w:r w:rsidRPr="00B63FC7">
        <w:t xml:space="preserve"> </w:t>
      </w:r>
      <w:r>
        <w:t xml:space="preserve">Izvedbenim programima zimske službe na nerazvrstanim cestama Općine Gračac u zimskom razdoblju </w:t>
      </w:r>
      <w:r w:rsidRPr="00B63FC7">
        <w:t>20</w:t>
      </w:r>
      <w:r>
        <w:t>20</w:t>
      </w:r>
      <w:r w:rsidRPr="00B63FC7">
        <w:t>./20</w:t>
      </w:r>
      <w:r>
        <w:t>21</w:t>
      </w:r>
      <w:r w:rsidRPr="00B63FC7">
        <w:t>. i 20</w:t>
      </w:r>
      <w:r>
        <w:t>21</w:t>
      </w:r>
      <w:r w:rsidRPr="00B63FC7">
        <w:t>./202</w:t>
      </w:r>
      <w:r>
        <w:t>2</w:t>
      </w:r>
      <w:r w:rsidRPr="00B63FC7">
        <w:t xml:space="preserve">. godine i vremenskim prilikama. </w:t>
      </w:r>
    </w:p>
    <w:p w:rsidR="00BD5D95" w:rsidRPr="00B63FC7" w:rsidRDefault="00BD5D95" w:rsidP="00BD5D95">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BD5D95" w:rsidRPr="0003446E" w:rsidTr="00BD5D95">
        <w:trPr>
          <w:trHeight w:val="359"/>
        </w:trPr>
        <w:tc>
          <w:tcPr>
            <w:tcW w:w="821" w:type="dxa"/>
            <w:shd w:val="clear" w:color="auto" w:fill="F2F2F2" w:themeFill="background1" w:themeFillShade="F2"/>
          </w:tcPr>
          <w:p w:rsidR="00BD5D95" w:rsidRPr="006E2BFB" w:rsidRDefault="00BD5D95" w:rsidP="00BD5D95">
            <w:pPr>
              <w:pStyle w:val="Default"/>
              <w:spacing w:line="276" w:lineRule="auto"/>
              <w:rPr>
                <w:sz w:val="20"/>
                <w:szCs w:val="20"/>
              </w:rPr>
            </w:pPr>
            <w:r w:rsidRPr="006E2BFB">
              <w:rPr>
                <w:sz w:val="20"/>
                <w:szCs w:val="20"/>
              </w:rPr>
              <w:lastRenderedPageBreak/>
              <w:t>R.br.</w:t>
            </w:r>
          </w:p>
        </w:tc>
        <w:tc>
          <w:tcPr>
            <w:tcW w:w="4962"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OPIS POSLOVA</w:t>
            </w:r>
          </w:p>
        </w:tc>
        <w:tc>
          <w:tcPr>
            <w:tcW w:w="1417" w:type="dxa"/>
            <w:shd w:val="clear" w:color="auto" w:fill="F2F2F2" w:themeFill="background1" w:themeFillShade="F2"/>
          </w:tcPr>
          <w:p w:rsidR="00BD5D95" w:rsidRPr="0003446E" w:rsidRDefault="00BD5D95" w:rsidP="00BD5D95">
            <w:pPr>
              <w:pStyle w:val="Default"/>
              <w:spacing w:line="276" w:lineRule="auto"/>
              <w:jc w:val="center"/>
              <w:rPr>
                <w:sz w:val="16"/>
                <w:szCs w:val="16"/>
              </w:rPr>
            </w:pPr>
          </w:p>
          <w:p w:rsidR="00BD5D95" w:rsidRPr="0003446E" w:rsidRDefault="00BD5D95" w:rsidP="00BD5D95">
            <w:pPr>
              <w:pStyle w:val="Default"/>
              <w:spacing w:line="276" w:lineRule="auto"/>
              <w:jc w:val="center"/>
              <w:rPr>
                <w:sz w:val="16"/>
                <w:szCs w:val="16"/>
              </w:rPr>
            </w:pPr>
            <w:r w:rsidRPr="0003446E">
              <w:rPr>
                <w:sz w:val="16"/>
                <w:szCs w:val="16"/>
              </w:rPr>
              <w:t>IZVOR FINANCIRANJA</w:t>
            </w:r>
          </w:p>
        </w:tc>
        <w:tc>
          <w:tcPr>
            <w:tcW w:w="992"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JM</w:t>
            </w:r>
          </w:p>
        </w:tc>
        <w:tc>
          <w:tcPr>
            <w:tcW w:w="1275"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KOLIČINA</w:t>
            </w:r>
          </w:p>
        </w:tc>
        <w:tc>
          <w:tcPr>
            <w:tcW w:w="1418"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Dinamika godišnje</w:t>
            </w:r>
          </w:p>
        </w:tc>
        <w:tc>
          <w:tcPr>
            <w:tcW w:w="1417"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Jedinična cijena (HRK) s PDV-om</w:t>
            </w:r>
          </w:p>
        </w:tc>
        <w:tc>
          <w:tcPr>
            <w:tcW w:w="1560"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PROCJENA TROŠKOVA U HRK</w:t>
            </w:r>
          </w:p>
        </w:tc>
      </w:tr>
      <w:tr w:rsidR="00BD5D95" w:rsidRPr="0003446E" w:rsidTr="00BD5D95">
        <w:trPr>
          <w:trHeight w:val="370"/>
        </w:trPr>
        <w:tc>
          <w:tcPr>
            <w:tcW w:w="821" w:type="dxa"/>
          </w:tcPr>
          <w:p w:rsidR="00BD5D95" w:rsidRPr="00B63FC7" w:rsidRDefault="00BD5D95" w:rsidP="00276A83">
            <w:pPr>
              <w:pStyle w:val="Default"/>
              <w:numPr>
                <w:ilvl w:val="0"/>
                <w:numId w:val="54"/>
              </w:numPr>
              <w:spacing w:line="276" w:lineRule="auto"/>
              <w:rPr>
                <w:b/>
              </w:rPr>
            </w:pPr>
          </w:p>
        </w:tc>
        <w:tc>
          <w:tcPr>
            <w:tcW w:w="4962" w:type="dxa"/>
          </w:tcPr>
          <w:p w:rsidR="00BD5D95" w:rsidRPr="00B63FC7" w:rsidRDefault="00BD5D95" w:rsidP="00BD5D95">
            <w:pPr>
              <w:pStyle w:val="Default"/>
              <w:spacing w:line="276" w:lineRule="auto"/>
            </w:pPr>
            <w:r w:rsidRPr="00B63FC7">
              <w:t>Profiliranje kolnika</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KOMUNALNA NAKNADA</w:t>
            </w:r>
          </w:p>
        </w:tc>
        <w:tc>
          <w:tcPr>
            <w:tcW w:w="992" w:type="dxa"/>
          </w:tcPr>
          <w:p w:rsidR="00BD5D95" w:rsidRPr="0003446E" w:rsidRDefault="00BD5D95" w:rsidP="00BD5D95">
            <w:pPr>
              <w:pStyle w:val="Default"/>
              <w:jc w:val="center"/>
            </w:pPr>
            <w:r w:rsidRPr="0003446E">
              <w:t>m2</w:t>
            </w:r>
          </w:p>
        </w:tc>
        <w:tc>
          <w:tcPr>
            <w:tcW w:w="1275" w:type="dxa"/>
          </w:tcPr>
          <w:p w:rsidR="00BD5D95" w:rsidRPr="0003446E" w:rsidRDefault="00BD5D95" w:rsidP="00BD5D95">
            <w:pPr>
              <w:pStyle w:val="Default"/>
              <w:jc w:val="center"/>
            </w:pPr>
            <w:r>
              <w:t>30</w:t>
            </w:r>
            <w:r w:rsidRPr="0003446E">
              <w:t>.000</w:t>
            </w:r>
          </w:p>
        </w:tc>
        <w:tc>
          <w:tcPr>
            <w:tcW w:w="1418" w:type="dxa"/>
          </w:tcPr>
          <w:p w:rsidR="00BD5D95" w:rsidRPr="0003446E" w:rsidRDefault="00BD5D95" w:rsidP="00BD5D95">
            <w:pPr>
              <w:pStyle w:val="Default"/>
              <w:jc w:val="center"/>
            </w:pPr>
            <w:r w:rsidRPr="0003446E">
              <w:t>1</w:t>
            </w:r>
          </w:p>
        </w:tc>
        <w:tc>
          <w:tcPr>
            <w:tcW w:w="1417" w:type="dxa"/>
          </w:tcPr>
          <w:p w:rsidR="00BD5D95" w:rsidRPr="0003446E" w:rsidRDefault="00BD5D95" w:rsidP="00BD5D95">
            <w:pPr>
              <w:pStyle w:val="Default"/>
              <w:jc w:val="center"/>
            </w:pPr>
            <w:r w:rsidRPr="0003446E">
              <w:t>0,63</w:t>
            </w:r>
          </w:p>
        </w:tc>
        <w:tc>
          <w:tcPr>
            <w:tcW w:w="1560" w:type="dxa"/>
          </w:tcPr>
          <w:p w:rsidR="00BD5D95" w:rsidRPr="0003446E" w:rsidRDefault="00BD5D95" w:rsidP="00BD5D95">
            <w:pPr>
              <w:pStyle w:val="Default"/>
              <w:jc w:val="center"/>
            </w:pPr>
            <w:r w:rsidRPr="0003446E">
              <w:t>1</w:t>
            </w:r>
            <w:r>
              <w:t>8</w:t>
            </w:r>
            <w:r w:rsidRPr="0003446E">
              <w:t>.</w:t>
            </w:r>
            <w:r>
              <w:t>9</w:t>
            </w:r>
            <w:r w:rsidRPr="0003446E">
              <w:t>00,00</w:t>
            </w:r>
          </w:p>
        </w:tc>
      </w:tr>
      <w:tr w:rsidR="00BD5D95" w:rsidRPr="0003446E" w:rsidTr="00BD5D95">
        <w:trPr>
          <w:trHeight w:val="422"/>
        </w:trPr>
        <w:tc>
          <w:tcPr>
            <w:tcW w:w="821" w:type="dxa"/>
            <w:vMerge w:val="restart"/>
          </w:tcPr>
          <w:p w:rsidR="00BD5D95" w:rsidRPr="00B63FC7" w:rsidRDefault="00BD5D95" w:rsidP="00276A83">
            <w:pPr>
              <w:pStyle w:val="Default"/>
              <w:numPr>
                <w:ilvl w:val="0"/>
                <w:numId w:val="54"/>
              </w:numPr>
              <w:spacing w:line="276" w:lineRule="auto"/>
              <w:rPr>
                <w:b/>
              </w:rPr>
            </w:pPr>
          </w:p>
        </w:tc>
        <w:tc>
          <w:tcPr>
            <w:tcW w:w="4962" w:type="dxa"/>
            <w:vMerge w:val="restart"/>
          </w:tcPr>
          <w:p w:rsidR="00BD5D95" w:rsidRPr="00B63FC7" w:rsidRDefault="00BD5D95" w:rsidP="00BD5D95">
            <w:pPr>
              <w:pStyle w:val="Default"/>
              <w:spacing w:line="276" w:lineRule="auto"/>
              <w:rPr>
                <w:u w:val="single"/>
              </w:rPr>
            </w:pPr>
            <w:r w:rsidRPr="00B63FC7">
              <w:rPr>
                <w:u w:val="single"/>
              </w:rPr>
              <w:t>Tamponiranje kolnika</w:t>
            </w:r>
          </w:p>
          <w:p w:rsidR="00BD5D95" w:rsidRPr="00B63FC7" w:rsidRDefault="00BD5D95" w:rsidP="00BD5D95">
            <w:pPr>
              <w:pStyle w:val="Default"/>
              <w:spacing w:line="276" w:lineRule="auto"/>
            </w:pPr>
            <w:r w:rsidRPr="00B63FC7">
              <w:t xml:space="preserve">podrazumijeva sanaciju udarnih rupa </w:t>
            </w:r>
          </w:p>
          <w:p w:rsidR="00BD5D95" w:rsidRPr="00B63FC7" w:rsidRDefault="00BD5D95" w:rsidP="00BD5D95">
            <w:pPr>
              <w:pStyle w:val="Default"/>
              <w:spacing w:line="276" w:lineRule="auto"/>
            </w:pPr>
            <w:r w:rsidRPr="00B63FC7">
              <w:t>- izrada nosivog sloja od mehanički drobljenog stabiliziranog kamenog materijala debljine 10 cm tamponom 0-4, 0-16, 0-32</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KOMUNALNA NAKNADA</w:t>
            </w:r>
          </w:p>
        </w:tc>
        <w:tc>
          <w:tcPr>
            <w:tcW w:w="992" w:type="dxa"/>
          </w:tcPr>
          <w:p w:rsidR="00BD5D95" w:rsidRPr="0003446E" w:rsidRDefault="00BD5D95" w:rsidP="00BD5D95">
            <w:pPr>
              <w:pStyle w:val="Default"/>
              <w:jc w:val="center"/>
            </w:pPr>
            <w:r w:rsidRPr="0003446E">
              <w:t>m3</w:t>
            </w:r>
          </w:p>
        </w:tc>
        <w:tc>
          <w:tcPr>
            <w:tcW w:w="1275" w:type="dxa"/>
          </w:tcPr>
          <w:p w:rsidR="00BD5D95" w:rsidRPr="0003446E" w:rsidRDefault="00BD5D95" w:rsidP="00BD5D95">
            <w:pPr>
              <w:pStyle w:val="Default"/>
              <w:jc w:val="center"/>
            </w:pPr>
            <w:r>
              <w:t>5</w:t>
            </w:r>
            <w:r w:rsidRPr="0003446E">
              <w:t>00</w:t>
            </w:r>
          </w:p>
        </w:tc>
        <w:tc>
          <w:tcPr>
            <w:tcW w:w="1418" w:type="dxa"/>
          </w:tcPr>
          <w:p w:rsidR="00BD5D95" w:rsidRPr="0003446E" w:rsidRDefault="00BD5D95" w:rsidP="00BD5D95">
            <w:pPr>
              <w:pStyle w:val="Default"/>
              <w:jc w:val="center"/>
            </w:pPr>
            <w:r w:rsidRPr="0003446E">
              <w:t>1</w:t>
            </w:r>
          </w:p>
        </w:tc>
        <w:tc>
          <w:tcPr>
            <w:tcW w:w="1417" w:type="dxa"/>
          </w:tcPr>
          <w:p w:rsidR="00BD5D95" w:rsidRPr="0003446E" w:rsidRDefault="00BD5D95" w:rsidP="00BD5D95">
            <w:pPr>
              <w:pStyle w:val="Default"/>
              <w:jc w:val="center"/>
            </w:pPr>
            <w:r w:rsidRPr="0003446E">
              <w:t>187,50</w:t>
            </w:r>
          </w:p>
        </w:tc>
        <w:tc>
          <w:tcPr>
            <w:tcW w:w="1560" w:type="dxa"/>
          </w:tcPr>
          <w:p w:rsidR="00BD5D95" w:rsidRPr="0003446E" w:rsidRDefault="00BD5D95" w:rsidP="00BD5D95">
            <w:pPr>
              <w:pStyle w:val="Default"/>
              <w:jc w:val="center"/>
            </w:pPr>
            <w:r>
              <w:t>93</w:t>
            </w:r>
            <w:r w:rsidRPr="0003446E">
              <w:t>.</w:t>
            </w:r>
            <w:r>
              <w:t>750</w:t>
            </w:r>
            <w:r w:rsidRPr="0003446E">
              <w:t>,00</w:t>
            </w:r>
          </w:p>
        </w:tc>
      </w:tr>
      <w:tr w:rsidR="00BD5D95" w:rsidRPr="0003446E" w:rsidTr="00BD5D95">
        <w:trPr>
          <w:trHeight w:val="450"/>
        </w:trPr>
        <w:tc>
          <w:tcPr>
            <w:tcW w:w="821" w:type="dxa"/>
            <w:vMerge/>
          </w:tcPr>
          <w:p w:rsidR="00BD5D95" w:rsidRPr="00B63FC7" w:rsidRDefault="00BD5D95" w:rsidP="00276A83">
            <w:pPr>
              <w:pStyle w:val="Default"/>
              <w:numPr>
                <w:ilvl w:val="0"/>
                <w:numId w:val="54"/>
              </w:numPr>
              <w:spacing w:line="276" w:lineRule="auto"/>
              <w:rPr>
                <w:b/>
              </w:rPr>
            </w:pPr>
          </w:p>
        </w:tc>
        <w:tc>
          <w:tcPr>
            <w:tcW w:w="4962" w:type="dxa"/>
            <w:vMerge/>
          </w:tcPr>
          <w:p w:rsidR="00BD5D95" w:rsidRPr="00B63FC7" w:rsidRDefault="00BD5D95" w:rsidP="00BD5D95">
            <w:pPr>
              <w:pStyle w:val="Default"/>
              <w:spacing w:line="276" w:lineRule="auto"/>
              <w:rPr>
                <w:u w:val="single"/>
              </w:rPr>
            </w:pP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KOMUNALNA NAKNADA</w:t>
            </w:r>
          </w:p>
        </w:tc>
        <w:tc>
          <w:tcPr>
            <w:tcW w:w="992" w:type="dxa"/>
          </w:tcPr>
          <w:p w:rsidR="00BD5D95" w:rsidRPr="0003446E" w:rsidRDefault="00BD5D95" w:rsidP="00BD5D95">
            <w:pPr>
              <w:pStyle w:val="Default"/>
              <w:jc w:val="center"/>
            </w:pPr>
            <w:r w:rsidRPr="0003446E">
              <w:t>m3</w:t>
            </w:r>
          </w:p>
        </w:tc>
        <w:tc>
          <w:tcPr>
            <w:tcW w:w="1275" w:type="dxa"/>
          </w:tcPr>
          <w:p w:rsidR="00BD5D95" w:rsidRPr="0003446E" w:rsidRDefault="00BD5D95" w:rsidP="00BD5D95">
            <w:pPr>
              <w:pStyle w:val="Default"/>
              <w:jc w:val="center"/>
            </w:pPr>
            <w:r>
              <w:t>5</w:t>
            </w:r>
            <w:r w:rsidRPr="0003446E">
              <w:t>00</w:t>
            </w:r>
          </w:p>
        </w:tc>
        <w:tc>
          <w:tcPr>
            <w:tcW w:w="1418" w:type="dxa"/>
          </w:tcPr>
          <w:p w:rsidR="00BD5D95" w:rsidRPr="0003446E" w:rsidRDefault="00BD5D95" w:rsidP="00BD5D95">
            <w:pPr>
              <w:pStyle w:val="Default"/>
              <w:jc w:val="center"/>
            </w:pPr>
            <w:r w:rsidRPr="0003446E">
              <w:t>1</w:t>
            </w:r>
          </w:p>
        </w:tc>
        <w:tc>
          <w:tcPr>
            <w:tcW w:w="1417" w:type="dxa"/>
          </w:tcPr>
          <w:p w:rsidR="00BD5D95" w:rsidRPr="0003446E" w:rsidRDefault="00BD5D95" w:rsidP="00BD5D95">
            <w:pPr>
              <w:pStyle w:val="Default"/>
              <w:jc w:val="center"/>
            </w:pPr>
            <w:r w:rsidRPr="0003446E">
              <w:t>237,50</w:t>
            </w:r>
          </w:p>
        </w:tc>
        <w:tc>
          <w:tcPr>
            <w:tcW w:w="1560" w:type="dxa"/>
          </w:tcPr>
          <w:p w:rsidR="00BD5D95" w:rsidRPr="0003446E" w:rsidRDefault="00BD5D95" w:rsidP="00BD5D95">
            <w:pPr>
              <w:pStyle w:val="Default"/>
              <w:jc w:val="center"/>
            </w:pPr>
            <w:r w:rsidRPr="0003446E">
              <w:t>1</w:t>
            </w:r>
            <w:r>
              <w:t>18</w:t>
            </w:r>
            <w:r w:rsidRPr="0003446E">
              <w:t>.</w:t>
            </w:r>
            <w:r>
              <w:t>75</w:t>
            </w:r>
            <w:r w:rsidRPr="0003446E">
              <w:t>0,00</w:t>
            </w:r>
          </w:p>
        </w:tc>
      </w:tr>
      <w:tr w:rsidR="00BD5D95" w:rsidRPr="0003446E" w:rsidTr="00BD5D95">
        <w:trPr>
          <w:trHeight w:val="450"/>
        </w:trPr>
        <w:tc>
          <w:tcPr>
            <w:tcW w:w="821" w:type="dxa"/>
            <w:vMerge/>
          </w:tcPr>
          <w:p w:rsidR="00BD5D95" w:rsidRPr="00B63FC7" w:rsidRDefault="00BD5D95" w:rsidP="00276A83">
            <w:pPr>
              <w:pStyle w:val="Default"/>
              <w:numPr>
                <w:ilvl w:val="0"/>
                <w:numId w:val="54"/>
              </w:numPr>
              <w:spacing w:line="276" w:lineRule="auto"/>
              <w:rPr>
                <w:b/>
              </w:rPr>
            </w:pPr>
          </w:p>
        </w:tc>
        <w:tc>
          <w:tcPr>
            <w:tcW w:w="4962" w:type="dxa"/>
            <w:vMerge/>
          </w:tcPr>
          <w:p w:rsidR="00BD5D95" w:rsidRPr="00B63FC7" w:rsidRDefault="00BD5D95" w:rsidP="00BD5D95">
            <w:pPr>
              <w:pStyle w:val="Default"/>
              <w:spacing w:line="276" w:lineRule="auto"/>
              <w:rPr>
                <w:u w:val="single"/>
              </w:rPr>
            </w:pP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KOMUNALNA NAKNADA</w:t>
            </w:r>
          </w:p>
        </w:tc>
        <w:tc>
          <w:tcPr>
            <w:tcW w:w="992" w:type="dxa"/>
          </w:tcPr>
          <w:p w:rsidR="00BD5D95" w:rsidRPr="0003446E" w:rsidRDefault="00BD5D95" w:rsidP="00BD5D95">
            <w:pPr>
              <w:pStyle w:val="Default"/>
              <w:jc w:val="center"/>
            </w:pPr>
            <w:r w:rsidRPr="0003446E">
              <w:t>m3</w:t>
            </w:r>
          </w:p>
        </w:tc>
        <w:tc>
          <w:tcPr>
            <w:tcW w:w="1275" w:type="dxa"/>
          </w:tcPr>
          <w:p w:rsidR="00BD5D95" w:rsidRPr="0003446E" w:rsidRDefault="00BD5D95" w:rsidP="00BD5D95">
            <w:pPr>
              <w:pStyle w:val="Default"/>
              <w:jc w:val="center"/>
            </w:pPr>
            <w:r>
              <w:t>5</w:t>
            </w:r>
            <w:r w:rsidRPr="0003446E">
              <w:t>00</w:t>
            </w:r>
          </w:p>
        </w:tc>
        <w:tc>
          <w:tcPr>
            <w:tcW w:w="1418" w:type="dxa"/>
          </w:tcPr>
          <w:p w:rsidR="00BD5D95" w:rsidRPr="0003446E" w:rsidRDefault="00BD5D95" w:rsidP="00BD5D95">
            <w:pPr>
              <w:pStyle w:val="Default"/>
              <w:jc w:val="center"/>
            </w:pPr>
            <w:r w:rsidRPr="0003446E">
              <w:t>1</w:t>
            </w:r>
          </w:p>
        </w:tc>
        <w:tc>
          <w:tcPr>
            <w:tcW w:w="1417" w:type="dxa"/>
          </w:tcPr>
          <w:p w:rsidR="00BD5D95" w:rsidRPr="0003446E" w:rsidRDefault="00BD5D95" w:rsidP="00BD5D95">
            <w:pPr>
              <w:pStyle w:val="Default"/>
              <w:jc w:val="center"/>
            </w:pPr>
            <w:r w:rsidRPr="0003446E">
              <w:t>275,00</w:t>
            </w:r>
          </w:p>
        </w:tc>
        <w:tc>
          <w:tcPr>
            <w:tcW w:w="1560" w:type="dxa"/>
          </w:tcPr>
          <w:p w:rsidR="00BD5D95" w:rsidRPr="0003446E" w:rsidRDefault="00BD5D95" w:rsidP="00BD5D95">
            <w:pPr>
              <w:pStyle w:val="Default"/>
              <w:jc w:val="center"/>
            </w:pPr>
            <w:r w:rsidRPr="0003446E">
              <w:t>1</w:t>
            </w:r>
            <w:r>
              <w:t>37</w:t>
            </w:r>
            <w:r w:rsidRPr="0003446E">
              <w:t>.</w:t>
            </w:r>
            <w:r>
              <w:t>500</w:t>
            </w:r>
            <w:r w:rsidRPr="0003446E">
              <w:t>,00</w:t>
            </w:r>
          </w:p>
        </w:tc>
      </w:tr>
      <w:tr w:rsidR="00BD5D95" w:rsidRPr="0003446E" w:rsidTr="00BD5D95">
        <w:trPr>
          <w:trHeight w:val="370"/>
        </w:trPr>
        <w:tc>
          <w:tcPr>
            <w:tcW w:w="821" w:type="dxa"/>
          </w:tcPr>
          <w:p w:rsidR="00BD5D95" w:rsidRPr="00B63FC7" w:rsidRDefault="00BD5D95" w:rsidP="00276A83">
            <w:pPr>
              <w:pStyle w:val="Default"/>
              <w:numPr>
                <w:ilvl w:val="0"/>
                <w:numId w:val="54"/>
              </w:numPr>
              <w:spacing w:line="276" w:lineRule="auto"/>
              <w:rPr>
                <w:b/>
              </w:rPr>
            </w:pPr>
          </w:p>
        </w:tc>
        <w:tc>
          <w:tcPr>
            <w:tcW w:w="4962" w:type="dxa"/>
          </w:tcPr>
          <w:p w:rsidR="00BD5D95" w:rsidRDefault="00BD5D95" w:rsidP="00BD5D95">
            <w:pPr>
              <w:pStyle w:val="Default"/>
            </w:pPr>
            <w:r w:rsidRPr="00B63FC7">
              <w:t>Polaganje frezanog asfalta</w:t>
            </w:r>
            <w:r>
              <w:t xml:space="preserve"> i  održavanje postojeće kolničke konstrukcije   površinskom obradom kolnika bitumenskom emulzijom C65-BP3 (hladna asfaltna masa) </w:t>
            </w:r>
          </w:p>
          <w:p w:rsidR="00BD5D95" w:rsidRDefault="00BD5D95" w:rsidP="00BD5D95">
            <w:pPr>
              <w:pStyle w:val="Default"/>
            </w:pPr>
            <w:r>
              <w:t>Nerazvrstane ceste za koje je predviđen hladni asfalt u 2021 godini:</w:t>
            </w:r>
          </w:p>
          <w:p w:rsidR="00BD5D95" w:rsidRDefault="00BD5D95" w:rsidP="00BD5D95">
            <w:pPr>
              <w:pStyle w:val="Default"/>
            </w:pPr>
            <w:r>
              <w:t>Sljemenska ulica ( Podkokirna ),</w:t>
            </w:r>
          </w:p>
          <w:p w:rsidR="00BD5D95" w:rsidRDefault="00BD5D95" w:rsidP="00BD5D95">
            <w:pPr>
              <w:pStyle w:val="Default"/>
            </w:pPr>
            <w:r>
              <w:t>Ujevićeva ulica,</w:t>
            </w:r>
          </w:p>
          <w:p w:rsidR="00BD5D95" w:rsidRDefault="00BD5D95" w:rsidP="00BD5D95">
            <w:pPr>
              <w:pStyle w:val="Default"/>
            </w:pPr>
            <w:r>
              <w:t>Ulica Hrvatske bratske zajednice  (odvojak prema Crepuljama-Radetama),</w:t>
            </w:r>
          </w:p>
          <w:p w:rsidR="00BD5D95" w:rsidRDefault="00BD5D95" w:rsidP="00BD5D95">
            <w:pPr>
              <w:pStyle w:val="Default"/>
            </w:pPr>
            <w:r>
              <w:t>Grab ( odvojak Mioković),</w:t>
            </w:r>
          </w:p>
          <w:p w:rsidR="00BD5D95" w:rsidRDefault="00BD5D95" w:rsidP="00BD5D95">
            <w:pPr>
              <w:pStyle w:val="Default"/>
            </w:pPr>
            <w:r>
              <w:t>Deringaj ( zaseok Miljuši),</w:t>
            </w:r>
          </w:p>
          <w:p w:rsidR="00BD5D95" w:rsidRPr="00B63FC7" w:rsidRDefault="00BD5D95" w:rsidP="00BD5D95">
            <w:pPr>
              <w:pStyle w:val="Default"/>
              <w:spacing w:line="276" w:lineRule="auto"/>
            </w:pPr>
            <w:r>
              <w:t>Kralja Zvonimira, (ogranak Pavlovići-Lovrići).</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KOMUNALNA NAKNADA</w:t>
            </w:r>
          </w:p>
        </w:tc>
        <w:tc>
          <w:tcPr>
            <w:tcW w:w="992" w:type="dxa"/>
          </w:tcPr>
          <w:p w:rsidR="00BD5D95" w:rsidRPr="0003446E" w:rsidRDefault="00BD5D95" w:rsidP="00BD5D95">
            <w:pPr>
              <w:pStyle w:val="Default"/>
              <w:jc w:val="center"/>
            </w:pPr>
            <w:r w:rsidRPr="0003446E">
              <w:t>m3</w:t>
            </w:r>
          </w:p>
        </w:tc>
        <w:tc>
          <w:tcPr>
            <w:tcW w:w="1275" w:type="dxa"/>
          </w:tcPr>
          <w:p w:rsidR="00BD5D95" w:rsidRPr="0003446E" w:rsidRDefault="00BD5D95" w:rsidP="00BD5D95">
            <w:pPr>
              <w:pStyle w:val="Default"/>
              <w:jc w:val="center"/>
            </w:pPr>
            <w:r>
              <w:t>960</w:t>
            </w:r>
          </w:p>
        </w:tc>
        <w:tc>
          <w:tcPr>
            <w:tcW w:w="1418" w:type="dxa"/>
          </w:tcPr>
          <w:p w:rsidR="00BD5D95" w:rsidRPr="0003446E" w:rsidRDefault="00BD5D95" w:rsidP="00BD5D95">
            <w:pPr>
              <w:pStyle w:val="Default"/>
              <w:jc w:val="center"/>
            </w:pPr>
            <w:r w:rsidRPr="0003446E">
              <w:t>1</w:t>
            </w:r>
          </w:p>
        </w:tc>
        <w:tc>
          <w:tcPr>
            <w:tcW w:w="1417" w:type="dxa"/>
          </w:tcPr>
          <w:p w:rsidR="00BD5D95" w:rsidRPr="0003446E" w:rsidRDefault="00BD5D95" w:rsidP="00BD5D95">
            <w:pPr>
              <w:pStyle w:val="Default"/>
              <w:jc w:val="center"/>
            </w:pPr>
            <w:r w:rsidRPr="0003446E">
              <w:t>125,00</w:t>
            </w:r>
          </w:p>
        </w:tc>
        <w:tc>
          <w:tcPr>
            <w:tcW w:w="1560" w:type="dxa"/>
          </w:tcPr>
          <w:p w:rsidR="00BD5D95" w:rsidRPr="0003446E" w:rsidRDefault="00BD5D95" w:rsidP="00BD5D95">
            <w:pPr>
              <w:pStyle w:val="Default"/>
              <w:jc w:val="center"/>
            </w:pPr>
            <w:r>
              <w:t>120</w:t>
            </w:r>
            <w:r w:rsidRPr="0003446E">
              <w:t>.</w:t>
            </w:r>
            <w:r>
              <w:t>0</w:t>
            </w:r>
            <w:r w:rsidRPr="0003446E">
              <w:t>00,00</w:t>
            </w:r>
          </w:p>
        </w:tc>
      </w:tr>
      <w:tr w:rsidR="00BD5D95" w:rsidRPr="0003446E" w:rsidTr="00BD5D95">
        <w:trPr>
          <w:trHeight w:val="370"/>
        </w:trPr>
        <w:tc>
          <w:tcPr>
            <w:tcW w:w="821" w:type="dxa"/>
          </w:tcPr>
          <w:p w:rsidR="00BD5D95" w:rsidRPr="00B63FC7" w:rsidRDefault="00BD5D95" w:rsidP="00276A83">
            <w:pPr>
              <w:pStyle w:val="Default"/>
              <w:numPr>
                <w:ilvl w:val="0"/>
                <w:numId w:val="54"/>
              </w:numPr>
              <w:spacing w:line="276" w:lineRule="auto"/>
              <w:rPr>
                <w:b/>
              </w:rPr>
            </w:pPr>
          </w:p>
        </w:tc>
        <w:tc>
          <w:tcPr>
            <w:tcW w:w="4962" w:type="dxa"/>
          </w:tcPr>
          <w:p w:rsidR="00BD5D95" w:rsidRPr="00B63FC7" w:rsidRDefault="00BD5D95" w:rsidP="00BD5D95">
            <w:pPr>
              <w:pStyle w:val="Default"/>
              <w:spacing w:line="276" w:lineRule="auto"/>
            </w:pPr>
            <w:r w:rsidRPr="00B63FC7">
              <w:t>Nabava, doprema i montaža prometnih znakova</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KOMUNALNA NAKNADA</w:t>
            </w:r>
          </w:p>
        </w:tc>
        <w:tc>
          <w:tcPr>
            <w:tcW w:w="992" w:type="dxa"/>
          </w:tcPr>
          <w:p w:rsidR="00BD5D95" w:rsidRPr="0003446E" w:rsidRDefault="00BD5D95" w:rsidP="00BD5D95">
            <w:pPr>
              <w:pStyle w:val="Default"/>
              <w:jc w:val="center"/>
            </w:pPr>
            <w:r w:rsidRPr="0003446E">
              <w:t>kom</w:t>
            </w:r>
          </w:p>
        </w:tc>
        <w:tc>
          <w:tcPr>
            <w:tcW w:w="1275" w:type="dxa"/>
          </w:tcPr>
          <w:p w:rsidR="00BD5D95" w:rsidRPr="0003446E" w:rsidRDefault="00BD5D95" w:rsidP="00BD5D95">
            <w:pPr>
              <w:pStyle w:val="Default"/>
              <w:jc w:val="center"/>
            </w:pPr>
            <w:r>
              <w:t>25</w:t>
            </w:r>
          </w:p>
        </w:tc>
        <w:tc>
          <w:tcPr>
            <w:tcW w:w="1418" w:type="dxa"/>
          </w:tcPr>
          <w:p w:rsidR="00BD5D95" w:rsidRPr="0003446E" w:rsidRDefault="00BD5D95" w:rsidP="00BD5D95">
            <w:pPr>
              <w:pStyle w:val="Default"/>
              <w:jc w:val="center"/>
            </w:pPr>
            <w:r w:rsidRPr="0003446E">
              <w:t>1</w:t>
            </w:r>
          </w:p>
        </w:tc>
        <w:tc>
          <w:tcPr>
            <w:tcW w:w="1417" w:type="dxa"/>
          </w:tcPr>
          <w:p w:rsidR="00BD5D95" w:rsidRPr="0003446E" w:rsidRDefault="00BD5D95" w:rsidP="00BD5D95">
            <w:pPr>
              <w:pStyle w:val="Default"/>
              <w:jc w:val="center"/>
            </w:pPr>
            <w:r w:rsidRPr="0003446E">
              <w:t>1.375,00</w:t>
            </w:r>
          </w:p>
        </w:tc>
        <w:tc>
          <w:tcPr>
            <w:tcW w:w="1560" w:type="dxa"/>
          </w:tcPr>
          <w:p w:rsidR="00BD5D95" w:rsidRPr="0003446E" w:rsidRDefault="00BD5D95" w:rsidP="00BD5D95">
            <w:pPr>
              <w:pStyle w:val="Default"/>
              <w:jc w:val="center"/>
            </w:pPr>
            <w:r>
              <w:t>34.375,00</w:t>
            </w:r>
          </w:p>
        </w:tc>
      </w:tr>
      <w:tr w:rsidR="00BD5D95" w:rsidRPr="0003446E" w:rsidTr="00BD5D95">
        <w:trPr>
          <w:trHeight w:val="370"/>
        </w:trPr>
        <w:tc>
          <w:tcPr>
            <w:tcW w:w="821" w:type="dxa"/>
          </w:tcPr>
          <w:p w:rsidR="00BD5D95" w:rsidRPr="00B63FC7" w:rsidRDefault="00BD5D95" w:rsidP="00276A83">
            <w:pPr>
              <w:pStyle w:val="Default"/>
              <w:numPr>
                <w:ilvl w:val="0"/>
                <w:numId w:val="54"/>
              </w:numPr>
              <w:spacing w:line="276" w:lineRule="auto"/>
              <w:rPr>
                <w:b/>
              </w:rPr>
            </w:pPr>
            <w:r w:rsidRPr="00B63FC7">
              <w:rPr>
                <w:b/>
              </w:rPr>
              <w:t>N</w:t>
            </w:r>
          </w:p>
        </w:tc>
        <w:tc>
          <w:tcPr>
            <w:tcW w:w="4962" w:type="dxa"/>
          </w:tcPr>
          <w:p w:rsidR="00BD5D95" w:rsidRPr="00B63FC7" w:rsidRDefault="00BD5D95" w:rsidP="00BD5D95">
            <w:pPr>
              <w:pStyle w:val="Default"/>
              <w:spacing w:line="276" w:lineRule="auto"/>
            </w:pPr>
            <w:r w:rsidRPr="00B63FC7">
              <w:t>Nabava, doprema i montaža prometnih znakova na postojeće stupiće i betonske temelje</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KOMUNALNA NAKNADA</w:t>
            </w:r>
          </w:p>
        </w:tc>
        <w:tc>
          <w:tcPr>
            <w:tcW w:w="992" w:type="dxa"/>
          </w:tcPr>
          <w:p w:rsidR="00BD5D95" w:rsidRPr="0003446E" w:rsidRDefault="00BD5D95" w:rsidP="00BD5D95">
            <w:pPr>
              <w:pStyle w:val="Default"/>
              <w:jc w:val="center"/>
            </w:pPr>
          </w:p>
          <w:p w:rsidR="00BD5D95" w:rsidRPr="0003446E" w:rsidRDefault="00BD5D95" w:rsidP="00BD5D95">
            <w:pPr>
              <w:pStyle w:val="Default"/>
              <w:jc w:val="center"/>
            </w:pPr>
            <w:r w:rsidRPr="0003446E">
              <w:t>kom</w:t>
            </w:r>
          </w:p>
        </w:tc>
        <w:tc>
          <w:tcPr>
            <w:tcW w:w="1275" w:type="dxa"/>
          </w:tcPr>
          <w:p w:rsidR="00BD5D95" w:rsidRPr="0003446E" w:rsidRDefault="00BD5D95" w:rsidP="00BD5D95">
            <w:pPr>
              <w:pStyle w:val="Default"/>
              <w:jc w:val="center"/>
            </w:pPr>
          </w:p>
          <w:p w:rsidR="00BD5D95" w:rsidRPr="0003446E" w:rsidRDefault="00BD5D95" w:rsidP="00BD5D95">
            <w:pPr>
              <w:pStyle w:val="Default"/>
              <w:jc w:val="center"/>
            </w:pPr>
            <w:r>
              <w:t>6</w:t>
            </w:r>
          </w:p>
        </w:tc>
        <w:tc>
          <w:tcPr>
            <w:tcW w:w="1418" w:type="dxa"/>
          </w:tcPr>
          <w:p w:rsidR="00BD5D95" w:rsidRPr="0003446E" w:rsidRDefault="00BD5D95" w:rsidP="00BD5D95">
            <w:pPr>
              <w:pStyle w:val="Default"/>
              <w:jc w:val="center"/>
            </w:pPr>
          </w:p>
          <w:p w:rsidR="00BD5D95" w:rsidRPr="0003446E" w:rsidRDefault="00BD5D95" w:rsidP="00BD5D95">
            <w:pPr>
              <w:pStyle w:val="Default"/>
              <w:jc w:val="center"/>
            </w:pPr>
            <w:r>
              <w:t>1</w:t>
            </w:r>
          </w:p>
        </w:tc>
        <w:tc>
          <w:tcPr>
            <w:tcW w:w="1417" w:type="dxa"/>
          </w:tcPr>
          <w:p w:rsidR="00BD5D95" w:rsidRPr="0003446E" w:rsidRDefault="00BD5D95" w:rsidP="00BD5D95">
            <w:pPr>
              <w:pStyle w:val="Default"/>
              <w:jc w:val="center"/>
            </w:pPr>
          </w:p>
          <w:p w:rsidR="00BD5D95" w:rsidRPr="0003446E" w:rsidRDefault="00BD5D95" w:rsidP="00BD5D95">
            <w:pPr>
              <w:pStyle w:val="Default"/>
              <w:jc w:val="center"/>
            </w:pPr>
            <w:r w:rsidRPr="0003446E">
              <w:t>937,50</w:t>
            </w:r>
          </w:p>
        </w:tc>
        <w:tc>
          <w:tcPr>
            <w:tcW w:w="1560" w:type="dxa"/>
          </w:tcPr>
          <w:p w:rsidR="00BD5D95" w:rsidRPr="0003446E" w:rsidRDefault="00BD5D95" w:rsidP="00BD5D95">
            <w:pPr>
              <w:pStyle w:val="Default"/>
              <w:jc w:val="center"/>
            </w:pPr>
          </w:p>
          <w:p w:rsidR="00BD5D95" w:rsidRPr="0003446E" w:rsidRDefault="00BD5D95" w:rsidP="00BD5D95">
            <w:pPr>
              <w:pStyle w:val="Default"/>
              <w:jc w:val="center"/>
            </w:pPr>
            <w:r>
              <w:t>5.625,00</w:t>
            </w:r>
          </w:p>
        </w:tc>
      </w:tr>
      <w:tr w:rsidR="00BD5D95" w:rsidRPr="0003446E" w:rsidTr="00BD5D95">
        <w:trPr>
          <w:trHeight w:val="370"/>
        </w:trPr>
        <w:tc>
          <w:tcPr>
            <w:tcW w:w="821" w:type="dxa"/>
          </w:tcPr>
          <w:p w:rsidR="00BD5D95" w:rsidRPr="00B63FC7" w:rsidRDefault="00BD5D95" w:rsidP="00276A83">
            <w:pPr>
              <w:pStyle w:val="Default"/>
              <w:numPr>
                <w:ilvl w:val="0"/>
                <w:numId w:val="54"/>
              </w:numPr>
              <w:spacing w:line="276" w:lineRule="auto"/>
              <w:rPr>
                <w:b/>
              </w:rPr>
            </w:pPr>
          </w:p>
        </w:tc>
        <w:tc>
          <w:tcPr>
            <w:tcW w:w="4962" w:type="dxa"/>
          </w:tcPr>
          <w:p w:rsidR="00BD5D95" w:rsidRPr="00B63FC7" w:rsidRDefault="00BD5D95" w:rsidP="00BD5D95">
            <w:pPr>
              <w:pStyle w:val="Default"/>
              <w:spacing w:line="276" w:lineRule="auto"/>
            </w:pPr>
            <w:r w:rsidRPr="00B63FC7">
              <w:t>Dodatni radovi i hitne intervencije</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KOMUNALNA NAKNADA</w:t>
            </w:r>
          </w:p>
        </w:tc>
        <w:tc>
          <w:tcPr>
            <w:tcW w:w="992" w:type="dxa"/>
          </w:tcPr>
          <w:p w:rsidR="00BD5D95" w:rsidRPr="0003446E" w:rsidRDefault="00BD5D95" w:rsidP="00BD5D95">
            <w:pPr>
              <w:pStyle w:val="Default"/>
              <w:jc w:val="center"/>
            </w:pPr>
          </w:p>
        </w:tc>
        <w:tc>
          <w:tcPr>
            <w:tcW w:w="4110" w:type="dxa"/>
            <w:gridSpan w:val="3"/>
          </w:tcPr>
          <w:p w:rsidR="00BD5D95" w:rsidRPr="0003446E" w:rsidRDefault="00BD5D95" w:rsidP="00BD5D95">
            <w:pPr>
              <w:pStyle w:val="Default"/>
              <w:jc w:val="center"/>
              <w:rPr>
                <w:sz w:val="20"/>
                <w:szCs w:val="20"/>
              </w:rPr>
            </w:pPr>
            <w:r w:rsidRPr="0003446E">
              <w:rPr>
                <w:sz w:val="20"/>
                <w:szCs w:val="20"/>
              </w:rPr>
              <w:t xml:space="preserve">Nalog za svaki pojedini posao daje Općinski načelnik na prijedlog Jedinstvenog upravnog odjela- Odsjek za komunalni sustav i prostorno </w:t>
            </w:r>
            <w:r w:rsidRPr="0003446E">
              <w:rPr>
                <w:sz w:val="20"/>
                <w:szCs w:val="20"/>
              </w:rPr>
              <w:lastRenderedPageBreak/>
              <w:t>uređenje</w:t>
            </w:r>
          </w:p>
        </w:tc>
        <w:tc>
          <w:tcPr>
            <w:tcW w:w="1560" w:type="dxa"/>
          </w:tcPr>
          <w:p w:rsidR="00BD5D95" w:rsidRDefault="00BD5D95" w:rsidP="00BD5D95">
            <w:pPr>
              <w:pStyle w:val="Default"/>
              <w:jc w:val="center"/>
            </w:pPr>
          </w:p>
          <w:p w:rsidR="00BD5D95" w:rsidRPr="0003446E" w:rsidRDefault="00BD5D95" w:rsidP="00BD5D95">
            <w:pPr>
              <w:pStyle w:val="Default"/>
              <w:jc w:val="center"/>
            </w:pPr>
            <w:r>
              <w:t>11.100,00</w:t>
            </w:r>
          </w:p>
        </w:tc>
      </w:tr>
      <w:tr w:rsidR="00BD5D95" w:rsidRPr="0003446E" w:rsidTr="00BD5D95">
        <w:trPr>
          <w:trHeight w:val="359"/>
        </w:trPr>
        <w:tc>
          <w:tcPr>
            <w:tcW w:w="821" w:type="dxa"/>
          </w:tcPr>
          <w:p w:rsidR="00BD5D95" w:rsidRPr="00B63FC7" w:rsidRDefault="00BD5D95" w:rsidP="00BD5D95">
            <w:pPr>
              <w:pStyle w:val="Default"/>
              <w:spacing w:line="276" w:lineRule="auto"/>
              <w:ind w:left="288" w:right="-108"/>
              <w:rPr>
                <w:b/>
              </w:rPr>
            </w:pPr>
            <w:r w:rsidRPr="00B63FC7">
              <w:rPr>
                <w:b/>
              </w:rPr>
              <w:lastRenderedPageBreak/>
              <w:t xml:space="preserve"> 7.</w:t>
            </w:r>
          </w:p>
        </w:tc>
        <w:tc>
          <w:tcPr>
            <w:tcW w:w="4962" w:type="dxa"/>
          </w:tcPr>
          <w:p w:rsidR="00BD5D95" w:rsidRPr="00B63FC7" w:rsidRDefault="00BD5D95" w:rsidP="00BD5D95">
            <w:pPr>
              <w:pStyle w:val="Default"/>
              <w:spacing w:line="276" w:lineRule="auto"/>
            </w:pPr>
            <w:r w:rsidRPr="00B63FC7">
              <w:t xml:space="preserve">Čišćenje snijega kombinirkom </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w:t>
            </w:r>
          </w:p>
        </w:tc>
        <w:tc>
          <w:tcPr>
            <w:tcW w:w="992" w:type="dxa"/>
          </w:tcPr>
          <w:p w:rsidR="00BD5D95" w:rsidRPr="0003446E" w:rsidRDefault="00BD5D95" w:rsidP="00BD5D95">
            <w:pPr>
              <w:pStyle w:val="Default"/>
              <w:jc w:val="center"/>
            </w:pPr>
            <w:r w:rsidRPr="0003446E">
              <w:t>sat</w:t>
            </w:r>
          </w:p>
        </w:tc>
        <w:tc>
          <w:tcPr>
            <w:tcW w:w="1275" w:type="dxa"/>
          </w:tcPr>
          <w:p w:rsidR="00BD5D95" w:rsidRPr="0003446E" w:rsidRDefault="00BD5D95" w:rsidP="00BD5D95">
            <w:pPr>
              <w:pStyle w:val="Default"/>
              <w:jc w:val="center"/>
            </w:pPr>
            <w:r>
              <w:t>40</w:t>
            </w:r>
          </w:p>
        </w:tc>
        <w:tc>
          <w:tcPr>
            <w:tcW w:w="1418" w:type="dxa"/>
          </w:tcPr>
          <w:p w:rsidR="00BD5D95" w:rsidRPr="0003446E" w:rsidRDefault="00BD5D95" w:rsidP="00BD5D95">
            <w:pPr>
              <w:pStyle w:val="Default"/>
              <w:jc w:val="center"/>
            </w:pPr>
            <w:r w:rsidRPr="0003446E">
              <w:t>4</w:t>
            </w:r>
          </w:p>
          <w:p w:rsidR="00BD5D95" w:rsidRPr="0003446E" w:rsidRDefault="00BD5D95" w:rsidP="00BD5D95">
            <w:pPr>
              <w:pStyle w:val="Default"/>
              <w:jc w:val="center"/>
            </w:pPr>
          </w:p>
        </w:tc>
        <w:tc>
          <w:tcPr>
            <w:tcW w:w="1417" w:type="dxa"/>
          </w:tcPr>
          <w:p w:rsidR="00BD5D95" w:rsidRPr="0003446E" w:rsidRDefault="00BD5D95" w:rsidP="00BD5D95">
            <w:pPr>
              <w:pStyle w:val="Default"/>
              <w:jc w:val="center"/>
            </w:pPr>
            <w:r w:rsidRPr="0003446E">
              <w:t>375,00</w:t>
            </w:r>
          </w:p>
        </w:tc>
        <w:tc>
          <w:tcPr>
            <w:tcW w:w="1560" w:type="dxa"/>
          </w:tcPr>
          <w:p w:rsidR="00BD5D95" w:rsidRPr="0003446E" w:rsidRDefault="00BD5D95" w:rsidP="00BD5D95">
            <w:pPr>
              <w:pStyle w:val="Default"/>
              <w:jc w:val="center"/>
            </w:pPr>
            <w:r>
              <w:t>60.000,00</w:t>
            </w:r>
          </w:p>
        </w:tc>
      </w:tr>
      <w:tr w:rsidR="00BD5D95" w:rsidRPr="0003446E" w:rsidTr="00BD5D95">
        <w:trPr>
          <w:trHeight w:val="370"/>
        </w:trPr>
        <w:tc>
          <w:tcPr>
            <w:tcW w:w="821" w:type="dxa"/>
          </w:tcPr>
          <w:p w:rsidR="00BD5D95" w:rsidRPr="00B63FC7" w:rsidRDefault="00BD5D95" w:rsidP="00BD5D95">
            <w:pPr>
              <w:pStyle w:val="Default"/>
              <w:spacing w:line="276" w:lineRule="auto"/>
              <w:ind w:left="288" w:right="-108" w:firstLine="39"/>
              <w:rPr>
                <w:b/>
              </w:rPr>
            </w:pPr>
            <w:r w:rsidRPr="00B63FC7">
              <w:rPr>
                <w:b/>
              </w:rPr>
              <w:t>8.</w:t>
            </w:r>
          </w:p>
        </w:tc>
        <w:tc>
          <w:tcPr>
            <w:tcW w:w="4962" w:type="dxa"/>
          </w:tcPr>
          <w:p w:rsidR="00BD5D95" w:rsidRPr="00B63FC7" w:rsidRDefault="00BD5D95" w:rsidP="00BD5D95">
            <w:pPr>
              <w:pStyle w:val="Default"/>
              <w:spacing w:line="276" w:lineRule="auto"/>
            </w:pPr>
            <w:r w:rsidRPr="00B63FC7">
              <w:t xml:space="preserve">Čišćenje snijega ručnom motornom frezom </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 xml:space="preserve">TEKUĆE POMOĆI </w:t>
            </w:r>
            <w:r>
              <w:rPr>
                <w:sz w:val="16"/>
                <w:szCs w:val="16"/>
              </w:rPr>
              <w:t xml:space="preserve">OD </w:t>
            </w:r>
            <w:r w:rsidRPr="0003446E">
              <w:rPr>
                <w:sz w:val="16"/>
                <w:szCs w:val="16"/>
              </w:rPr>
              <w:t>IZVANPRORAČUNSKIH KORISNIKA</w:t>
            </w:r>
          </w:p>
        </w:tc>
        <w:tc>
          <w:tcPr>
            <w:tcW w:w="992" w:type="dxa"/>
          </w:tcPr>
          <w:p w:rsidR="00BD5D95" w:rsidRPr="0003446E" w:rsidRDefault="00BD5D95" w:rsidP="00BD5D95">
            <w:pPr>
              <w:pStyle w:val="Default"/>
              <w:jc w:val="center"/>
            </w:pPr>
            <w:r w:rsidRPr="0003446E">
              <w:t>sat</w:t>
            </w:r>
          </w:p>
        </w:tc>
        <w:tc>
          <w:tcPr>
            <w:tcW w:w="1275" w:type="dxa"/>
          </w:tcPr>
          <w:p w:rsidR="00BD5D95" w:rsidRPr="0003446E" w:rsidRDefault="00BD5D95" w:rsidP="00BD5D95">
            <w:pPr>
              <w:pStyle w:val="Default"/>
              <w:jc w:val="center"/>
            </w:pPr>
          </w:p>
          <w:p w:rsidR="00BD5D95" w:rsidRPr="0003446E" w:rsidRDefault="00BD5D95" w:rsidP="00BD5D95">
            <w:pPr>
              <w:pStyle w:val="Default"/>
              <w:jc w:val="center"/>
            </w:pPr>
            <w:r>
              <w:t>40</w:t>
            </w:r>
          </w:p>
        </w:tc>
        <w:tc>
          <w:tcPr>
            <w:tcW w:w="1418" w:type="dxa"/>
          </w:tcPr>
          <w:p w:rsidR="00BD5D95" w:rsidRPr="0003446E" w:rsidRDefault="00BD5D95" w:rsidP="00BD5D95">
            <w:pPr>
              <w:pStyle w:val="Default"/>
              <w:jc w:val="center"/>
            </w:pPr>
          </w:p>
          <w:p w:rsidR="00BD5D95" w:rsidRPr="0003446E" w:rsidRDefault="00BD5D95" w:rsidP="00BD5D95">
            <w:pPr>
              <w:pStyle w:val="Default"/>
              <w:jc w:val="center"/>
            </w:pPr>
            <w:r w:rsidRPr="0003446E">
              <w:t>4</w:t>
            </w:r>
          </w:p>
        </w:tc>
        <w:tc>
          <w:tcPr>
            <w:tcW w:w="1417" w:type="dxa"/>
          </w:tcPr>
          <w:p w:rsidR="00BD5D95" w:rsidRPr="0003446E" w:rsidRDefault="00BD5D95" w:rsidP="00BD5D95">
            <w:pPr>
              <w:pStyle w:val="Default"/>
              <w:jc w:val="center"/>
            </w:pPr>
          </w:p>
          <w:p w:rsidR="00BD5D95" w:rsidRPr="0003446E" w:rsidRDefault="00BD5D95" w:rsidP="00BD5D95">
            <w:pPr>
              <w:pStyle w:val="Default"/>
              <w:jc w:val="center"/>
            </w:pPr>
            <w:r w:rsidRPr="0003446E">
              <w:t>187,50</w:t>
            </w:r>
          </w:p>
        </w:tc>
        <w:tc>
          <w:tcPr>
            <w:tcW w:w="1560" w:type="dxa"/>
          </w:tcPr>
          <w:p w:rsidR="00BD5D95" w:rsidRPr="0003446E" w:rsidRDefault="00BD5D95" w:rsidP="00BD5D95">
            <w:pPr>
              <w:pStyle w:val="Default"/>
              <w:jc w:val="center"/>
            </w:pPr>
            <w:r>
              <w:t>30</w:t>
            </w:r>
            <w:r w:rsidRPr="0003446E">
              <w:t>.</w:t>
            </w:r>
            <w:r>
              <w:t>0</w:t>
            </w:r>
            <w:r w:rsidRPr="0003446E">
              <w:t>00,00</w:t>
            </w:r>
          </w:p>
        </w:tc>
      </w:tr>
      <w:tr w:rsidR="00BD5D95" w:rsidRPr="0003446E" w:rsidTr="00BD5D95">
        <w:trPr>
          <w:trHeight w:val="370"/>
        </w:trPr>
        <w:tc>
          <w:tcPr>
            <w:tcW w:w="821" w:type="dxa"/>
          </w:tcPr>
          <w:p w:rsidR="00BD5D95" w:rsidRPr="00B63FC7" w:rsidRDefault="00BD5D95" w:rsidP="00BD5D95">
            <w:pPr>
              <w:pStyle w:val="Default"/>
              <w:spacing w:line="276" w:lineRule="auto"/>
              <w:ind w:right="-108"/>
              <w:rPr>
                <w:b/>
              </w:rPr>
            </w:pPr>
            <w:r w:rsidRPr="00B63FC7">
              <w:rPr>
                <w:b/>
              </w:rPr>
              <w:t xml:space="preserve">      9.</w:t>
            </w:r>
          </w:p>
        </w:tc>
        <w:tc>
          <w:tcPr>
            <w:tcW w:w="4962" w:type="dxa"/>
          </w:tcPr>
          <w:p w:rsidR="00BD5D95" w:rsidRPr="00B63FC7" w:rsidRDefault="00BD5D95" w:rsidP="00BD5D95">
            <w:pPr>
              <w:pStyle w:val="Default"/>
              <w:spacing w:line="276" w:lineRule="auto"/>
            </w:pPr>
            <w:r w:rsidRPr="00B63FC7">
              <w:t>Čišćenje snijega teretnim vozilom s ralicom</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w:t>
            </w:r>
          </w:p>
        </w:tc>
        <w:tc>
          <w:tcPr>
            <w:tcW w:w="992" w:type="dxa"/>
          </w:tcPr>
          <w:p w:rsidR="00BD5D95" w:rsidRPr="0003446E" w:rsidRDefault="00BD5D95" w:rsidP="00BD5D95">
            <w:pPr>
              <w:pStyle w:val="Default"/>
              <w:jc w:val="center"/>
            </w:pPr>
          </w:p>
          <w:p w:rsidR="00BD5D95" w:rsidRPr="0003446E" w:rsidRDefault="00BD5D95" w:rsidP="00BD5D95">
            <w:pPr>
              <w:pStyle w:val="Default"/>
              <w:jc w:val="center"/>
            </w:pPr>
            <w:r w:rsidRPr="0003446E">
              <w:t>sat</w:t>
            </w:r>
          </w:p>
        </w:tc>
        <w:tc>
          <w:tcPr>
            <w:tcW w:w="1275" w:type="dxa"/>
          </w:tcPr>
          <w:p w:rsidR="00BD5D95" w:rsidRPr="0003446E" w:rsidRDefault="00BD5D95" w:rsidP="00BD5D95">
            <w:pPr>
              <w:pStyle w:val="Default"/>
              <w:jc w:val="center"/>
            </w:pPr>
          </w:p>
          <w:p w:rsidR="00BD5D95" w:rsidRPr="0003446E" w:rsidRDefault="00BD5D95" w:rsidP="00BD5D95">
            <w:pPr>
              <w:pStyle w:val="Default"/>
              <w:jc w:val="center"/>
            </w:pPr>
            <w:r>
              <w:t>40</w:t>
            </w:r>
          </w:p>
        </w:tc>
        <w:tc>
          <w:tcPr>
            <w:tcW w:w="1418" w:type="dxa"/>
          </w:tcPr>
          <w:p w:rsidR="00BD5D95" w:rsidRPr="0003446E" w:rsidRDefault="00BD5D95" w:rsidP="00BD5D95">
            <w:pPr>
              <w:pStyle w:val="Default"/>
              <w:jc w:val="center"/>
            </w:pPr>
          </w:p>
          <w:p w:rsidR="00BD5D95" w:rsidRPr="0003446E" w:rsidRDefault="00BD5D95" w:rsidP="00BD5D95">
            <w:pPr>
              <w:pStyle w:val="Default"/>
              <w:jc w:val="center"/>
            </w:pPr>
            <w:r w:rsidRPr="0003446E">
              <w:t>4</w:t>
            </w:r>
          </w:p>
        </w:tc>
        <w:tc>
          <w:tcPr>
            <w:tcW w:w="1417" w:type="dxa"/>
          </w:tcPr>
          <w:p w:rsidR="00BD5D95" w:rsidRPr="0003446E" w:rsidRDefault="00BD5D95" w:rsidP="00BD5D95">
            <w:pPr>
              <w:pStyle w:val="Default"/>
              <w:jc w:val="center"/>
            </w:pPr>
          </w:p>
          <w:p w:rsidR="00BD5D95" w:rsidRPr="0003446E" w:rsidRDefault="00BD5D95" w:rsidP="00BD5D95">
            <w:pPr>
              <w:pStyle w:val="Default"/>
              <w:jc w:val="center"/>
            </w:pPr>
            <w:r w:rsidRPr="0003446E">
              <w:t>625,00</w:t>
            </w:r>
          </w:p>
        </w:tc>
        <w:tc>
          <w:tcPr>
            <w:tcW w:w="1560" w:type="dxa"/>
          </w:tcPr>
          <w:p w:rsidR="00BD5D95" w:rsidRPr="0003446E" w:rsidRDefault="00BD5D95" w:rsidP="00BD5D95">
            <w:pPr>
              <w:pStyle w:val="Default"/>
              <w:jc w:val="center"/>
            </w:pPr>
          </w:p>
          <w:p w:rsidR="00BD5D95" w:rsidRPr="0003446E" w:rsidRDefault="00BD5D95" w:rsidP="00BD5D95">
            <w:pPr>
              <w:pStyle w:val="Default"/>
              <w:jc w:val="center"/>
            </w:pPr>
            <w:r>
              <w:t>100</w:t>
            </w:r>
            <w:r w:rsidRPr="0003446E">
              <w:t>.</w:t>
            </w:r>
            <w:r>
              <w:t>0</w:t>
            </w:r>
            <w:r w:rsidRPr="0003446E">
              <w:t>00,00</w:t>
            </w:r>
          </w:p>
        </w:tc>
      </w:tr>
      <w:tr w:rsidR="00BD5D95" w:rsidRPr="0003446E" w:rsidTr="00BD5D95">
        <w:trPr>
          <w:trHeight w:val="370"/>
        </w:trPr>
        <w:tc>
          <w:tcPr>
            <w:tcW w:w="821" w:type="dxa"/>
          </w:tcPr>
          <w:p w:rsidR="00BD5D95" w:rsidRPr="00B63FC7" w:rsidRDefault="00BD5D95" w:rsidP="00BD5D95">
            <w:pPr>
              <w:pStyle w:val="Default"/>
              <w:spacing w:line="276" w:lineRule="auto"/>
              <w:ind w:left="136" w:right="-108" w:firstLine="138"/>
              <w:rPr>
                <w:b/>
              </w:rPr>
            </w:pPr>
            <w:r w:rsidRPr="00B63FC7">
              <w:rPr>
                <w:b/>
              </w:rPr>
              <w:t>10.</w:t>
            </w:r>
          </w:p>
        </w:tc>
        <w:tc>
          <w:tcPr>
            <w:tcW w:w="4962" w:type="dxa"/>
          </w:tcPr>
          <w:p w:rsidR="00BD5D95" w:rsidRPr="00B63FC7" w:rsidRDefault="00BD5D95" w:rsidP="00BD5D95">
            <w:pPr>
              <w:pStyle w:val="Default"/>
              <w:spacing w:line="276" w:lineRule="auto"/>
            </w:pPr>
            <w:r w:rsidRPr="00B63FC7">
              <w:t>Čišćenje snijega utovarivačem snage iznad 140 kW</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 </w:t>
            </w:r>
          </w:p>
        </w:tc>
        <w:tc>
          <w:tcPr>
            <w:tcW w:w="992" w:type="dxa"/>
          </w:tcPr>
          <w:p w:rsidR="00BD5D95" w:rsidRPr="0003446E" w:rsidRDefault="00BD5D95" w:rsidP="00BD5D95">
            <w:pPr>
              <w:pStyle w:val="Default"/>
              <w:jc w:val="center"/>
            </w:pPr>
          </w:p>
          <w:p w:rsidR="00BD5D95" w:rsidRPr="0003446E" w:rsidRDefault="00BD5D95" w:rsidP="00BD5D95">
            <w:pPr>
              <w:pStyle w:val="Default"/>
              <w:jc w:val="center"/>
            </w:pPr>
            <w:r w:rsidRPr="0003446E">
              <w:t>sat</w:t>
            </w:r>
          </w:p>
        </w:tc>
        <w:tc>
          <w:tcPr>
            <w:tcW w:w="1275" w:type="dxa"/>
          </w:tcPr>
          <w:p w:rsidR="00BD5D95" w:rsidRPr="0003446E" w:rsidRDefault="00BD5D95" w:rsidP="00BD5D95">
            <w:pPr>
              <w:pStyle w:val="Default"/>
              <w:jc w:val="center"/>
            </w:pPr>
          </w:p>
          <w:p w:rsidR="00BD5D95" w:rsidRPr="0003446E" w:rsidRDefault="00BD5D95" w:rsidP="00BD5D95">
            <w:pPr>
              <w:pStyle w:val="Default"/>
              <w:jc w:val="center"/>
            </w:pPr>
            <w:r>
              <w:t>30</w:t>
            </w:r>
          </w:p>
        </w:tc>
        <w:tc>
          <w:tcPr>
            <w:tcW w:w="1418" w:type="dxa"/>
          </w:tcPr>
          <w:p w:rsidR="00BD5D95" w:rsidRPr="0003446E" w:rsidRDefault="00BD5D95" w:rsidP="00BD5D95">
            <w:pPr>
              <w:pStyle w:val="Default"/>
              <w:jc w:val="center"/>
            </w:pPr>
          </w:p>
          <w:p w:rsidR="00BD5D95" w:rsidRPr="0003446E" w:rsidRDefault="00BD5D95" w:rsidP="00BD5D95">
            <w:pPr>
              <w:pStyle w:val="Default"/>
              <w:jc w:val="center"/>
            </w:pPr>
            <w:r w:rsidRPr="0003446E">
              <w:t>4</w:t>
            </w:r>
          </w:p>
        </w:tc>
        <w:tc>
          <w:tcPr>
            <w:tcW w:w="1417" w:type="dxa"/>
          </w:tcPr>
          <w:p w:rsidR="00BD5D95" w:rsidRPr="0003446E" w:rsidRDefault="00BD5D95" w:rsidP="00BD5D95">
            <w:pPr>
              <w:pStyle w:val="Default"/>
              <w:jc w:val="center"/>
            </w:pPr>
          </w:p>
          <w:p w:rsidR="00BD5D95" w:rsidRPr="0003446E" w:rsidRDefault="00BD5D95" w:rsidP="00BD5D95">
            <w:pPr>
              <w:pStyle w:val="Default"/>
              <w:jc w:val="center"/>
            </w:pPr>
            <w:r w:rsidRPr="0003446E">
              <w:t>700,00</w:t>
            </w:r>
          </w:p>
        </w:tc>
        <w:tc>
          <w:tcPr>
            <w:tcW w:w="1560" w:type="dxa"/>
          </w:tcPr>
          <w:p w:rsidR="00BD5D95" w:rsidRPr="0003446E" w:rsidRDefault="00BD5D95" w:rsidP="00BD5D95">
            <w:pPr>
              <w:pStyle w:val="Default"/>
              <w:jc w:val="center"/>
            </w:pPr>
          </w:p>
          <w:p w:rsidR="00BD5D95" w:rsidRPr="0003446E" w:rsidRDefault="00BD5D95" w:rsidP="00BD5D95">
            <w:pPr>
              <w:pStyle w:val="Default"/>
              <w:jc w:val="center"/>
            </w:pPr>
            <w:r>
              <w:t>84</w:t>
            </w:r>
            <w:r w:rsidRPr="0003446E">
              <w:t>.000,00</w:t>
            </w:r>
          </w:p>
        </w:tc>
      </w:tr>
      <w:tr w:rsidR="00BD5D95" w:rsidRPr="0003446E" w:rsidTr="00BD5D95">
        <w:trPr>
          <w:trHeight w:val="370"/>
        </w:trPr>
        <w:tc>
          <w:tcPr>
            <w:tcW w:w="821" w:type="dxa"/>
          </w:tcPr>
          <w:p w:rsidR="00BD5D95" w:rsidRPr="00B63FC7" w:rsidRDefault="00BD5D95" w:rsidP="00BD5D95">
            <w:pPr>
              <w:pStyle w:val="Default"/>
              <w:spacing w:line="276" w:lineRule="auto"/>
              <w:ind w:left="146" w:right="-250"/>
              <w:rPr>
                <w:b/>
              </w:rPr>
            </w:pPr>
            <w:r w:rsidRPr="00B63FC7">
              <w:rPr>
                <w:b/>
              </w:rPr>
              <w:t xml:space="preserve">   11.</w:t>
            </w:r>
          </w:p>
        </w:tc>
        <w:tc>
          <w:tcPr>
            <w:tcW w:w="4962" w:type="dxa"/>
          </w:tcPr>
          <w:p w:rsidR="00BD5D95" w:rsidRPr="00B63FC7" w:rsidRDefault="00BD5D95" w:rsidP="00BD5D95">
            <w:pPr>
              <w:pStyle w:val="Default"/>
              <w:spacing w:line="276" w:lineRule="auto"/>
            </w:pPr>
            <w:r w:rsidRPr="00B63FC7">
              <w:t>Ručno čišćenje snijega (radna snaga)</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w:t>
            </w:r>
          </w:p>
        </w:tc>
        <w:tc>
          <w:tcPr>
            <w:tcW w:w="992" w:type="dxa"/>
          </w:tcPr>
          <w:p w:rsidR="00BD5D95" w:rsidRPr="0003446E" w:rsidRDefault="00BD5D95" w:rsidP="00BD5D95">
            <w:pPr>
              <w:pStyle w:val="Default"/>
              <w:jc w:val="center"/>
            </w:pPr>
            <w:r w:rsidRPr="0003446E">
              <w:t>sat</w:t>
            </w:r>
          </w:p>
        </w:tc>
        <w:tc>
          <w:tcPr>
            <w:tcW w:w="1275" w:type="dxa"/>
          </w:tcPr>
          <w:p w:rsidR="00BD5D95" w:rsidRPr="0003446E" w:rsidRDefault="00BD5D95" w:rsidP="00BD5D95">
            <w:pPr>
              <w:pStyle w:val="Default"/>
              <w:jc w:val="center"/>
            </w:pPr>
            <w:r>
              <w:t>30</w:t>
            </w:r>
          </w:p>
        </w:tc>
        <w:tc>
          <w:tcPr>
            <w:tcW w:w="1418" w:type="dxa"/>
          </w:tcPr>
          <w:p w:rsidR="00BD5D95" w:rsidRPr="0003446E" w:rsidRDefault="00BD5D95" w:rsidP="00BD5D95">
            <w:pPr>
              <w:pStyle w:val="Default"/>
              <w:jc w:val="center"/>
            </w:pPr>
            <w:r w:rsidRPr="0003446E">
              <w:t>4</w:t>
            </w:r>
          </w:p>
        </w:tc>
        <w:tc>
          <w:tcPr>
            <w:tcW w:w="1417" w:type="dxa"/>
          </w:tcPr>
          <w:p w:rsidR="00BD5D95" w:rsidRPr="0003446E" w:rsidRDefault="00BD5D95" w:rsidP="00BD5D95">
            <w:pPr>
              <w:pStyle w:val="Default"/>
              <w:jc w:val="center"/>
            </w:pPr>
            <w:r w:rsidRPr="0003446E">
              <w:t>62,50</w:t>
            </w:r>
          </w:p>
        </w:tc>
        <w:tc>
          <w:tcPr>
            <w:tcW w:w="1560" w:type="dxa"/>
          </w:tcPr>
          <w:p w:rsidR="00BD5D95" w:rsidRPr="0003446E" w:rsidRDefault="00BD5D95" w:rsidP="00BD5D95">
            <w:pPr>
              <w:pStyle w:val="Default"/>
              <w:jc w:val="center"/>
            </w:pPr>
            <w:r>
              <w:t>7.500,00</w:t>
            </w:r>
          </w:p>
        </w:tc>
      </w:tr>
      <w:tr w:rsidR="00BD5D95" w:rsidRPr="0003446E" w:rsidTr="00BD5D95">
        <w:trPr>
          <w:trHeight w:val="370"/>
        </w:trPr>
        <w:tc>
          <w:tcPr>
            <w:tcW w:w="821" w:type="dxa"/>
          </w:tcPr>
          <w:p w:rsidR="00BD5D95" w:rsidRPr="00B63FC7" w:rsidRDefault="00BD5D95" w:rsidP="00BD5D95">
            <w:pPr>
              <w:pStyle w:val="Default"/>
              <w:spacing w:line="276" w:lineRule="auto"/>
              <w:ind w:left="288"/>
              <w:rPr>
                <w:b/>
              </w:rPr>
            </w:pPr>
            <w:r w:rsidRPr="00B63FC7">
              <w:rPr>
                <w:b/>
              </w:rPr>
              <w:t>12.</w:t>
            </w:r>
          </w:p>
        </w:tc>
        <w:tc>
          <w:tcPr>
            <w:tcW w:w="4962" w:type="dxa"/>
          </w:tcPr>
          <w:p w:rsidR="00BD5D95" w:rsidRPr="00B63FC7" w:rsidRDefault="00BD5D95" w:rsidP="00BD5D95">
            <w:pPr>
              <w:pStyle w:val="Default"/>
              <w:spacing w:line="276" w:lineRule="auto"/>
            </w:pPr>
            <w:r w:rsidRPr="00B63FC7">
              <w:t xml:space="preserve">Dobava i posipanje soli </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w:t>
            </w:r>
          </w:p>
        </w:tc>
        <w:tc>
          <w:tcPr>
            <w:tcW w:w="992" w:type="dxa"/>
          </w:tcPr>
          <w:p w:rsidR="00BD5D95" w:rsidRPr="0003446E" w:rsidRDefault="00BD5D95" w:rsidP="00BD5D95">
            <w:pPr>
              <w:pStyle w:val="Default"/>
              <w:jc w:val="center"/>
            </w:pPr>
          </w:p>
          <w:p w:rsidR="00BD5D95" w:rsidRPr="0003446E" w:rsidRDefault="00BD5D95" w:rsidP="00BD5D95">
            <w:pPr>
              <w:pStyle w:val="Default"/>
              <w:jc w:val="center"/>
            </w:pPr>
            <w:r w:rsidRPr="0003446E">
              <w:t>kg</w:t>
            </w:r>
          </w:p>
        </w:tc>
        <w:tc>
          <w:tcPr>
            <w:tcW w:w="1275" w:type="dxa"/>
          </w:tcPr>
          <w:p w:rsidR="00BD5D95" w:rsidRPr="0003446E" w:rsidRDefault="00BD5D95" w:rsidP="00BD5D95">
            <w:pPr>
              <w:pStyle w:val="Default"/>
              <w:jc w:val="center"/>
            </w:pPr>
          </w:p>
          <w:p w:rsidR="00BD5D95" w:rsidRPr="0003446E" w:rsidRDefault="00BD5D95" w:rsidP="00BD5D95">
            <w:pPr>
              <w:pStyle w:val="Default"/>
              <w:jc w:val="center"/>
            </w:pPr>
            <w:r>
              <w:t>7</w:t>
            </w:r>
            <w:r w:rsidRPr="0003446E">
              <w:t>00</w:t>
            </w:r>
          </w:p>
        </w:tc>
        <w:tc>
          <w:tcPr>
            <w:tcW w:w="1418" w:type="dxa"/>
          </w:tcPr>
          <w:p w:rsidR="00BD5D95" w:rsidRPr="0003446E" w:rsidRDefault="00BD5D95" w:rsidP="00BD5D95">
            <w:pPr>
              <w:pStyle w:val="Default"/>
              <w:jc w:val="center"/>
            </w:pPr>
          </w:p>
          <w:p w:rsidR="00BD5D95" w:rsidRPr="0003446E" w:rsidRDefault="00BD5D95" w:rsidP="00BD5D95">
            <w:pPr>
              <w:pStyle w:val="Default"/>
              <w:jc w:val="center"/>
            </w:pPr>
            <w:r w:rsidRPr="0003446E">
              <w:t>4</w:t>
            </w:r>
          </w:p>
        </w:tc>
        <w:tc>
          <w:tcPr>
            <w:tcW w:w="1417" w:type="dxa"/>
          </w:tcPr>
          <w:p w:rsidR="00BD5D95" w:rsidRPr="0003446E" w:rsidRDefault="00BD5D95" w:rsidP="00BD5D95">
            <w:pPr>
              <w:pStyle w:val="Default"/>
              <w:jc w:val="center"/>
            </w:pPr>
          </w:p>
          <w:p w:rsidR="00BD5D95" w:rsidRPr="0003446E" w:rsidRDefault="00BD5D95" w:rsidP="00BD5D95">
            <w:pPr>
              <w:pStyle w:val="Default"/>
              <w:jc w:val="center"/>
            </w:pPr>
            <w:r w:rsidRPr="0003446E">
              <w:t>1,25</w:t>
            </w:r>
          </w:p>
        </w:tc>
        <w:tc>
          <w:tcPr>
            <w:tcW w:w="1560" w:type="dxa"/>
          </w:tcPr>
          <w:p w:rsidR="00BD5D95" w:rsidRPr="0003446E" w:rsidRDefault="00BD5D95" w:rsidP="00BD5D95">
            <w:pPr>
              <w:pStyle w:val="Default"/>
              <w:jc w:val="center"/>
            </w:pPr>
          </w:p>
          <w:p w:rsidR="00BD5D95" w:rsidRPr="0003446E" w:rsidRDefault="00BD5D95" w:rsidP="00BD5D95">
            <w:pPr>
              <w:pStyle w:val="Default"/>
              <w:jc w:val="center"/>
            </w:pPr>
            <w:r>
              <w:t>3</w:t>
            </w:r>
            <w:r w:rsidRPr="0003446E">
              <w:t>.500,00</w:t>
            </w:r>
          </w:p>
        </w:tc>
      </w:tr>
      <w:tr w:rsidR="00BD5D95" w:rsidRPr="0003446E" w:rsidTr="00BD5D95">
        <w:trPr>
          <w:trHeight w:val="370"/>
        </w:trPr>
        <w:tc>
          <w:tcPr>
            <w:tcW w:w="821" w:type="dxa"/>
          </w:tcPr>
          <w:p w:rsidR="00BD5D95" w:rsidRPr="00B63FC7" w:rsidRDefault="00BD5D95" w:rsidP="00BD5D95">
            <w:pPr>
              <w:pStyle w:val="Default"/>
              <w:spacing w:line="276" w:lineRule="auto"/>
              <w:ind w:left="288"/>
              <w:rPr>
                <w:b/>
              </w:rPr>
            </w:pPr>
            <w:r w:rsidRPr="00B63FC7">
              <w:rPr>
                <w:b/>
              </w:rPr>
              <w:t>13.</w:t>
            </w:r>
          </w:p>
        </w:tc>
        <w:tc>
          <w:tcPr>
            <w:tcW w:w="4962" w:type="dxa"/>
          </w:tcPr>
          <w:p w:rsidR="00BD5D95" w:rsidRPr="00B63FC7" w:rsidRDefault="00BD5D95" w:rsidP="00BD5D95">
            <w:pPr>
              <w:pStyle w:val="Default"/>
              <w:spacing w:line="276" w:lineRule="auto"/>
            </w:pPr>
            <w:r w:rsidRPr="00B63FC7">
              <w:t>Dobava i posipanje sipine</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KOMUNALNA NAKNADA</w:t>
            </w:r>
          </w:p>
        </w:tc>
        <w:tc>
          <w:tcPr>
            <w:tcW w:w="992" w:type="dxa"/>
          </w:tcPr>
          <w:p w:rsidR="00BD5D95" w:rsidRPr="0003446E" w:rsidRDefault="00BD5D95" w:rsidP="00BD5D95">
            <w:pPr>
              <w:pStyle w:val="Default"/>
              <w:jc w:val="center"/>
            </w:pPr>
            <w:r w:rsidRPr="0003446E">
              <w:t>m3</w:t>
            </w:r>
          </w:p>
        </w:tc>
        <w:tc>
          <w:tcPr>
            <w:tcW w:w="1275" w:type="dxa"/>
          </w:tcPr>
          <w:p w:rsidR="00BD5D95" w:rsidRPr="0003446E" w:rsidRDefault="00BD5D95" w:rsidP="00BD5D95">
            <w:pPr>
              <w:pStyle w:val="Default"/>
              <w:jc w:val="center"/>
            </w:pPr>
            <w:r w:rsidRPr="0003446E">
              <w:t>25</w:t>
            </w:r>
          </w:p>
        </w:tc>
        <w:tc>
          <w:tcPr>
            <w:tcW w:w="1418" w:type="dxa"/>
          </w:tcPr>
          <w:p w:rsidR="00BD5D95" w:rsidRPr="0003446E" w:rsidRDefault="00BD5D95" w:rsidP="00BD5D95">
            <w:pPr>
              <w:pStyle w:val="Default"/>
              <w:jc w:val="center"/>
            </w:pPr>
            <w:r w:rsidRPr="0003446E">
              <w:t>4</w:t>
            </w:r>
          </w:p>
        </w:tc>
        <w:tc>
          <w:tcPr>
            <w:tcW w:w="1417" w:type="dxa"/>
          </w:tcPr>
          <w:p w:rsidR="00BD5D95" w:rsidRPr="0003446E" w:rsidRDefault="00BD5D95" w:rsidP="00BD5D95">
            <w:pPr>
              <w:pStyle w:val="Default"/>
              <w:jc w:val="center"/>
            </w:pPr>
            <w:r w:rsidRPr="0003446E">
              <w:t>500</w:t>
            </w:r>
          </w:p>
        </w:tc>
        <w:tc>
          <w:tcPr>
            <w:tcW w:w="1560" w:type="dxa"/>
          </w:tcPr>
          <w:p w:rsidR="00BD5D95" w:rsidRPr="0003446E" w:rsidRDefault="00BD5D95" w:rsidP="00BD5D95">
            <w:pPr>
              <w:pStyle w:val="Default"/>
              <w:jc w:val="center"/>
            </w:pPr>
            <w:r w:rsidRPr="0003446E">
              <w:t>50.000,00</w:t>
            </w:r>
          </w:p>
        </w:tc>
      </w:tr>
      <w:tr w:rsidR="00BD5D95" w:rsidRPr="0003446E" w:rsidTr="00BD5D95">
        <w:trPr>
          <w:trHeight w:val="370"/>
        </w:trPr>
        <w:tc>
          <w:tcPr>
            <w:tcW w:w="821" w:type="dxa"/>
          </w:tcPr>
          <w:p w:rsidR="00BD5D95" w:rsidRPr="00B63FC7" w:rsidRDefault="00BD5D95" w:rsidP="00BD5D95">
            <w:pPr>
              <w:pStyle w:val="Default"/>
              <w:spacing w:line="276" w:lineRule="auto"/>
              <w:ind w:left="288"/>
              <w:rPr>
                <w:b/>
              </w:rPr>
            </w:pPr>
            <w:r w:rsidRPr="00B63FC7">
              <w:rPr>
                <w:b/>
              </w:rPr>
              <w:t>14.</w:t>
            </w:r>
          </w:p>
        </w:tc>
        <w:tc>
          <w:tcPr>
            <w:tcW w:w="4962" w:type="dxa"/>
          </w:tcPr>
          <w:p w:rsidR="00BD5D95" w:rsidRPr="00B63FC7" w:rsidRDefault="00BD5D95" w:rsidP="00BD5D95">
            <w:pPr>
              <w:pStyle w:val="Default"/>
              <w:spacing w:line="276" w:lineRule="auto"/>
            </w:pPr>
            <w:r w:rsidRPr="00B63FC7">
              <w:t>Dežurstvo po danu</w:t>
            </w:r>
          </w:p>
        </w:tc>
        <w:tc>
          <w:tcPr>
            <w:tcW w:w="1417" w:type="dxa"/>
          </w:tcPr>
          <w:p w:rsidR="00BD5D95" w:rsidRPr="0003446E" w:rsidRDefault="00BD5D95" w:rsidP="00BD5D95">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w:t>
            </w:r>
          </w:p>
        </w:tc>
        <w:tc>
          <w:tcPr>
            <w:tcW w:w="992" w:type="dxa"/>
          </w:tcPr>
          <w:p w:rsidR="00BD5D95" w:rsidRPr="0003446E" w:rsidRDefault="00BD5D95" w:rsidP="00BD5D95">
            <w:pPr>
              <w:pStyle w:val="Default"/>
              <w:jc w:val="center"/>
            </w:pPr>
            <w:r w:rsidRPr="0003446E">
              <w:t>dan</w:t>
            </w:r>
          </w:p>
        </w:tc>
        <w:tc>
          <w:tcPr>
            <w:tcW w:w="1275" w:type="dxa"/>
          </w:tcPr>
          <w:p w:rsidR="00BD5D95" w:rsidRPr="0003446E" w:rsidRDefault="00BD5D95" w:rsidP="00BD5D95">
            <w:pPr>
              <w:pStyle w:val="Default"/>
              <w:jc w:val="center"/>
            </w:pPr>
            <w:r w:rsidRPr="0003446E">
              <w:t>1</w:t>
            </w:r>
          </w:p>
        </w:tc>
        <w:tc>
          <w:tcPr>
            <w:tcW w:w="1418" w:type="dxa"/>
          </w:tcPr>
          <w:p w:rsidR="00BD5D95" w:rsidRPr="0003446E" w:rsidRDefault="00BD5D95" w:rsidP="00BD5D95">
            <w:pPr>
              <w:pStyle w:val="Default"/>
              <w:jc w:val="center"/>
            </w:pPr>
            <w:r w:rsidRPr="0003446E">
              <w:t>40</w:t>
            </w:r>
          </w:p>
        </w:tc>
        <w:tc>
          <w:tcPr>
            <w:tcW w:w="1417" w:type="dxa"/>
          </w:tcPr>
          <w:p w:rsidR="00BD5D95" w:rsidRPr="0003446E" w:rsidRDefault="00BD5D95" w:rsidP="00BD5D95">
            <w:pPr>
              <w:pStyle w:val="Default"/>
              <w:jc w:val="center"/>
            </w:pPr>
            <w:r w:rsidRPr="0003446E">
              <w:t>500,00</w:t>
            </w:r>
          </w:p>
        </w:tc>
        <w:tc>
          <w:tcPr>
            <w:tcW w:w="1560" w:type="dxa"/>
          </w:tcPr>
          <w:p w:rsidR="00BD5D95" w:rsidRPr="0003446E" w:rsidRDefault="00BD5D95" w:rsidP="00BD5D95">
            <w:pPr>
              <w:pStyle w:val="Default"/>
              <w:jc w:val="center"/>
            </w:pPr>
            <w:r w:rsidRPr="0003446E">
              <w:t>20.000,00</w:t>
            </w:r>
          </w:p>
        </w:tc>
      </w:tr>
      <w:tr w:rsidR="00BD5D95" w:rsidRPr="00B63FC7" w:rsidTr="00BD5D95">
        <w:trPr>
          <w:trHeight w:val="370"/>
        </w:trPr>
        <w:tc>
          <w:tcPr>
            <w:tcW w:w="8192" w:type="dxa"/>
            <w:gridSpan w:val="4"/>
          </w:tcPr>
          <w:p w:rsidR="00BD5D95" w:rsidRPr="00B63FC7" w:rsidRDefault="00BD5D95" w:rsidP="00BD5D95">
            <w:pPr>
              <w:pStyle w:val="Default"/>
              <w:spacing w:line="276" w:lineRule="auto"/>
              <w:jc w:val="right"/>
              <w:rPr>
                <w:b/>
              </w:rPr>
            </w:pPr>
            <w:r w:rsidRPr="00B63FC7">
              <w:rPr>
                <w:b/>
              </w:rPr>
              <w:lastRenderedPageBreak/>
              <w:t xml:space="preserve">                                                                                                    UKUPNO </w:t>
            </w:r>
          </w:p>
        </w:tc>
        <w:tc>
          <w:tcPr>
            <w:tcW w:w="5670" w:type="dxa"/>
            <w:gridSpan w:val="4"/>
          </w:tcPr>
          <w:p w:rsidR="00BD5D95" w:rsidRPr="00B63FC7" w:rsidRDefault="00BD5D95" w:rsidP="00BD5D95">
            <w:pPr>
              <w:pStyle w:val="Default"/>
              <w:spacing w:line="276" w:lineRule="auto"/>
              <w:jc w:val="right"/>
              <w:rPr>
                <w:b/>
              </w:rPr>
            </w:pPr>
            <w:r>
              <w:rPr>
                <w:b/>
              </w:rPr>
              <w:t>895.000,00</w:t>
            </w:r>
          </w:p>
        </w:tc>
      </w:tr>
    </w:tbl>
    <w:p w:rsidR="00BD5D95" w:rsidRDefault="00BD5D95" w:rsidP="00BD5D95">
      <w:pPr>
        <w:pStyle w:val="Default"/>
        <w:spacing w:line="276" w:lineRule="auto"/>
      </w:pPr>
    </w:p>
    <w:p w:rsidR="00BD5D95" w:rsidRPr="00B63FC7" w:rsidRDefault="00BD5D95" w:rsidP="00276A83">
      <w:pPr>
        <w:pStyle w:val="Default"/>
        <w:numPr>
          <w:ilvl w:val="0"/>
          <w:numId w:val="48"/>
        </w:numPr>
        <w:spacing w:line="276" w:lineRule="auto"/>
        <w:rPr>
          <w:b/>
          <w:bCs/>
        </w:rPr>
      </w:pPr>
      <w:r w:rsidRPr="00B63FC7">
        <w:rPr>
          <w:b/>
          <w:bCs/>
        </w:rPr>
        <w:t>Održavanje javnih površina na kojima nije dopušten promet motornih vozila</w:t>
      </w:r>
    </w:p>
    <w:p w:rsidR="00BD5D95" w:rsidRPr="00B63FC7" w:rsidRDefault="00BD5D95" w:rsidP="00BD5D95">
      <w:pPr>
        <w:rPr>
          <w:lang w:eastAsia="hr-HR"/>
        </w:rPr>
      </w:pPr>
    </w:p>
    <w:p w:rsidR="00BD5D95" w:rsidRPr="00B63FC7" w:rsidRDefault="00BD5D95" w:rsidP="00BD5D95">
      <w:pPr>
        <w:rPr>
          <w:lang w:eastAsia="hr-HR"/>
        </w:rPr>
      </w:pPr>
      <w:r w:rsidRPr="00B63FC7">
        <w:rPr>
          <w:lang w:eastAsia="hr-HR"/>
        </w:rPr>
        <w:t xml:space="preserve">Navedena djelatnost po svom opsegu obuhvaća održavanje okoliša objekata u vlasništvu Općine Gračac, nogostupa i  pješačkih </w:t>
      </w:r>
    </w:p>
    <w:p w:rsidR="00BD5D95" w:rsidRPr="00B63FC7" w:rsidRDefault="00BD5D95" w:rsidP="00BD5D95">
      <w:pPr>
        <w:rPr>
          <w:lang w:eastAsia="hr-HR"/>
        </w:rPr>
      </w:pPr>
      <w:r w:rsidRPr="00B63FC7">
        <w:rPr>
          <w:lang w:eastAsia="hr-HR"/>
        </w:rPr>
        <w:t>površina, trgova i ulica na kojima nije dopušten promet motornim vozilima  i ostalih javnih površina.</w:t>
      </w:r>
    </w:p>
    <w:p w:rsidR="00BD5D95" w:rsidRDefault="00BD5D95" w:rsidP="00BD5D95">
      <w:pPr>
        <w:rPr>
          <w:b/>
          <w:bCs/>
        </w:rPr>
      </w:pPr>
    </w:p>
    <w:p w:rsidR="00BD5D95" w:rsidRPr="00B63FC7" w:rsidRDefault="00BD5D95" w:rsidP="00BD5D95">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BD5D95" w:rsidRPr="00B63FC7" w:rsidTr="00BD5D95">
        <w:trPr>
          <w:trHeight w:val="359"/>
        </w:trPr>
        <w:tc>
          <w:tcPr>
            <w:tcW w:w="679" w:type="dxa"/>
            <w:shd w:val="clear" w:color="auto" w:fill="F2F2F2" w:themeFill="background1" w:themeFillShade="F2"/>
          </w:tcPr>
          <w:p w:rsidR="00BD5D95" w:rsidRPr="006E2BFB" w:rsidRDefault="00BD5D95" w:rsidP="00BD5D95">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OPIS POSLOVA</w:t>
            </w:r>
          </w:p>
        </w:tc>
        <w:tc>
          <w:tcPr>
            <w:tcW w:w="1701" w:type="dxa"/>
            <w:shd w:val="clear" w:color="auto" w:fill="F2F2F2" w:themeFill="background1" w:themeFillShade="F2"/>
          </w:tcPr>
          <w:p w:rsidR="00BD5D95" w:rsidRPr="00B63FC7" w:rsidRDefault="00BD5D95" w:rsidP="00BD5D95">
            <w:pPr>
              <w:pStyle w:val="Default"/>
              <w:spacing w:line="276" w:lineRule="auto"/>
              <w:jc w:val="center"/>
            </w:pPr>
          </w:p>
          <w:p w:rsidR="00BD5D95" w:rsidRPr="002132E3" w:rsidRDefault="00BD5D95" w:rsidP="00BD5D95">
            <w:pPr>
              <w:pStyle w:val="Default"/>
              <w:spacing w:line="276" w:lineRule="auto"/>
              <w:jc w:val="center"/>
              <w:rPr>
                <w:sz w:val="16"/>
                <w:szCs w:val="16"/>
              </w:rPr>
            </w:pPr>
            <w:r w:rsidRPr="002132E3">
              <w:rPr>
                <w:sz w:val="16"/>
                <w:szCs w:val="16"/>
              </w:rPr>
              <w:t>IZVOR FINANCIRANJA</w:t>
            </w:r>
          </w:p>
          <w:p w:rsidR="00BD5D95" w:rsidRPr="00B63FC7" w:rsidRDefault="00BD5D95" w:rsidP="00BD5D95">
            <w:pPr>
              <w:pStyle w:val="Default"/>
              <w:spacing w:line="276" w:lineRule="auto"/>
              <w:jc w:val="center"/>
            </w:pPr>
          </w:p>
        </w:tc>
        <w:tc>
          <w:tcPr>
            <w:tcW w:w="3402" w:type="dxa"/>
            <w:gridSpan w:val="2"/>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PROCJENA TROŠKOVA U HRK</w:t>
            </w:r>
          </w:p>
        </w:tc>
      </w:tr>
      <w:tr w:rsidR="00BD5D95" w:rsidRPr="00B63FC7" w:rsidTr="00BD5D95">
        <w:trPr>
          <w:trHeight w:val="359"/>
        </w:trPr>
        <w:tc>
          <w:tcPr>
            <w:tcW w:w="679" w:type="dxa"/>
          </w:tcPr>
          <w:p w:rsidR="00BD5D95" w:rsidRPr="00B63FC7" w:rsidRDefault="00BD5D95" w:rsidP="00276A83">
            <w:pPr>
              <w:pStyle w:val="Default"/>
              <w:numPr>
                <w:ilvl w:val="0"/>
                <w:numId w:val="49"/>
              </w:numPr>
              <w:spacing w:line="276" w:lineRule="auto"/>
              <w:rPr>
                <w:b/>
              </w:rPr>
            </w:pPr>
            <w:r w:rsidRPr="00B63FC7">
              <w:rPr>
                <w:b/>
              </w:rPr>
              <w:t>1</w:t>
            </w:r>
          </w:p>
        </w:tc>
        <w:tc>
          <w:tcPr>
            <w:tcW w:w="4962" w:type="dxa"/>
          </w:tcPr>
          <w:p w:rsidR="00BD5D95" w:rsidRPr="00B63FC7" w:rsidRDefault="00BD5D95" w:rsidP="00BD5D95">
            <w:pPr>
              <w:pStyle w:val="Default"/>
              <w:spacing w:line="276" w:lineRule="auto"/>
            </w:pPr>
            <w:r w:rsidRPr="00B63FC7">
              <w:t>Održavanje površina nogostupa, pješačkih površina, trgova i ulica na kojima nije dopušten promet motornih vozila</w:t>
            </w:r>
          </w:p>
        </w:tc>
        <w:tc>
          <w:tcPr>
            <w:tcW w:w="1701" w:type="dxa"/>
          </w:tcPr>
          <w:p w:rsidR="00BD5D95" w:rsidRDefault="00BD5D95" w:rsidP="00BD5D95">
            <w:pPr>
              <w:pStyle w:val="Default"/>
              <w:spacing w:line="276" w:lineRule="auto"/>
              <w:jc w:val="center"/>
              <w:rPr>
                <w:sz w:val="16"/>
                <w:szCs w:val="16"/>
              </w:rPr>
            </w:pPr>
          </w:p>
          <w:p w:rsidR="00BD5D95" w:rsidRPr="002132E3" w:rsidRDefault="00BD5D95" w:rsidP="00BD5D95">
            <w:pPr>
              <w:pStyle w:val="Default"/>
              <w:spacing w:line="276" w:lineRule="auto"/>
              <w:jc w:val="center"/>
              <w:rPr>
                <w:sz w:val="16"/>
                <w:szCs w:val="16"/>
              </w:rPr>
            </w:pPr>
            <w:r>
              <w:rPr>
                <w:sz w:val="16"/>
                <w:szCs w:val="16"/>
              </w:rPr>
              <w:t>PRIHODI OD POREZA</w:t>
            </w:r>
          </w:p>
        </w:tc>
        <w:tc>
          <w:tcPr>
            <w:tcW w:w="3402" w:type="dxa"/>
            <w:gridSpan w:val="2"/>
          </w:tcPr>
          <w:p w:rsidR="00BD5D95" w:rsidRPr="002132E3" w:rsidRDefault="00BD5D95" w:rsidP="00BD5D95">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rsidR="00BD5D95" w:rsidRPr="00B63FC7" w:rsidRDefault="00BD5D95" w:rsidP="00BD5D95">
            <w:pPr>
              <w:pStyle w:val="Default"/>
              <w:spacing w:line="276" w:lineRule="auto"/>
            </w:pPr>
          </w:p>
          <w:p w:rsidR="00BD5D95" w:rsidRPr="00B63FC7" w:rsidRDefault="00BD5D95" w:rsidP="00BD5D95">
            <w:pPr>
              <w:pStyle w:val="Default"/>
              <w:spacing w:line="276" w:lineRule="auto"/>
            </w:pPr>
            <w:r w:rsidRPr="00B63FC7">
              <w:t>30.000,00</w:t>
            </w:r>
          </w:p>
        </w:tc>
        <w:tc>
          <w:tcPr>
            <w:tcW w:w="1559"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rsidRPr="00B63FC7">
              <w:t>30.000,00</w:t>
            </w:r>
          </w:p>
        </w:tc>
      </w:tr>
      <w:tr w:rsidR="00BD5D95" w:rsidRPr="00B63FC7" w:rsidTr="00BD5D95">
        <w:trPr>
          <w:trHeight w:val="359"/>
        </w:trPr>
        <w:tc>
          <w:tcPr>
            <w:tcW w:w="8050" w:type="dxa"/>
            <w:gridSpan w:val="4"/>
          </w:tcPr>
          <w:p w:rsidR="00BD5D95" w:rsidRPr="00B63FC7" w:rsidRDefault="00BD5D95" w:rsidP="00BD5D95">
            <w:pPr>
              <w:pStyle w:val="Default"/>
              <w:spacing w:line="276" w:lineRule="auto"/>
              <w:jc w:val="right"/>
              <w:rPr>
                <w:b/>
              </w:rPr>
            </w:pPr>
            <w:r w:rsidRPr="00B63FC7">
              <w:rPr>
                <w:b/>
              </w:rPr>
              <w:t>UKUPNO</w:t>
            </w:r>
          </w:p>
        </w:tc>
        <w:tc>
          <w:tcPr>
            <w:tcW w:w="5670" w:type="dxa"/>
            <w:gridSpan w:val="3"/>
          </w:tcPr>
          <w:p w:rsidR="00BD5D95" w:rsidRPr="00B63FC7" w:rsidRDefault="00BD5D95" w:rsidP="00BD5D95">
            <w:pPr>
              <w:pStyle w:val="Default"/>
              <w:spacing w:line="276" w:lineRule="auto"/>
              <w:jc w:val="right"/>
              <w:rPr>
                <w:b/>
              </w:rPr>
            </w:pPr>
            <w:r w:rsidRPr="00B63FC7">
              <w:rPr>
                <w:b/>
              </w:rPr>
              <w:t>30.000,00</w:t>
            </w:r>
          </w:p>
        </w:tc>
      </w:tr>
    </w:tbl>
    <w:p w:rsidR="00BD5D95" w:rsidRDefault="00BD5D95" w:rsidP="00BD5D95">
      <w:pPr>
        <w:pStyle w:val="Default"/>
        <w:spacing w:line="276" w:lineRule="auto"/>
        <w:ind w:left="720"/>
        <w:rPr>
          <w:b/>
          <w:bCs/>
        </w:rPr>
      </w:pPr>
    </w:p>
    <w:p w:rsidR="00BD5D95" w:rsidRDefault="00BD5D95" w:rsidP="00BD5D95">
      <w:pPr>
        <w:pStyle w:val="Default"/>
        <w:spacing w:line="276" w:lineRule="auto"/>
        <w:ind w:left="720"/>
        <w:rPr>
          <w:b/>
          <w:bCs/>
        </w:rPr>
      </w:pPr>
    </w:p>
    <w:p w:rsidR="00BD5D95" w:rsidRDefault="00BD5D95" w:rsidP="00BD5D95">
      <w:pPr>
        <w:pStyle w:val="Default"/>
        <w:spacing w:line="276" w:lineRule="auto"/>
        <w:ind w:left="720"/>
        <w:rPr>
          <w:b/>
          <w:bCs/>
        </w:rPr>
      </w:pPr>
    </w:p>
    <w:p w:rsidR="00BD5D95" w:rsidRPr="00B63FC7" w:rsidRDefault="00BD5D95" w:rsidP="00276A83">
      <w:pPr>
        <w:pStyle w:val="Default"/>
        <w:numPr>
          <w:ilvl w:val="0"/>
          <w:numId w:val="48"/>
        </w:numPr>
        <w:spacing w:line="276" w:lineRule="auto"/>
        <w:rPr>
          <w:b/>
          <w:bCs/>
        </w:rPr>
      </w:pPr>
      <w:r w:rsidRPr="00B63FC7">
        <w:rPr>
          <w:b/>
          <w:bCs/>
        </w:rPr>
        <w:t>Održavanje građevina javne odvodnje oborinskih voda</w:t>
      </w:r>
    </w:p>
    <w:p w:rsidR="00BD5D95" w:rsidRDefault="00BD5D95" w:rsidP="00BD5D95">
      <w:pPr>
        <w:pStyle w:val="Default"/>
        <w:spacing w:line="276" w:lineRule="auto"/>
        <w:ind w:left="720"/>
      </w:pPr>
    </w:p>
    <w:p w:rsidR="00BD5D95" w:rsidRPr="00B63FC7" w:rsidRDefault="00BD5D95" w:rsidP="00BD5D95">
      <w:pPr>
        <w:rPr>
          <w:lang w:eastAsia="hr-HR"/>
        </w:rPr>
      </w:pPr>
      <w:r w:rsidRPr="00B63FC7">
        <w:rPr>
          <w:lang w:eastAsia="hr-HR"/>
        </w:rPr>
        <w:t xml:space="preserve">Održavanje građevina javne odvodnje oborinskih voda podrazumijeva upravljanje i održavanje građevina koje služe prihvatu, odvodnji i ispuštanju </w:t>
      </w:r>
    </w:p>
    <w:p w:rsidR="00BD5D95" w:rsidRPr="00B63FC7" w:rsidRDefault="00BD5D95" w:rsidP="00BD5D95">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BD5D95" w:rsidRPr="00B63FC7" w:rsidRDefault="00BD5D95" w:rsidP="00BD5D95">
      <w:pPr>
        <w:rPr>
          <w:lang w:eastAsia="hr-HR"/>
        </w:rPr>
      </w:pPr>
      <w:r w:rsidRPr="00B63FC7">
        <w:rPr>
          <w:lang w:eastAsia="hr-HR"/>
        </w:rPr>
        <w:t xml:space="preserve">vodama, služe zajedničkom prihvatu, odvodnji i ispuštanju oborinskih i drugih otpadnih voda. </w:t>
      </w:r>
    </w:p>
    <w:p w:rsidR="00BD5D95" w:rsidRPr="00B63FC7" w:rsidRDefault="00BD5D95" w:rsidP="00BD5D95">
      <w:pPr>
        <w:rPr>
          <w:lang w:eastAsia="hr-HR"/>
        </w:rPr>
      </w:pPr>
      <w:r w:rsidRPr="00B63FC7">
        <w:rPr>
          <w:lang w:eastAsia="hr-HR"/>
        </w:rPr>
        <w:t xml:space="preserve">Održavanje građevina javne odvodnje također podrazumijeva održavanje sustava za odvodnju na javnim cestama koje prolaze kroz naselje ako je dio mjesne kanalizacijske ili kanalske mreže. </w:t>
      </w:r>
    </w:p>
    <w:p w:rsidR="00BD5D95" w:rsidRPr="00B63FC7" w:rsidRDefault="00BD5D95" w:rsidP="00BD5D95">
      <w:pPr>
        <w:pStyle w:val="Default"/>
        <w:spacing w:line="276" w:lineRule="auto"/>
      </w:pPr>
      <w:r w:rsidRPr="00B63FC7">
        <w:lastRenderedPageBreak/>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i w:val="0"/>
        </w:rPr>
        <w:t>kapaciteta protoka oborinskih voda</w:t>
      </w:r>
      <w:r w:rsidRPr="00B63FC7">
        <w:rPr>
          <w:rStyle w:val="st"/>
        </w:rPr>
        <w:t xml:space="preserve"> </w:t>
      </w:r>
      <w:r w:rsidRPr="00B63FC7">
        <w:t xml:space="preserve">do upojnih bunara i postojećih vodotoka: </w:t>
      </w:r>
    </w:p>
    <w:p w:rsidR="00BD5D95" w:rsidRPr="00B63FC7" w:rsidRDefault="00BD5D95" w:rsidP="00BD5D95">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678"/>
        <w:gridCol w:w="1275"/>
        <w:gridCol w:w="1134"/>
        <w:gridCol w:w="1134"/>
        <w:gridCol w:w="1276"/>
        <w:gridCol w:w="1418"/>
        <w:gridCol w:w="1559"/>
      </w:tblGrid>
      <w:tr w:rsidR="00BD5D95" w:rsidRPr="00B63FC7" w:rsidTr="00BD5D95">
        <w:trPr>
          <w:trHeight w:val="359"/>
        </w:trPr>
        <w:tc>
          <w:tcPr>
            <w:tcW w:w="821" w:type="dxa"/>
            <w:shd w:val="clear" w:color="auto" w:fill="F2F2F2" w:themeFill="background1" w:themeFillShade="F2"/>
          </w:tcPr>
          <w:p w:rsidR="00BD5D95" w:rsidRPr="00B63FC7" w:rsidRDefault="00BD5D95" w:rsidP="00BD5D95">
            <w:pPr>
              <w:pStyle w:val="Default"/>
              <w:spacing w:line="276" w:lineRule="auto"/>
            </w:pPr>
            <w:r w:rsidRPr="00B63FC7">
              <w:t>R.br.</w:t>
            </w:r>
          </w:p>
        </w:tc>
        <w:tc>
          <w:tcPr>
            <w:tcW w:w="4678"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OPIS POSLOVA</w:t>
            </w:r>
          </w:p>
        </w:tc>
        <w:tc>
          <w:tcPr>
            <w:tcW w:w="1275" w:type="dxa"/>
            <w:shd w:val="clear" w:color="auto" w:fill="F2F2F2" w:themeFill="background1" w:themeFillShade="F2"/>
          </w:tcPr>
          <w:p w:rsidR="00BD5D95" w:rsidRPr="002132E3" w:rsidRDefault="00BD5D95" w:rsidP="00BD5D95">
            <w:pPr>
              <w:pStyle w:val="Default"/>
              <w:spacing w:line="276" w:lineRule="auto"/>
              <w:jc w:val="center"/>
              <w:rPr>
                <w:sz w:val="16"/>
                <w:szCs w:val="16"/>
              </w:rPr>
            </w:pPr>
          </w:p>
          <w:p w:rsidR="00BD5D95" w:rsidRPr="002132E3" w:rsidRDefault="00BD5D95" w:rsidP="00BD5D95">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BD5D95" w:rsidRPr="00726F2E" w:rsidRDefault="00BD5D95" w:rsidP="00BD5D95">
            <w:pPr>
              <w:pStyle w:val="Default"/>
              <w:spacing w:line="276" w:lineRule="auto"/>
              <w:rPr>
                <w:sz w:val="20"/>
                <w:szCs w:val="20"/>
              </w:rPr>
            </w:pPr>
          </w:p>
          <w:p w:rsidR="00BD5D95" w:rsidRPr="00726F2E" w:rsidRDefault="00BD5D95" w:rsidP="00BD5D95">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rsidR="00BD5D95" w:rsidRPr="00726F2E" w:rsidRDefault="00BD5D95" w:rsidP="00BD5D95">
            <w:pPr>
              <w:pStyle w:val="Default"/>
              <w:spacing w:line="276" w:lineRule="auto"/>
              <w:rPr>
                <w:sz w:val="20"/>
                <w:szCs w:val="20"/>
              </w:rPr>
            </w:pPr>
            <w:r w:rsidRPr="00726F2E">
              <w:rPr>
                <w:sz w:val="20"/>
                <w:szCs w:val="20"/>
              </w:rPr>
              <w:t>Jedinična cijena (HRK) s PDV-om</w:t>
            </w:r>
          </w:p>
        </w:tc>
        <w:tc>
          <w:tcPr>
            <w:tcW w:w="1559"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PROCJENA TROŠKOVA U</w:t>
            </w:r>
          </w:p>
          <w:p w:rsidR="00BD5D95" w:rsidRPr="00726F2E" w:rsidRDefault="00BD5D95" w:rsidP="00BD5D95">
            <w:pPr>
              <w:pStyle w:val="Default"/>
              <w:spacing w:line="276" w:lineRule="auto"/>
              <w:jc w:val="center"/>
              <w:rPr>
                <w:sz w:val="20"/>
                <w:szCs w:val="20"/>
              </w:rPr>
            </w:pPr>
            <w:r w:rsidRPr="00726F2E">
              <w:rPr>
                <w:sz w:val="20"/>
                <w:szCs w:val="20"/>
              </w:rPr>
              <w:t>HRK</w:t>
            </w:r>
          </w:p>
        </w:tc>
      </w:tr>
      <w:tr w:rsidR="00BD5D95" w:rsidRPr="00B63FC7" w:rsidTr="00BD5D95">
        <w:trPr>
          <w:trHeight w:val="359"/>
        </w:trPr>
        <w:tc>
          <w:tcPr>
            <w:tcW w:w="821" w:type="dxa"/>
          </w:tcPr>
          <w:p w:rsidR="00BD5D95" w:rsidRPr="00B63FC7" w:rsidRDefault="00BD5D95" w:rsidP="00BD5D95">
            <w:pPr>
              <w:pStyle w:val="Default"/>
              <w:spacing w:line="276" w:lineRule="auto"/>
              <w:ind w:left="567"/>
              <w:rPr>
                <w:b/>
              </w:rPr>
            </w:pPr>
          </w:p>
          <w:p w:rsidR="00BD5D95" w:rsidRPr="00B63FC7" w:rsidRDefault="00BD5D95" w:rsidP="00BD5D95">
            <w:pPr>
              <w:rPr>
                <w:b/>
              </w:rPr>
            </w:pPr>
            <w:r w:rsidRPr="00B63FC7">
              <w:rPr>
                <w:b/>
              </w:rPr>
              <w:t>1.</w:t>
            </w:r>
          </w:p>
        </w:tc>
        <w:tc>
          <w:tcPr>
            <w:tcW w:w="4678" w:type="dxa"/>
          </w:tcPr>
          <w:p w:rsidR="00BD5D95" w:rsidRPr="00B63FC7" w:rsidRDefault="00BD5D95" w:rsidP="00BD5D95">
            <w:pPr>
              <w:pStyle w:val="Default"/>
              <w:spacing w:line="276" w:lineRule="auto"/>
            </w:pPr>
            <w:r w:rsidRPr="00B63FC7">
              <w:t xml:space="preserve">Čišćenje slivnika, taložnika i sl. građevina vađenjem nanosa i odvozom izvađenog materijala na deponij  </w:t>
            </w:r>
          </w:p>
          <w:p w:rsidR="00BD5D95" w:rsidRPr="00B63FC7" w:rsidRDefault="00BD5D95" w:rsidP="00BD5D95">
            <w:pPr>
              <w:pStyle w:val="Default"/>
              <w:spacing w:line="276" w:lineRule="auto"/>
            </w:pPr>
          </w:p>
        </w:tc>
        <w:tc>
          <w:tcPr>
            <w:tcW w:w="1275" w:type="dxa"/>
          </w:tcPr>
          <w:p w:rsidR="00BD5D95" w:rsidRDefault="00BD5D95" w:rsidP="00BD5D95">
            <w:pPr>
              <w:pStyle w:val="Default"/>
              <w:spacing w:line="276" w:lineRule="auto"/>
              <w:jc w:val="center"/>
              <w:rPr>
                <w:sz w:val="16"/>
                <w:szCs w:val="16"/>
              </w:rPr>
            </w:pPr>
          </w:p>
          <w:p w:rsidR="00BD5D95" w:rsidRPr="002132E3" w:rsidRDefault="00BD5D95" w:rsidP="00BD5D95">
            <w:pPr>
              <w:pStyle w:val="Default"/>
              <w:spacing w:line="276" w:lineRule="auto"/>
              <w:jc w:val="center"/>
              <w:rPr>
                <w:sz w:val="16"/>
                <w:szCs w:val="16"/>
              </w:rPr>
            </w:pPr>
            <w:r>
              <w:rPr>
                <w:sz w:val="16"/>
                <w:szCs w:val="16"/>
              </w:rPr>
              <w:t>TEKUĆE POMOĆI IZ DRŽAVNOG PRORAČUNA</w:t>
            </w:r>
          </w:p>
        </w:tc>
        <w:tc>
          <w:tcPr>
            <w:tcW w:w="1134"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kom</w:t>
            </w:r>
          </w:p>
        </w:tc>
        <w:tc>
          <w:tcPr>
            <w:tcW w:w="1134"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t>65</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1</w:t>
            </w:r>
          </w:p>
        </w:tc>
        <w:tc>
          <w:tcPr>
            <w:tcW w:w="1418"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412,50</w:t>
            </w:r>
          </w:p>
        </w:tc>
        <w:tc>
          <w:tcPr>
            <w:tcW w:w="1559"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26.812,50</w:t>
            </w:r>
          </w:p>
        </w:tc>
      </w:tr>
      <w:tr w:rsidR="00BD5D95" w:rsidRPr="00B63FC7" w:rsidTr="00BD5D95">
        <w:trPr>
          <w:trHeight w:val="359"/>
        </w:trPr>
        <w:tc>
          <w:tcPr>
            <w:tcW w:w="821" w:type="dxa"/>
          </w:tcPr>
          <w:p w:rsidR="00BD5D95" w:rsidRPr="00B63FC7" w:rsidRDefault="00BD5D95" w:rsidP="00BD5D95">
            <w:pPr>
              <w:pStyle w:val="Default"/>
              <w:spacing w:line="276" w:lineRule="auto"/>
              <w:rPr>
                <w:b/>
              </w:rPr>
            </w:pPr>
            <w:r w:rsidRPr="00B63FC7">
              <w:rPr>
                <w:b/>
              </w:rPr>
              <w:t>2.</w:t>
            </w:r>
          </w:p>
        </w:tc>
        <w:tc>
          <w:tcPr>
            <w:tcW w:w="4678" w:type="dxa"/>
          </w:tcPr>
          <w:p w:rsidR="00BD5D95" w:rsidRPr="00B63FC7" w:rsidRDefault="00BD5D95" w:rsidP="00BD5D95">
            <w:pPr>
              <w:pStyle w:val="Default"/>
              <w:spacing w:line="276" w:lineRule="auto"/>
            </w:pPr>
            <w:r w:rsidRPr="00B63FC7">
              <w:t>Zamjena oštećene slivničke rešetke, nabava i postavljanje novog okvira</w:t>
            </w:r>
          </w:p>
        </w:tc>
        <w:tc>
          <w:tcPr>
            <w:tcW w:w="1275" w:type="dxa"/>
          </w:tcPr>
          <w:p w:rsidR="00BD5D95" w:rsidRPr="002132E3" w:rsidRDefault="00BD5D95" w:rsidP="00BD5D95">
            <w:pPr>
              <w:pStyle w:val="Default"/>
              <w:spacing w:line="276" w:lineRule="auto"/>
              <w:jc w:val="center"/>
              <w:rPr>
                <w:sz w:val="16"/>
                <w:szCs w:val="16"/>
              </w:rPr>
            </w:pPr>
            <w:r w:rsidRPr="003A1607">
              <w:rPr>
                <w:sz w:val="16"/>
                <w:szCs w:val="16"/>
              </w:rPr>
              <w:t>TEKUĆE POMOĆI IZ DRŽAVNOG PRORAČUNA</w:t>
            </w:r>
          </w:p>
        </w:tc>
        <w:tc>
          <w:tcPr>
            <w:tcW w:w="1134"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kom</w:t>
            </w:r>
          </w:p>
        </w:tc>
        <w:tc>
          <w:tcPr>
            <w:tcW w:w="1134"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t>4</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1</w:t>
            </w:r>
          </w:p>
        </w:tc>
        <w:tc>
          <w:tcPr>
            <w:tcW w:w="1418"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1.875,00</w:t>
            </w:r>
          </w:p>
        </w:tc>
        <w:tc>
          <w:tcPr>
            <w:tcW w:w="1559"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7.500,00</w:t>
            </w:r>
          </w:p>
        </w:tc>
      </w:tr>
      <w:tr w:rsidR="00BD5D95" w:rsidRPr="00B63FC7" w:rsidTr="00BD5D95">
        <w:trPr>
          <w:trHeight w:val="370"/>
        </w:trPr>
        <w:tc>
          <w:tcPr>
            <w:tcW w:w="821" w:type="dxa"/>
          </w:tcPr>
          <w:p w:rsidR="00BD5D95" w:rsidRPr="00B63FC7" w:rsidRDefault="00BD5D95" w:rsidP="00BD5D95">
            <w:pPr>
              <w:pStyle w:val="Default"/>
              <w:spacing w:line="276" w:lineRule="auto"/>
              <w:ind w:left="4"/>
              <w:rPr>
                <w:b/>
              </w:rPr>
            </w:pPr>
            <w:r w:rsidRPr="00B63FC7">
              <w:rPr>
                <w:b/>
              </w:rPr>
              <w:t>3.</w:t>
            </w:r>
          </w:p>
        </w:tc>
        <w:tc>
          <w:tcPr>
            <w:tcW w:w="4678" w:type="dxa"/>
          </w:tcPr>
          <w:p w:rsidR="00BD5D95" w:rsidRPr="00B63FC7" w:rsidRDefault="00BD5D95" w:rsidP="00BD5D95">
            <w:pPr>
              <w:pStyle w:val="Default"/>
              <w:spacing w:line="276" w:lineRule="auto"/>
            </w:pPr>
            <w:r w:rsidRPr="00B63FC7">
              <w:t>Dodatni radovi</w:t>
            </w:r>
          </w:p>
        </w:tc>
        <w:tc>
          <w:tcPr>
            <w:tcW w:w="1275" w:type="dxa"/>
          </w:tcPr>
          <w:p w:rsidR="00BD5D95" w:rsidRPr="002132E3" w:rsidRDefault="00BD5D95" w:rsidP="00BD5D95">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BD5D95" w:rsidRPr="002132E3" w:rsidRDefault="00BD5D95" w:rsidP="00BD5D95">
            <w:pPr>
              <w:pStyle w:val="Default"/>
              <w:spacing w:line="276" w:lineRule="auto"/>
              <w:jc w:val="center"/>
              <w:rPr>
                <w:sz w:val="20"/>
                <w:szCs w:val="20"/>
              </w:rPr>
            </w:pPr>
            <w:r w:rsidRPr="002132E3">
              <w:rPr>
                <w:sz w:val="20"/>
                <w:szCs w:val="20"/>
              </w:rPr>
              <w:t>Nalog za svaki pojedini posao daje Općinski načelnik na prijedlog Jedinstvenog upravnog odjela- Odsjek za komunalni sustav i prostorno uređenje</w:t>
            </w:r>
          </w:p>
        </w:tc>
        <w:tc>
          <w:tcPr>
            <w:tcW w:w="1559"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25</w:t>
            </w:r>
            <w:r w:rsidRPr="00B63FC7">
              <w:t>.</w:t>
            </w:r>
            <w:r>
              <w:t>687</w:t>
            </w:r>
            <w:r w:rsidRPr="00B63FC7">
              <w:t>,50</w:t>
            </w:r>
          </w:p>
        </w:tc>
      </w:tr>
      <w:tr w:rsidR="00BD5D95" w:rsidRPr="00B63FC7" w:rsidTr="00BD5D95">
        <w:trPr>
          <w:trHeight w:val="370"/>
        </w:trPr>
        <w:tc>
          <w:tcPr>
            <w:tcW w:w="821" w:type="dxa"/>
          </w:tcPr>
          <w:p w:rsidR="00BD5D95" w:rsidRPr="00B63FC7" w:rsidRDefault="00BD5D95" w:rsidP="00BD5D95">
            <w:pPr>
              <w:pStyle w:val="Default"/>
              <w:spacing w:line="276" w:lineRule="auto"/>
              <w:ind w:left="4"/>
              <w:rPr>
                <w:b/>
              </w:rPr>
            </w:pPr>
            <w:r w:rsidRPr="00B63FC7">
              <w:rPr>
                <w:b/>
              </w:rPr>
              <w:t>4.</w:t>
            </w:r>
          </w:p>
        </w:tc>
        <w:tc>
          <w:tcPr>
            <w:tcW w:w="4678" w:type="dxa"/>
          </w:tcPr>
          <w:p w:rsidR="00BD5D95" w:rsidRPr="00B63FC7" w:rsidRDefault="00BD5D95" w:rsidP="00BD5D95">
            <w:pPr>
              <w:pStyle w:val="Default"/>
              <w:spacing w:line="276" w:lineRule="auto"/>
            </w:pPr>
            <w:r w:rsidRPr="00B63FC7">
              <w:t>Održavanje  oborinskih kanala</w:t>
            </w:r>
          </w:p>
        </w:tc>
        <w:tc>
          <w:tcPr>
            <w:tcW w:w="1275" w:type="dxa"/>
          </w:tcPr>
          <w:p w:rsidR="00BD5D95" w:rsidRPr="002132E3" w:rsidRDefault="00BD5D95" w:rsidP="00BD5D95">
            <w:pPr>
              <w:pStyle w:val="Default"/>
              <w:spacing w:line="276" w:lineRule="auto"/>
              <w:jc w:val="center"/>
              <w:rPr>
                <w:sz w:val="16"/>
                <w:szCs w:val="16"/>
              </w:rPr>
            </w:pPr>
            <w:r w:rsidRPr="003A1607">
              <w:rPr>
                <w:sz w:val="16"/>
                <w:szCs w:val="16"/>
              </w:rPr>
              <w:t>TEKUĆE POMOĆI IZ DRŽAVNOG PRORAČUNA</w:t>
            </w:r>
          </w:p>
        </w:tc>
        <w:tc>
          <w:tcPr>
            <w:tcW w:w="4962" w:type="dxa"/>
            <w:gridSpan w:val="4"/>
          </w:tcPr>
          <w:p w:rsidR="00BD5D95" w:rsidRPr="002132E3" w:rsidRDefault="00BD5D95" w:rsidP="00BD5D95">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rsidR="00BD5D95" w:rsidRPr="00B63FC7" w:rsidRDefault="00BD5D95" w:rsidP="00BD5D95">
            <w:pPr>
              <w:pStyle w:val="Default"/>
              <w:spacing w:line="276" w:lineRule="auto"/>
              <w:jc w:val="right"/>
            </w:pPr>
            <w:r w:rsidRPr="00B63FC7">
              <w:t>1</w:t>
            </w:r>
            <w:r>
              <w:t>5</w:t>
            </w:r>
            <w:r w:rsidRPr="00B63FC7">
              <w:t>0.000,00</w:t>
            </w:r>
          </w:p>
        </w:tc>
      </w:tr>
      <w:tr w:rsidR="00BD5D95" w:rsidRPr="00B63FC7" w:rsidTr="00BD5D95">
        <w:trPr>
          <w:trHeight w:val="370"/>
        </w:trPr>
        <w:tc>
          <w:tcPr>
            <w:tcW w:w="6774" w:type="dxa"/>
            <w:gridSpan w:val="3"/>
          </w:tcPr>
          <w:p w:rsidR="00BD5D95" w:rsidRPr="00B63FC7" w:rsidRDefault="00BD5D95" w:rsidP="00BD5D95">
            <w:pPr>
              <w:pStyle w:val="Default"/>
              <w:spacing w:line="276" w:lineRule="auto"/>
              <w:jc w:val="right"/>
              <w:rPr>
                <w:b/>
              </w:rPr>
            </w:pPr>
            <w:r w:rsidRPr="00B63FC7">
              <w:rPr>
                <w:b/>
              </w:rPr>
              <w:t xml:space="preserve">UKUPNO </w:t>
            </w:r>
          </w:p>
        </w:tc>
        <w:tc>
          <w:tcPr>
            <w:tcW w:w="6521" w:type="dxa"/>
            <w:gridSpan w:val="5"/>
          </w:tcPr>
          <w:p w:rsidR="00BD5D95" w:rsidRPr="00B63FC7" w:rsidRDefault="00BD5D95" w:rsidP="00BD5D95">
            <w:pPr>
              <w:pStyle w:val="Default"/>
              <w:spacing w:line="276" w:lineRule="auto"/>
              <w:jc w:val="right"/>
              <w:rPr>
                <w:b/>
              </w:rPr>
            </w:pPr>
            <w:r>
              <w:rPr>
                <w:b/>
              </w:rPr>
              <w:t>210</w:t>
            </w:r>
            <w:r w:rsidRPr="00B63FC7">
              <w:rPr>
                <w:b/>
              </w:rPr>
              <w:t>.000,00</w:t>
            </w:r>
          </w:p>
        </w:tc>
      </w:tr>
    </w:tbl>
    <w:p w:rsidR="00BD5D95" w:rsidRDefault="00BD5D95" w:rsidP="00BD5D95">
      <w:pPr>
        <w:pStyle w:val="Default"/>
        <w:spacing w:line="276" w:lineRule="auto"/>
        <w:ind w:left="720"/>
        <w:rPr>
          <w:b/>
          <w:bCs/>
        </w:rPr>
      </w:pPr>
    </w:p>
    <w:p w:rsidR="00BD5D95" w:rsidRDefault="00BD5D95" w:rsidP="00AC500E">
      <w:pPr>
        <w:pStyle w:val="Default"/>
        <w:spacing w:line="276" w:lineRule="auto"/>
        <w:rPr>
          <w:b/>
          <w:bCs/>
        </w:rPr>
      </w:pPr>
    </w:p>
    <w:p w:rsidR="00BD5D95" w:rsidRDefault="00BD5D95" w:rsidP="00BD5D95">
      <w:pPr>
        <w:pStyle w:val="Default"/>
        <w:spacing w:line="276" w:lineRule="auto"/>
        <w:ind w:left="720"/>
        <w:rPr>
          <w:b/>
          <w:bCs/>
        </w:rPr>
      </w:pPr>
    </w:p>
    <w:p w:rsidR="00BD5D95" w:rsidRPr="00B63FC7" w:rsidRDefault="00BD5D95" w:rsidP="00276A83">
      <w:pPr>
        <w:pStyle w:val="Default"/>
        <w:numPr>
          <w:ilvl w:val="0"/>
          <w:numId w:val="48"/>
        </w:numPr>
        <w:spacing w:line="276" w:lineRule="auto"/>
        <w:rPr>
          <w:b/>
          <w:bCs/>
        </w:rPr>
      </w:pPr>
      <w:r w:rsidRPr="00B63FC7">
        <w:rPr>
          <w:b/>
        </w:rPr>
        <w:t>Održavanje javnih zelenih površina</w:t>
      </w:r>
      <w:r w:rsidRPr="00B63FC7">
        <w:rPr>
          <w:b/>
          <w:bCs/>
        </w:rPr>
        <w:t xml:space="preserve"> </w:t>
      </w:r>
    </w:p>
    <w:p w:rsidR="00BD5D95" w:rsidRPr="00B63FC7" w:rsidRDefault="00BD5D95" w:rsidP="00BD5D95">
      <w:pPr>
        <w:rPr>
          <w:lang w:eastAsia="hr-HR"/>
        </w:rPr>
      </w:pPr>
    </w:p>
    <w:p w:rsidR="00BD5D95" w:rsidRPr="00B63FC7" w:rsidRDefault="00BD5D95" w:rsidP="00BD5D95">
      <w:pPr>
        <w:rPr>
          <w:lang w:eastAsia="hr-HR"/>
        </w:rPr>
      </w:pPr>
      <w:r w:rsidRPr="00B63FC7">
        <w:rPr>
          <w:lang w:eastAsia="hr-HR"/>
        </w:rPr>
        <w:lastRenderedPageBreak/>
        <w:t>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w:t>
      </w:r>
      <w:r>
        <w:rPr>
          <w:lang w:eastAsia="hr-HR"/>
        </w:rPr>
        <w:t xml:space="preserve"> (2 igrališta u Gračacu i jedno igralište u Srbu)</w:t>
      </w:r>
      <w:r w:rsidRPr="00B63FC7">
        <w:rPr>
          <w:lang w:eastAsia="hr-HR"/>
        </w:rPr>
        <w:t xml:space="preserve">. </w:t>
      </w:r>
    </w:p>
    <w:p w:rsidR="00BD5D95" w:rsidRPr="00B63FC7" w:rsidRDefault="00BD5D95" w:rsidP="00BD5D95">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BD5D95" w:rsidRPr="00B63FC7" w:rsidTr="00BD5D95">
        <w:trPr>
          <w:trHeight w:val="359"/>
        </w:trPr>
        <w:tc>
          <w:tcPr>
            <w:tcW w:w="679" w:type="dxa"/>
            <w:shd w:val="clear" w:color="auto" w:fill="F2F2F2" w:themeFill="background1" w:themeFillShade="F2"/>
          </w:tcPr>
          <w:p w:rsidR="00BD5D95" w:rsidRPr="006E2BFB" w:rsidRDefault="00BD5D95" w:rsidP="00BD5D95">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OPIS POSLOVA</w:t>
            </w:r>
          </w:p>
        </w:tc>
        <w:tc>
          <w:tcPr>
            <w:tcW w:w="1418" w:type="dxa"/>
            <w:shd w:val="clear" w:color="auto" w:fill="F2F2F2" w:themeFill="background1" w:themeFillShade="F2"/>
          </w:tcPr>
          <w:p w:rsidR="00BD5D95" w:rsidRPr="009E75AF" w:rsidRDefault="00BD5D95" w:rsidP="00BD5D95">
            <w:pPr>
              <w:pStyle w:val="Default"/>
              <w:spacing w:line="276" w:lineRule="auto"/>
              <w:jc w:val="center"/>
              <w:rPr>
                <w:sz w:val="16"/>
                <w:szCs w:val="16"/>
              </w:rPr>
            </w:pPr>
          </w:p>
          <w:p w:rsidR="00BD5D95" w:rsidRPr="009E75AF" w:rsidRDefault="00BD5D95" w:rsidP="00BD5D95">
            <w:pPr>
              <w:pStyle w:val="Default"/>
              <w:spacing w:line="276" w:lineRule="auto"/>
              <w:jc w:val="center"/>
              <w:rPr>
                <w:sz w:val="16"/>
                <w:szCs w:val="16"/>
              </w:rPr>
            </w:pPr>
          </w:p>
          <w:p w:rsidR="00BD5D95" w:rsidRPr="009E75AF" w:rsidRDefault="00BD5D95" w:rsidP="00BD5D95">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Jedinična cijena (HRK) s PDV-om</w:t>
            </w:r>
          </w:p>
        </w:tc>
        <w:tc>
          <w:tcPr>
            <w:tcW w:w="1843"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PROCJENA TROŠKOVA U HRK</w:t>
            </w:r>
          </w:p>
        </w:tc>
      </w:tr>
      <w:tr w:rsidR="00BD5D95" w:rsidRPr="00B63FC7" w:rsidTr="00BD5D95">
        <w:trPr>
          <w:trHeight w:val="359"/>
        </w:trPr>
        <w:tc>
          <w:tcPr>
            <w:tcW w:w="679" w:type="dxa"/>
          </w:tcPr>
          <w:p w:rsidR="00BD5D95" w:rsidRPr="00B63FC7" w:rsidRDefault="00BD5D95" w:rsidP="00276A83">
            <w:pPr>
              <w:pStyle w:val="Default"/>
              <w:numPr>
                <w:ilvl w:val="0"/>
                <w:numId w:val="58"/>
              </w:numPr>
              <w:spacing w:line="276" w:lineRule="auto"/>
              <w:rPr>
                <w:b/>
              </w:rPr>
            </w:pPr>
            <w:r w:rsidRPr="00B63FC7">
              <w:rPr>
                <w:b/>
              </w:rPr>
              <w:t>1</w:t>
            </w:r>
          </w:p>
        </w:tc>
        <w:tc>
          <w:tcPr>
            <w:tcW w:w="5103" w:type="dxa"/>
          </w:tcPr>
          <w:p w:rsidR="00BD5D95" w:rsidRPr="00B63FC7" w:rsidRDefault="00BD5D95" w:rsidP="00BD5D95">
            <w:pPr>
              <w:pStyle w:val="Default"/>
              <w:spacing w:line="276" w:lineRule="auto"/>
            </w:pPr>
            <w:r w:rsidRPr="00B63FC7">
              <w:t>Ručno sakupljanje biološkog otpada sa zaštitnog pojasa uz nerazvrstanih cesta, javnih igrališta, Parka Dr. Franje Tuđmana, Parka sv. Jurja i Parka Nikole Tesle s odvozom skupljenog biološkog otpada na deponij (oznake iz registra javnih površina  JP1-JP14).</w:t>
            </w:r>
          </w:p>
        </w:tc>
        <w:tc>
          <w:tcPr>
            <w:tcW w:w="1418" w:type="dxa"/>
          </w:tcPr>
          <w:p w:rsidR="00BD5D95" w:rsidRPr="009E75AF" w:rsidRDefault="00BD5D95" w:rsidP="00BD5D95">
            <w:pPr>
              <w:pStyle w:val="Default"/>
              <w:spacing w:line="276" w:lineRule="auto"/>
              <w:jc w:val="center"/>
              <w:rPr>
                <w:sz w:val="16"/>
                <w:szCs w:val="16"/>
              </w:rPr>
            </w:pPr>
          </w:p>
          <w:p w:rsidR="00BD5D95" w:rsidRPr="009E75AF" w:rsidRDefault="00BD5D95" w:rsidP="00BD5D95">
            <w:pPr>
              <w:pStyle w:val="Default"/>
              <w:spacing w:line="276" w:lineRule="auto"/>
              <w:jc w:val="center"/>
              <w:rPr>
                <w:sz w:val="16"/>
                <w:szCs w:val="16"/>
              </w:rPr>
            </w:pPr>
            <w:r>
              <w:rPr>
                <w:sz w:val="16"/>
                <w:szCs w:val="16"/>
              </w:rPr>
              <w:t>KOMUNALNA NAKNADA</w:t>
            </w:r>
          </w:p>
        </w:tc>
        <w:tc>
          <w:tcPr>
            <w:tcW w:w="850"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m2</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20.827</w:t>
            </w:r>
          </w:p>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t>4</w:t>
            </w:r>
          </w:p>
        </w:tc>
        <w:tc>
          <w:tcPr>
            <w:tcW w:w="1134"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0,75</w:t>
            </w:r>
          </w:p>
        </w:tc>
        <w:tc>
          <w:tcPr>
            <w:tcW w:w="1843"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62.481,00</w:t>
            </w:r>
          </w:p>
        </w:tc>
      </w:tr>
      <w:tr w:rsidR="00BD5D95" w:rsidRPr="00B63FC7" w:rsidTr="00BD5D95">
        <w:trPr>
          <w:trHeight w:val="370"/>
        </w:trPr>
        <w:tc>
          <w:tcPr>
            <w:tcW w:w="679" w:type="dxa"/>
          </w:tcPr>
          <w:p w:rsidR="00BD5D95" w:rsidRPr="00B63FC7" w:rsidRDefault="00BD5D95" w:rsidP="00276A83">
            <w:pPr>
              <w:pStyle w:val="Default"/>
              <w:numPr>
                <w:ilvl w:val="0"/>
                <w:numId w:val="49"/>
              </w:numPr>
              <w:spacing w:line="276" w:lineRule="auto"/>
              <w:rPr>
                <w:b/>
              </w:rPr>
            </w:pPr>
          </w:p>
        </w:tc>
        <w:tc>
          <w:tcPr>
            <w:tcW w:w="5103" w:type="dxa"/>
          </w:tcPr>
          <w:p w:rsidR="00BD5D95" w:rsidRPr="00B63FC7" w:rsidRDefault="00BD5D95" w:rsidP="00BD5D95">
            <w:pPr>
              <w:pStyle w:val="Default"/>
              <w:spacing w:line="276" w:lineRule="auto"/>
              <w:rPr>
                <w:u w:val="single"/>
              </w:rPr>
            </w:pPr>
            <w:r w:rsidRPr="00B63FC7">
              <w:rPr>
                <w:u w:val="single"/>
              </w:rPr>
              <w:t xml:space="preserve">Košnja uređenih zelenih površina </w:t>
            </w:r>
          </w:p>
          <w:p w:rsidR="00BD5D95" w:rsidRPr="00B63FC7" w:rsidRDefault="00BD5D95" w:rsidP="00276A83">
            <w:pPr>
              <w:pStyle w:val="Default"/>
              <w:numPr>
                <w:ilvl w:val="0"/>
                <w:numId w:val="56"/>
              </w:numPr>
              <w:spacing w:line="276" w:lineRule="auto"/>
            </w:pPr>
            <w:r w:rsidRPr="00B63FC7">
              <w:t>Trokut N. Tesla. Dr. A. Starčević, Obrovačka - 499 m2 (JP6)</w:t>
            </w:r>
          </w:p>
          <w:p w:rsidR="00BD5D95" w:rsidRPr="00B63FC7" w:rsidRDefault="00BD5D95" w:rsidP="00276A83">
            <w:pPr>
              <w:pStyle w:val="Default"/>
              <w:numPr>
                <w:ilvl w:val="0"/>
                <w:numId w:val="56"/>
              </w:numPr>
              <w:spacing w:line="276" w:lineRule="auto"/>
            </w:pPr>
            <w:r w:rsidRPr="00B63FC7">
              <w:t>Park Sv. Jurja -6.465 m2 (JP7)</w:t>
            </w:r>
          </w:p>
          <w:p w:rsidR="00BD5D95" w:rsidRPr="00B63FC7" w:rsidRDefault="00BD5D95" w:rsidP="00276A83">
            <w:pPr>
              <w:pStyle w:val="Default"/>
              <w:numPr>
                <w:ilvl w:val="0"/>
                <w:numId w:val="56"/>
              </w:numPr>
              <w:spacing w:line="276" w:lineRule="auto"/>
            </w:pPr>
            <w:r w:rsidRPr="00B63FC7">
              <w:t>Park Dr. Franje Tuđmana - 2.610 m2 (JP9)</w:t>
            </w:r>
          </w:p>
          <w:p w:rsidR="00BD5D95" w:rsidRPr="00B63FC7" w:rsidRDefault="00BD5D95" w:rsidP="00276A83">
            <w:pPr>
              <w:pStyle w:val="Default"/>
              <w:numPr>
                <w:ilvl w:val="0"/>
                <w:numId w:val="56"/>
              </w:numPr>
              <w:spacing w:line="276" w:lineRule="auto"/>
            </w:pPr>
            <w:r w:rsidRPr="00B63FC7">
              <w:t>Park Nikole Tesle Srb –3580 m2 (JP11)</w:t>
            </w:r>
          </w:p>
          <w:p w:rsidR="00BD5D95" w:rsidRPr="00B63FC7" w:rsidRDefault="00BD5D95" w:rsidP="00276A83">
            <w:pPr>
              <w:pStyle w:val="Default"/>
              <w:numPr>
                <w:ilvl w:val="0"/>
                <w:numId w:val="56"/>
              </w:numPr>
              <w:spacing w:line="276" w:lineRule="auto"/>
            </w:pPr>
            <w:r w:rsidRPr="00B63FC7">
              <w:t>Površina ispod Crkve Sv. Jurja 1223 m2 (JP8)</w:t>
            </w:r>
          </w:p>
          <w:p w:rsidR="00BD5D95" w:rsidRPr="00B63FC7" w:rsidRDefault="00BD5D95" w:rsidP="00276A83">
            <w:pPr>
              <w:pStyle w:val="Default"/>
              <w:numPr>
                <w:ilvl w:val="0"/>
                <w:numId w:val="56"/>
              </w:numPr>
              <w:spacing w:line="276" w:lineRule="auto"/>
            </w:pPr>
            <w:r w:rsidRPr="00B63FC7">
              <w:t>Površina iza Knjižnice i čitaonice 869 m2 (JP14)</w:t>
            </w:r>
          </w:p>
          <w:p w:rsidR="00BD5D95" w:rsidRPr="00B63FC7" w:rsidRDefault="00BD5D95" w:rsidP="00276A83">
            <w:pPr>
              <w:pStyle w:val="Default"/>
              <w:numPr>
                <w:ilvl w:val="0"/>
                <w:numId w:val="56"/>
              </w:numPr>
              <w:spacing w:line="276" w:lineRule="auto"/>
            </w:pPr>
            <w:r w:rsidRPr="00B63FC7">
              <w:t>Autobusni kolodvor -  2130 m2 (JP1)</w:t>
            </w:r>
          </w:p>
          <w:p w:rsidR="00BD5D95" w:rsidRPr="00B63FC7" w:rsidRDefault="00BD5D95" w:rsidP="00276A83">
            <w:pPr>
              <w:pStyle w:val="Default"/>
              <w:numPr>
                <w:ilvl w:val="0"/>
                <w:numId w:val="56"/>
              </w:numPr>
              <w:spacing w:line="276" w:lineRule="auto"/>
            </w:pPr>
            <w:r w:rsidRPr="00B63FC7">
              <w:t xml:space="preserve">Površina naspram autobusnog kolodvora </w:t>
            </w:r>
            <w:r w:rsidRPr="00B63FC7">
              <w:lastRenderedPageBreak/>
              <w:t>kraj D1- 1365 m2 (JP3)</w:t>
            </w:r>
          </w:p>
          <w:p w:rsidR="00BD5D95" w:rsidRPr="00B63FC7" w:rsidRDefault="00BD5D95" w:rsidP="00276A83">
            <w:pPr>
              <w:pStyle w:val="Default"/>
              <w:numPr>
                <w:ilvl w:val="0"/>
                <w:numId w:val="56"/>
              </w:numPr>
              <w:spacing w:line="276" w:lineRule="auto"/>
            </w:pPr>
            <w:r w:rsidRPr="00B63FC7">
              <w:t>Površine uz cestu Obrovačka ulica od početka trokuta do banke s obje strane - 400 m2 (JP4)</w:t>
            </w:r>
          </w:p>
          <w:p w:rsidR="00BD5D95" w:rsidRPr="00B63FC7" w:rsidRDefault="00BD5D95" w:rsidP="00276A83">
            <w:pPr>
              <w:pStyle w:val="Default"/>
              <w:numPr>
                <w:ilvl w:val="0"/>
                <w:numId w:val="56"/>
              </w:numPr>
              <w:spacing w:line="276" w:lineRule="auto"/>
            </w:pPr>
            <w:r w:rsidRPr="00B63FC7">
              <w:t>Površina kod zgrade pošte- 720 m2 (JP5)</w:t>
            </w:r>
          </w:p>
          <w:p w:rsidR="00BD5D95" w:rsidRPr="00B63FC7" w:rsidRDefault="00BD5D95" w:rsidP="00276A83">
            <w:pPr>
              <w:pStyle w:val="Default"/>
              <w:numPr>
                <w:ilvl w:val="0"/>
                <w:numId w:val="56"/>
              </w:numPr>
              <w:spacing w:line="276" w:lineRule="auto"/>
            </w:pPr>
            <w:r w:rsidRPr="00B63FC7">
              <w:t>Površina iza Općine Gračac kod porezne uprave- 430 m2 (JP10)</w:t>
            </w:r>
          </w:p>
          <w:p w:rsidR="00BD5D95" w:rsidRPr="00B63FC7" w:rsidRDefault="00BD5D95" w:rsidP="00276A83">
            <w:pPr>
              <w:pStyle w:val="Default"/>
              <w:numPr>
                <w:ilvl w:val="0"/>
                <w:numId w:val="56"/>
              </w:numPr>
              <w:spacing w:line="276" w:lineRule="auto"/>
            </w:pPr>
            <w:r w:rsidRPr="00B63FC7">
              <w:t>Površina kod društvenog doma Srb- 600m2 (JP12)</w:t>
            </w:r>
          </w:p>
          <w:p w:rsidR="00BD5D95" w:rsidRPr="00B63FC7" w:rsidRDefault="00BD5D95" w:rsidP="00276A83">
            <w:pPr>
              <w:pStyle w:val="Default"/>
              <w:numPr>
                <w:ilvl w:val="0"/>
                <w:numId w:val="56"/>
              </w:numPr>
              <w:spacing w:line="276" w:lineRule="auto"/>
            </w:pPr>
            <w:r w:rsidRPr="00B63FC7">
              <w:t>Površina oko dječjeg igrališta kod samostana- 3380 m2 (JP13) Ulice Bana Josipa Jelačića, Kneza Trpimira, Kneza Mislava, Kralja Zvonimira s obje strane - 4000m2</w:t>
            </w:r>
          </w:p>
          <w:p w:rsidR="00BD5D95" w:rsidRPr="00B63FC7" w:rsidRDefault="00BD5D95" w:rsidP="00BD5D95">
            <w:pPr>
              <w:pStyle w:val="Default"/>
              <w:spacing w:line="276" w:lineRule="auto"/>
              <w:ind w:left="720"/>
            </w:pPr>
          </w:p>
        </w:tc>
        <w:tc>
          <w:tcPr>
            <w:tcW w:w="1418"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p>
          <w:p w:rsidR="00BD5D95" w:rsidRPr="009E75AF" w:rsidRDefault="00BD5D95" w:rsidP="00BD5D95">
            <w:pPr>
              <w:pStyle w:val="Default"/>
              <w:spacing w:line="276" w:lineRule="auto"/>
              <w:jc w:val="center"/>
              <w:rPr>
                <w:sz w:val="16"/>
                <w:szCs w:val="16"/>
              </w:rPr>
            </w:pPr>
            <w:r>
              <w:rPr>
                <w:sz w:val="16"/>
                <w:szCs w:val="16"/>
              </w:rPr>
              <w:t>KOMUNALNA NAKNADA</w:t>
            </w:r>
          </w:p>
        </w:tc>
        <w:tc>
          <w:tcPr>
            <w:tcW w:w="850"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m2</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28.271</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t>6</w:t>
            </w:r>
          </w:p>
        </w:tc>
        <w:tc>
          <w:tcPr>
            <w:tcW w:w="1134"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0,50</w:t>
            </w:r>
          </w:p>
        </w:tc>
        <w:tc>
          <w:tcPr>
            <w:tcW w:w="1843"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84.813,00</w:t>
            </w:r>
          </w:p>
        </w:tc>
      </w:tr>
      <w:tr w:rsidR="00BD5D95" w:rsidRPr="00B63FC7" w:rsidTr="00BD5D95">
        <w:trPr>
          <w:trHeight w:val="370"/>
        </w:trPr>
        <w:tc>
          <w:tcPr>
            <w:tcW w:w="679" w:type="dxa"/>
          </w:tcPr>
          <w:p w:rsidR="00BD5D95" w:rsidRPr="00B63FC7" w:rsidRDefault="00BD5D95" w:rsidP="00276A83">
            <w:pPr>
              <w:pStyle w:val="Default"/>
              <w:numPr>
                <w:ilvl w:val="0"/>
                <w:numId w:val="49"/>
              </w:numPr>
              <w:spacing w:line="276" w:lineRule="auto"/>
            </w:pPr>
          </w:p>
        </w:tc>
        <w:tc>
          <w:tcPr>
            <w:tcW w:w="5103" w:type="dxa"/>
          </w:tcPr>
          <w:p w:rsidR="00BD5D95" w:rsidRPr="00B63FC7" w:rsidRDefault="00BD5D95" w:rsidP="00BD5D95">
            <w:pPr>
              <w:pStyle w:val="Default"/>
              <w:spacing w:line="276" w:lineRule="auto"/>
              <w:rPr>
                <w:u w:val="single"/>
              </w:rPr>
            </w:pPr>
            <w:r w:rsidRPr="00B63FC7">
              <w:rPr>
                <w:u w:val="single"/>
              </w:rPr>
              <w:t xml:space="preserve">Ručna košnja neuređenih zelenih površina </w:t>
            </w:r>
          </w:p>
          <w:p w:rsidR="00BD5D95" w:rsidRPr="00B63FC7" w:rsidRDefault="00BD5D95" w:rsidP="00276A83">
            <w:pPr>
              <w:pStyle w:val="Default"/>
              <w:numPr>
                <w:ilvl w:val="0"/>
                <w:numId w:val="56"/>
              </w:numPr>
              <w:spacing w:line="276" w:lineRule="auto"/>
            </w:pPr>
            <w:r w:rsidRPr="00B63FC7">
              <w:t>Novo naselje 1 i 2-  2000 m2</w:t>
            </w:r>
          </w:p>
          <w:p w:rsidR="00BD5D95" w:rsidRPr="00B63FC7" w:rsidRDefault="00BD5D95" w:rsidP="00276A83">
            <w:pPr>
              <w:pStyle w:val="Default"/>
              <w:numPr>
                <w:ilvl w:val="0"/>
                <w:numId w:val="56"/>
              </w:numPr>
              <w:spacing w:line="276" w:lineRule="auto"/>
            </w:pPr>
            <w:r w:rsidRPr="00B63FC7">
              <w:t>Ulice u dijelu naselja Gračac „Žabarica“- 1.000 m2</w:t>
            </w:r>
          </w:p>
          <w:p w:rsidR="00BD5D95" w:rsidRPr="00B63FC7" w:rsidRDefault="00BD5D95" w:rsidP="00276A83">
            <w:pPr>
              <w:pStyle w:val="Default"/>
              <w:numPr>
                <w:ilvl w:val="0"/>
                <w:numId w:val="56"/>
              </w:numPr>
              <w:spacing w:line="276" w:lineRule="auto"/>
            </w:pPr>
            <w:r w:rsidRPr="00B63FC7">
              <w:t>Vidikovac „Gradina“ -2000 m2</w:t>
            </w:r>
          </w:p>
          <w:p w:rsidR="00BD5D95" w:rsidRPr="00B63FC7" w:rsidRDefault="00BD5D95" w:rsidP="00276A83">
            <w:pPr>
              <w:pStyle w:val="Default"/>
              <w:numPr>
                <w:ilvl w:val="0"/>
                <w:numId w:val="56"/>
              </w:numPr>
              <w:spacing w:line="276" w:lineRule="auto"/>
            </w:pPr>
            <w:r w:rsidRPr="00B63FC7">
              <w:t>Željeznička ulica i zelene površine oko željezničkog kolodvora- 2000m2</w:t>
            </w:r>
          </w:p>
          <w:p w:rsidR="00BD5D95" w:rsidRPr="00B63FC7" w:rsidRDefault="00BD5D95" w:rsidP="00276A83">
            <w:pPr>
              <w:pStyle w:val="Default"/>
              <w:numPr>
                <w:ilvl w:val="0"/>
                <w:numId w:val="56"/>
              </w:numPr>
              <w:spacing w:line="276" w:lineRule="auto"/>
            </w:pPr>
            <w:r w:rsidRPr="00B63FC7">
              <w:t>Zelene površine u ulici Obala Otuče i pored šetnice obale  Otuče do kolektora - 800m2</w:t>
            </w:r>
          </w:p>
          <w:p w:rsidR="00BD5D95" w:rsidRPr="00B63FC7" w:rsidRDefault="00BD5D95" w:rsidP="00276A83">
            <w:pPr>
              <w:pStyle w:val="Default"/>
              <w:numPr>
                <w:ilvl w:val="0"/>
                <w:numId w:val="56"/>
              </w:numPr>
              <w:spacing w:line="276" w:lineRule="auto"/>
            </w:pPr>
            <w:r w:rsidRPr="00B63FC7">
              <w:t xml:space="preserve">Javna zelena površina oko zgrade Općine </w:t>
            </w:r>
            <w:r w:rsidRPr="00B63FC7">
              <w:lastRenderedPageBreak/>
              <w:t>Gračac KIC „Napredak“ Nikole Tesle 37 -500 m2</w:t>
            </w:r>
          </w:p>
          <w:p w:rsidR="00BD5D95" w:rsidRPr="00B63FC7" w:rsidRDefault="00BD5D95" w:rsidP="00276A83">
            <w:pPr>
              <w:pStyle w:val="Default"/>
              <w:numPr>
                <w:ilvl w:val="0"/>
                <w:numId w:val="56"/>
              </w:numPr>
              <w:spacing w:line="276" w:lineRule="auto"/>
            </w:pPr>
            <w:r w:rsidRPr="00B63FC7">
              <w:t>Zelena površina oko zgrade Kino dvorana u ulici Hrvatske bratske zajednice i Nikole Tesle- 100 m2</w:t>
            </w:r>
          </w:p>
          <w:p w:rsidR="00BD5D95" w:rsidRPr="00B63FC7" w:rsidRDefault="00BD5D95" w:rsidP="00276A83">
            <w:pPr>
              <w:pStyle w:val="Default"/>
              <w:numPr>
                <w:ilvl w:val="0"/>
                <w:numId w:val="56"/>
              </w:numPr>
              <w:spacing w:line="276" w:lineRule="auto"/>
            </w:pPr>
            <w:r w:rsidRPr="00B63FC7">
              <w:t>Zelena površina oko zgrade „Sirana“- 400 m2</w:t>
            </w:r>
          </w:p>
          <w:p w:rsidR="00BD5D95" w:rsidRPr="00B63FC7" w:rsidRDefault="00BD5D95" w:rsidP="00276A83">
            <w:pPr>
              <w:pStyle w:val="Default"/>
              <w:numPr>
                <w:ilvl w:val="0"/>
                <w:numId w:val="56"/>
              </w:numPr>
              <w:spacing w:line="276" w:lineRule="auto"/>
            </w:pPr>
            <w:r w:rsidRPr="00B63FC7">
              <w:t>Zelena površina oko zgrade Centra za posjetitelje Gračac N. Tesle 40 – 50 m2</w:t>
            </w:r>
          </w:p>
          <w:p w:rsidR="00BD5D95" w:rsidRPr="00B63FC7" w:rsidRDefault="00BD5D95" w:rsidP="00276A83">
            <w:pPr>
              <w:pStyle w:val="Default"/>
              <w:numPr>
                <w:ilvl w:val="0"/>
                <w:numId w:val="56"/>
              </w:numPr>
              <w:spacing w:line="276" w:lineRule="auto"/>
            </w:pPr>
            <w:r w:rsidRPr="00B63FC7">
              <w:t>Uz ogradu stočne tržnice - 300 m2</w:t>
            </w:r>
          </w:p>
          <w:p w:rsidR="00BD5D95" w:rsidRPr="00B63FC7" w:rsidRDefault="00BD5D95" w:rsidP="00276A83">
            <w:pPr>
              <w:pStyle w:val="Default"/>
              <w:numPr>
                <w:ilvl w:val="0"/>
                <w:numId w:val="56"/>
              </w:numPr>
              <w:spacing w:line="276" w:lineRule="auto"/>
            </w:pPr>
            <w:r w:rsidRPr="00B63FC7">
              <w:t>Površina kod Općinskog suda 500 m2 (JP8)</w:t>
            </w:r>
          </w:p>
          <w:p w:rsidR="00BD5D95" w:rsidRPr="00B63FC7" w:rsidRDefault="00BD5D95" w:rsidP="00276A83">
            <w:pPr>
              <w:pStyle w:val="Default"/>
              <w:numPr>
                <w:ilvl w:val="0"/>
                <w:numId w:val="56"/>
              </w:numPr>
              <w:spacing w:line="276" w:lineRule="auto"/>
            </w:pPr>
            <w:r w:rsidRPr="00B63FC7">
              <w:t>Površina iza knjižnice i čitaonice i oko zelene tržnice 300 m2 (JP14)</w:t>
            </w:r>
          </w:p>
          <w:p w:rsidR="00BD5D95" w:rsidRPr="00B63FC7" w:rsidRDefault="00BD5D95" w:rsidP="00276A83">
            <w:pPr>
              <w:pStyle w:val="Default"/>
              <w:numPr>
                <w:ilvl w:val="0"/>
                <w:numId w:val="56"/>
              </w:numPr>
              <w:spacing w:line="276" w:lineRule="auto"/>
            </w:pPr>
            <w:r w:rsidRPr="00B63FC7">
              <w:t>Ulice Slavonska, Dalmatinska,  Zagorska, Sv. Mihovila, Hrvatske Mladeži, Hrvatskog proljeća, Pružna, Pružni odvojci I. i II. - 5000 m2</w:t>
            </w:r>
          </w:p>
          <w:p w:rsidR="00BD5D95" w:rsidRPr="00B63FC7" w:rsidRDefault="00BD5D95" w:rsidP="00276A83">
            <w:pPr>
              <w:pStyle w:val="Default"/>
              <w:numPr>
                <w:ilvl w:val="0"/>
                <w:numId w:val="56"/>
              </w:numPr>
              <w:spacing w:line="276" w:lineRule="auto"/>
            </w:pPr>
            <w:r w:rsidRPr="00B63FC7">
              <w:t>Ostale neuređene zelene površine 10000 m2</w:t>
            </w:r>
          </w:p>
        </w:tc>
        <w:tc>
          <w:tcPr>
            <w:tcW w:w="1418" w:type="dxa"/>
          </w:tcPr>
          <w:p w:rsidR="00BD5D95" w:rsidRPr="00B63FC7" w:rsidRDefault="00BD5D95" w:rsidP="00BD5D95">
            <w:pPr>
              <w:pStyle w:val="Default"/>
              <w:spacing w:line="276" w:lineRule="auto"/>
              <w:jc w:val="center"/>
            </w:pPr>
          </w:p>
          <w:p w:rsidR="00BD5D95" w:rsidRPr="009E75AF" w:rsidRDefault="00BD5D95" w:rsidP="00BD5D95">
            <w:pPr>
              <w:pStyle w:val="Default"/>
              <w:spacing w:line="276" w:lineRule="auto"/>
              <w:jc w:val="center"/>
              <w:rPr>
                <w:sz w:val="16"/>
                <w:szCs w:val="16"/>
              </w:rPr>
            </w:pPr>
            <w:r>
              <w:rPr>
                <w:sz w:val="16"/>
                <w:szCs w:val="16"/>
              </w:rPr>
              <w:t>KOMUNALNA NAKNADA</w:t>
            </w:r>
          </w:p>
        </w:tc>
        <w:tc>
          <w:tcPr>
            <w:tcW w:w="850"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m2</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29.950</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t>2</w:t>
            </w:r>
          </w:p>
        </w:tc>
        <w:tc>
          <w:tcPr>
            <w:tcW w:w="1134"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1,88</w:t>
            </w:r>
          </w:p>
        </w:tc>
        <w:tc>
          <w:tcPr>
            <w:tcW w:w="1843"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112.612,00</w:t>
            </w:r>
          </w:p>
        </w:tc>
      </w:tr>
      <w:tr w:rsidR="00BD5D95" w:rsidRPr="00B63FC7" w:rsidTr="00BD5D95">
        <w:trPr>
          <w:trHeight w:val="359"/>
        </w:trPr>
        <w:tc>
          <w:tcPr>
            <w:tcW w:w="679" w:type="dxa"/>
          </w:tcPr>
          <w:p w:rsidR="00BD5D95" w:rsidRPr="00B63FC7" w:rsidRDefault="00BD5D95" w:rsidP="00BD5D95">
            <w:pPr>
              <w:pStyle w:val="Default"/>
              <w:spacing w:line="276" w:lineRule="auto"/>
              <w:jc w:val="right"/>
              <w:rPr>
                <w:b/>
              </w:rPr>
            </w:pPr>
            <w:r w:rsidRPr="00B63FC7">
              <w:rPr>
                <w:b/>
              </w:rPr>
              <w:lastRenderedPageBreak/>
              <w:t>4.</w:t>
            </w:r>
          </w:p>
        </w:tc>
        <w:tc>
          <w:tcPr>
            <w:tcW w:w="5103" w:type="dxa"/>
          </w:tcPr>
          <w:p w:rsidR="00BD5D95" w:rsidRPr="00B63FC7" w:rsidRDefault="00BD5D95" w:rsidP="00BD5D95">
            <w:pPr>
              <w:pStyle w:val="Default"/>
              <w:spacing w:line="276" w:lineRule="auto"/>
            </w:pPr>
            <w:r w:rsidRPr="00B63FC7">
              <w:t>Osnivanje novih i obnova postojećih zelenih površina</w:t>
            </w:r>
          </w:p>
          <w:p w:rsidR="00BD5D95" w:rsidRPr="00B63FC7" w:rsidRDefault="00BD5D95" w:rsidP="00BD5D95">
            <w:pPr>
              <w:pStyle w:val="Default"/>
              <w:spacing w:line="276" w:lineRule="auto"/>
            </w:pPr>
            <w:r w:rsidRPr="00B63FC7">
              <w:t xml:space="preserve"> </w:t>
            </w:r>
          </w:p>
        </w:tc>
        <w:tc>
          <w:tcPr>
            <w:tcW w:w="1418" w:type="dxa"/>
          </w:tcPr>
          <w:p w:rsidR="00BD5D95" w:rsidRPr="009E75AF" w:rsidRDefault="00BD5D95" w:rsidP="00BD5D95">
            <w:pPr>
              <w:pStyle w:val="Default"/>
              <w:spacing w:line="276" w:lineRule="auto"/>
              <w:jc w:val="center"/>
              <w:rPr>
                <w:sz w:val="16"/>
                <w:szCs w:val="16"/>
              </w:rPr>
            </w:pPr>
          </w:p>
          <w:p w:rsidR="00BD5D95" w:rsidRDefault="00BD5D95" w:rsidP="00BD5D95">
            <w:pPr>
              <w:pStyle w:val="Default"/>
              <w:spacing w:line="276" w:lineRule="auto"/>
              <w:jc w:val="center"/>
              <w:rPr>
                <w:sz w:val="16"/>
                <w:szCs w:val="16"/>
              </w:rPr>
            </w:pPr>
            <w:r>
              <w:rPr>
                <w:sz w:val="16"/>
                <w:szCs w:val="16"/>
              </w:rPr>
              <w:t>KOMUALNA NAKNADA/</w:t>
            </w:r>
          </w:p>
          <w:p w:rsidR="00BD5D95" w:rsidRPr="009E75AF" w:rsidRDefault="00BD5D95" w:rsidP="00BD5D95">
            <w:pPr>
              <w:pStyle w:val="Default"/>
              <w:spacing w:line="276" w:lineRule="auto"/>
              <w:jc w:val="center"/>
              <w:rPr>
                <w:sz w:val="16"/>
                <w:szCs w:val="16"/>
              </w:rPr>
            </w:pPr>
            <w:r w:rsidRPr="003A1607">
              <w:rPr>
                <w:sz w:val="16"/>
                <w:szCs w:val="16"/>
              </w:rPr>
              <w:t>TEKUĆE POMOĆI IZ DRŽAVNOG PRORAČUNA</w:t>
            </w:r>
          </w:p>
        </w:tc>
        <w:tc>
          <w:tcPr>
            <w:tcW w:w="850"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m2</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t>1.000</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1</w:t>
            </w:r>
          </w:p>
        </w:tc>
        <w:tc>
          <w:tcPr>
            <w:tcW w:w="1134"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18,75</w:t>
            </w:r>
          </w:p>
        </w:tc>
        <w:tc>
          <w:tcPr>
            <w:tcW w:w="1843"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18.750,00</w:t>
            </w:r>
          </w:p>
        </w:tc>
      </w:tr>
      <w:tr w:rsidR="00BD5D95" w:rsidRPr="00B63FC7" w:rsidTr="00BD5D95">
        <w:trPr>
          <w:trHeight w:val="370"/>
        </w:trPr>
        <w:tc>
          <w:tcPr>
            <w:tcW w:w="679" w:type="dxa"/>
          </w:tcPr>
          <w:p w:rsidR="00BD5D95" w:rsidRPr="00B63FC7" w:rsidRDefault="00BD5D95" w:rsidP="00BD5D95">
            <w:pPr>
              <w:pStyle w:val="Default"/>
              <w:spacing w:line="276" w:lineRule="auto"/>
              <w:jc w:val="right"/>
              <w:rPr>
                <w:b/>
              </w:rPr>
            </w:pPr>
            <w:r w:rsidRPr="00B63FC7">
              <w:rPr>
                <w:b/>
              </w:rPr>
              <w:t>5.</w:t>
            </w:r>
          </w:p>
        </w:tc>
        <w:tc>
          <w:tcPr>
            <w:tcW w:w="5103" w:type="dxa"/>
          </w:tcPr>
          <w:p w:rsidR="00BD5D95" w:rsidRPr="00B63FC7" w:rsidRDefault="00BD5D95" w:rsidP="00BD5D95">
            <w:pPr>
              <w:pStyle w:val="Default"/>
              <w:spacing w:line="276" w:lineRule="auto"/>
            </w:pPr>
            <w:r w:rsidRPr="00B63FC7">
              <w:t>Nabava zemlje za uređenje zelenih površina</w:t>
            </w:r>
          </w:p>
        </w:tc>
        <w:tc>
          <w:tcPr>
            <w:tcW w:w="1418" w:type="dxa"/>
          </w:tcPr>
          <w:p w:rsidR="00BD5D95" w:rsidRPr="009E75AF" w:rsidRDefault="00BD5D95" w:rsidP="00BD5D95">
            <w:pPr>
              <w:pStyle w:val="Default"/>
              <w:spacing w:line="276" w:lineRule="auto"/>
              <w:jc w:val="center"/>
              <w:rPr>
                <w:sz w:val="16"/>
                <w:szCs w:val="16"/>
              </w:rPr>
            </w:pPr>
            <w:r w:rsidRPr="003A1607">
              <w:rPr>
                <w:sz w:val="16"/>
                <w:szCs w:val="16"/>
              </w:rPr>
              <w:t xml:space="preserve">TEKUĆE POMOĆI IZ </w:t>
            </w:r>
            <w:r w:rsidRPr="003A1607">
              <w:rPr>
                <w:sz w:val="16"/>
                <w:szCs w:val="16"/>
              </w:rPr>
              <w:lastRenderedPageBreak/>
              <w:t>DRŽAVNOG PRORAČUNA</w:t>
            </w:r>
          </w:p>
        </w:tc>
        <w:tc>
          <w:tcPr>
            <w:tcW w:w="850"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lastRenderedPageBreak/>
              <w:t>m3</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lastRenderedPageBreak/>
              <w:t>10</w:t>
            </w:r>
          </w:p>
        </w:tc>
        <w:tc>
          <w:tcPr>
            <w:tcW w:w="1276"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lastRenderedPageBreak/>
              <w:t>1</w:t>
            </w:r>
          </w:p>
        </w:tc>
        <w:tc>
          <w:tcPr>
            <w:tcW w:w="1134"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lastRenderedPageBreak/>
              <w:t>125,00</w:t>
            </w:r>
          </w:p>
        </w:tc>
        <w:tc>
          <w:tcPr>
            <w:tcW w:w="1843"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rsidRPr="00B63FC7">
              <w:lastRenderedPageBreak/>
              <w:t>1.250,00</w:t>
            </w:r>
          </w:p>
        </w:tc>
      </w:tr>
      <w:tr w:rsidR="00BD5D95" w:rsidRPr="00B63FC7" w:rsidTr="00BD5D95">
        <w:trPr>
          <w:trHeight w:val="370"/>
        </w:trPr>
        <w:tc>
          <w:tcPr>
            <w:tcW w:w="679" w:type="dxa"/>
          </w:tcPr>
          <w:p w:rsidR="00BD5D95" w:rsidRPr="00B63FC7" w:rsidRDefault="00BD5D95" w:rsidP="00BD5D95">
            <w:pPr>
              <w:pStyle w:val="Default"/>
              <w:spacing w:line="276" w:lineRule="auto"/>
              <w:jc w:val="center"/>
              <w:rPr>
                <w:b/>
              </w:rPr>
            </w:pPr>
            <w:r w:rsidRPr="00B63FC7">
              <w:rPr>
                <w:b/>
              </w:rPr>
              <w:lastRenderedPageBreak/>
              <w:t xml:space="preserve">    6.</w:t>
            </w:r>
          </w:p>
        </w:tc>
        <w:tc>
          <w:tcPr>
            <w:tcW w:w="5103" w:type="dxa"/>
          </w:tcPr>
          <w:p w:rsidR="00BD5D95" w:rsidRPr="00B63FC7" w:rsidRDefault="00BD5D95" w:rsidP="00BD5D95">
            <w:pPr>
              <w:pStyle w:val="Default"/>
              <w:spacing w:line="276" w:lineRule="auto"/>
            </w:pPr>
            <w:r w:rsidRPr="00B63FC7">
              <w:t xml:space="preserve">Dodatni radovi </w:t>
            </w:r>
          </w:p>
        </w:tc>
        <w:tc>
          <w:tcPr>
            <w:tcW w:w="1418" w:type="dxa"/>
          </w:tcPr>
          <w:p w:rsidR="00BD5D95" w:rsidRPr="009E75AF" w:rsidRDefault="00BD5D95" w:rsidP="00BD5D95">
            <w:pPr>
              <w:pStyle w:val="Default"/>
              <w:spacing w:line="276" w:lineRule="auto"/>
              <w:jc w:val="center"/>
              <w:rPr>
                <w:sz w:val="16"/>
                <w:szCs w:val="16"/>
              </w:rPr>
            </w:pPr>
            <w:r w:rsidRPr="003A1607">
              <w:rPr>
                <w:sz w:val="16"/>
                <w:szCs w:val="16"/>
              </w:rPr>
              <w:t>TEKUĆE POMOĆI IZ DRŽAVNOG PRORAČUNA</w:t>
            </w:r>
          </w:p>
        </w:tc>
        <w:tc>
          <w:tcPr>
            <w:tcW w:w="4536" w:type="dxa"/>
            <w:gridSpan w:val="4"/>
          </w:tcPr>
          <w:p w:rsidR="00BD5D95" w:rsidRPr="009E75AF" w:rsidRDefault="00BD5D95" w:rsidP="00BD5D95">
            <w:pPr>
              <w:pStyle w:val="Default"/>
              <w:spacing w:line="276" w:lineRule="auto"/>
              <w:jc w:val="center"/>
              <w:rPr>
                <w:sz w:val="18"/>
                <w:szCs w:val="18"/>
              </w:rPr>
            </w:pPr>
            <w:r w:rsidRPr="009E75AF">
              <w:rPr>
                <w:sz w:val="18"/>
                <w:szCs w:val="18"/>
              </w:rPr>
              <w:t xml:space="preserve">Nalog za svaki pojedini posao daje Općinski načelnik na prijedlog Jedinstvenog upravnog odjela- Odsjek za komunalni sustav i prostorno uređenje </w:t>
            </w:r>
          </w:p>
        </w:tc>
        <w:tc>
          <w:tcPr>
            <w:tcW w:w="1843"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140.094,00</w:t>
            </w:r>
          </w:p>
        </w:tc>
      </w:tr>
      <w:tr w:rsidR="00BD5D95" w:rsidRPr="00B63FC7" w:rsidTr="00BD5D95">
        <w:trPr>
          <w:trHeight w:val="370"/>
        </w:trPr>
        <w:tc>
          <w:tcPr>
            <w:tcW w:w="679" w:type="dxa"/>
          </w:tcPr>
          <w:p w:rsidR="00BD5D95" w:rsidRPr="00B63FC7" w:rsidRDefault="00BD5D95" w:rsidP="00BD5D95">
            <w:pPr>
              <w:pStyle w:val="Default"/>
              <w:spacing w:line="276" w:lineRule="auto"/>
              <w:jc w:val="center"/>
              <w:rPr>
                <w:b/>
              </w:rPr>
            </w:pPr>
            <w:r w:rsidRPr="00B63FC7">
              <w:rPr>
                <w:b/>
              </w:rPr>
              <w:t>7.</w:t>
            </w:r>
          </w:p>
        </w:tc>
        <w:tc>
          <w:tcPr>
            <w:tcW w:w="5103" w:type="dxa"/>
          </w:tcPr>
          <w:p w:rsidR="00BD5D95" w:rsidRPr="00B63FC7" w:rsidRDefault="00BD5D95" w:rsidP="00BD5D95">
            <w:pPr>
              <w:pStyle w:val="Default"/>
              <w:spacing w:line="276" w:lineRule="auto"/>
            </w:pPr>
            <w:r w:rsidRPr="00B63FC7">
              <w:t>Održavanje i opremanje dječjih igrališta Gračac i Srb</w:t>
            </w:r>
          </w:p>
        </w:tc>
        <w:tc>
          <w:tcPr>
            <w:tcW w:w="1418" w:type="dxa"/>
          </w:tcPr>
          <w:p w:rsidR="00BD5D95" w:rsidRPr="009E75AF" w:rsidRDefault="00BD5D95" w:rsidP="00BD5D95">
            <w:pPr>
              <w:pStyle w:val="Default"/>
              <w:spacing w:line="276" w:lineRule="auto"/>
              <w:jc w:val="center"/>
              <w:rPr>
                <w:sz w:val="16"/>
                <w:szCs w:val="16"/>
              </w:rPr>
            </w:pPr>
            <w:r w:rsidRPr="003A1607">
              <w:rPr>
                <w:sz w:val="16"/>
                <w:szCs w:val="16"/>
              </w:rPr>
              <w:t>TEKUĆE POMOĆI IZ DRŽAVNOG PRORAČUNA</w:t>
            </w:r>
          </w:p>
        </w:tc>
        <w:tc>
          <w:tcPr>
            <w:tcW w:w="4536" w:type="dxa"/>
            <w:gridSpan w:val="4"/>
          </w:tcPr>
          <w:p w:rsidR="00BD5D95" w:rsidRPr="009E75AF" w:rsidRDefault="00BD5D95" w:rsidP="00BD5D95">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rsidR="00BD5D95" w:rsidRPr="00B63FC7" w:rsidRDefault="00BD5D95" w:rsidP="00BD5D95">
            <w:pPr>
              <w:pStyle w:val="Default"/>
              <w:spacing w:line="276" w:lineRule="auto"/>
              <w:jc w:val="right"/>
            </w:pPr>
            <w:r>
              <w:t>80.000,00</w:t>
            </w:r>
          </w:p>
        </w:tc>
      </w:tr>
      <w:tr w:rsidR="00BD5D95" w:rsidRPr="00B63FC7" w:rsidTr="00BD5D95">
        <w:trPr>
          <w:trHeight w:val="370"/>
        </w:trPr>
        <w:tc>
          <w:tcPr>
            <w:tcW w:w="7200" w:type="dxa"/>
            <w:gridSpan w:val="3"/>
          </w:tcPr>
          <w:p w:rsidR="00BD5D95" w:rsidRPr="00B63FC7" w:rsidRDefault="00BD5D95" w:rsidP="00BD5D95">
            <w:pPr>
              <w:pStyle w:val="Default"/>
              <w:spacing w:line="276" w:lineRule="auto"/>
              <w:jc w:val="right"/>
              <w:rPr>
                <w:b/>
              </w:rPr>
            </w:pPr>
            <w:r w:rsidRPr="00B63FC7">
              <w:rPr>
                <w:b/>
              </w:rPr>
              <w:t xml:space="preserve">UKUPNO  </w:t>
            </w:r>
          </w:p>
        </w:tc>
        <w:tc>
          <w:tcPr>
            <w:tcW w:w="6379" w:type="dxa"/>
            <w:gridSpan w:val="5"/>
          </w:tcPr>
          <w:p w:rsidR="00BD5D95" w:rsidRPr="00B63FC7" w:rsidRDefault="00BD5D95" w:rsidP="00BD5D95">
            <w:pPr>
              <w:pStyle w:val="Default"/>
              <w:spacing w:line="276" w:lineRule="auto"/>
              <w:jc w:val="right"/>
              <w:rPr>
                <w:b/>
              </w:rPr>
            </w:pPr>
            <w:r>
              <w:rPr>
                <w:b/>
              </w:rPr>
              <w:t>500</w:t>
            </w:r>
            <w:r w:rsidRPr="00B63FC7">
              <w:rPr>
                <w:b/>
              </w:rPr>
              <w:t>.000,00</w:t>
            </w:r>
          </w:p>
        </w:tc>
      </w:tr>
    </w:tbl>
    <w:p w:rsidR="00BD5D95" w:rsidRPr="00B63FC7" w:rsidRDefault="00BD5D95" w:rsidP="00BD5D95">
      <w:pPr>
        <w:pStyle w:val="Default"/>
        <w:spacing w:line="276" w:lineRule="auto"/>
      </w:pPr>
    </w:p>
    <w:p w:rsidR="00BD5D95" w:rsidRDefault="00BD5D95" w:rsidP="00BD5D95">
      <w:pPr>
        <w:pStyle w:val="Default"/>
        <w:spacing w:line="276" w:lineRule="auto"/>
      </w:pPr>
    </w:p>
    <w:p w:rsidR="00BD5D95" w:rsidRPr="00B63FC7" w:rsidRDefault="00BD5D95" w:rsidP="00276A83">
      <w:pPr>
        <w:pStyle w:val="Default"/>
        <w:numPr>
          <w:ilvl w:val="0"/>
          <w:numId w:val="48"/>
        </w:numPr>
        <w:spacing w:line="276" w:lineRule="auto"/>
        <w:rPr>
          <w:b/>
        </w:rPr>
      </w:pPr>
      <w:r w:rsidRPr="00B63FC7">
        <w:rPr>
          <w:b/>
        </w:rPr>
        <w:t>Održavanje građevina, predmeta i uređaja javne namjene</w:t>
      </w:r>
    </w:p>
    <w:p w:rsidR="00BD5D95" w:rsidRDefault="00BD5D95" w:rsidP="00BD5D95">
      <w:pPr>
        <w:rPr>
          <w:lang w:eastAsia="hr-HR"/>
        </w:rPr>
      </w:pPr>
    </w:p>
    <w:p w:rsidR="00BD5D95" w:rsidRPr="00B63FC7" w:rsidRDefault="00BD5D95" w:rsidP="00BD5D95">
      <w:pPr>
        <w:rPr>
          <w:lang w:eastAsia="hr-HR"/>
        </w:rPr>
      </w:pPr>
    </w:p>
    <w:p w:rsidR="00BD5D95" w:rsidRPr="00433606" w:rsidRDefault="00BD5D95" w:rsidP="00BD5D95">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BD5D95" w:rsidRPr="00B63FC7" w:rsidRDefault="00BD5D95" w:rsidP="00BD5D95">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BD5D95" w:rsidRPr="00B63FC7" w:rsidTr="00BD5D95">
        <w:trPr>
          <w:trHeight w:val="359"/>
        </w:trPr>
        <w:tc>
          <w:tcPr>
            <w:tcW w:w="679" w:type="dxa"/>
            <w:shd w:val="clear" w:color="auto" w:fill="F2F2F2" w:themeFill="background1" w:themeFillShade="F2"/>
          </w:tcPr>
          <w:p w:rsidR="00BD5D95" w:rsidRPr="006E2BFB" w:rsidRDefault="00BD5D95" w:rsidP="00BD5D95">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OPIS POSLOVA</w:t>
            </w:r>
          </w:p>
        </w:tc>
        <w:tc>
          <w:tcPr>
            <w:tcW w:w="1276" w:type="dxa"/>
            <w:shd w:val="clear" w:color="auto" w:fill="F2F2F2" w:themeFill="background1" w:themeFillShade="F2"/>
          </w:tcPr>
          <w:p w:rsidR="00BD5D95" w:rsidRPr="00C814C9" w:rsidRDefault="00BD5D95" w:rsidP="00BD5D95">
            <w:pPr>
              <w:pStyle w:val="Default"/>
              <w:spacing w:line="276" w:lineRule="auto"/>
              <w:jc w:val="center"/>
              <w:rPr>
                <w:sz w:val="16"/>
                <w:szCs w:val="16"/>
              </w:rPr>
            </w:pPr>
          </w:p>
          <w:p w:rsidR="00BD5D95" w:rsidRPr="00C814C9" w:rsidRDefault="00BD5D95" w:rsidP="00BD5D95">
            <w:pPr>
              <w:pStyle w:val="Default"/>
              <w:spacing w:line="276" w:lineRule="auto"/>
              <w:jc w:val="center"/>
              <w:rPr>
                <w:sz w:val="16"/>
                <w:szCs w:val="16"/>
              </w:rPr>
            </w:pPr>
            <w:r w:rsidRPr="00C814C9">
              <w:rPr>
                <w:sz w:val="16"/>
                <w:szCs w:val="16"/>
              </w:rPr>
              <w:t>IZVOR FINANCIRANJA</w:t>
            </w:r>
          </w:p>
        </w:tc>
        <w:tc>
          <w:tcPr>
            <w:tcW w:w="1134"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Dinamika godišnje</w:t>
            </w:r>
          </w:p>
        </w:tc>
        <w:tc>
          <w:tcPr>
            <w:tcW w:w="1559"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Jedinična cijena (HRK) s PDV-om</w:t>
            </w:r>
          </w:p>
        </w:tc>
        <w:tc>
          <w:tcPr>
            <w:tcW w:w="1418"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PROCJENA TROŠKOVA U HRK</w:t>
            </w:r>
          </w:p>
        </w:tc>
      </w:tr>
      <w:tr w:rsidR="00BD5D95" w:rsidRPr="00B63FC7" w:rsidTr="00BD5D95">
        <w:trPr>
          <w:trHeight w:val="1984"/>
        </w:trPr>
        <w:tc>
          <w:tcPr>
            <w:tcW w:w="679" w:type="dxa"/>
          </w:tcPr>
          <w:p w:rsidR="00BD5D95" w:rsidRPr="00B63FC7" w:rsidRDefault="00BD5D95" w:rsidP="00BD5D95">
            <w:pPr>
              <w:pStyle w:val="Default"/>
              <w:spacing w:line="276" w:lineRule="auto"/>
              <w:ind w:left="146"/>
              <w:rPr>
                <w:b/>
              </w:rPr>
            </w:pPr>
            <w:r w:rsidRPr="00B63FC7">
              <w:rPr>
                <w:b/>
              </w:rPr>
              <w:t>1.</w:t>
            </w:r>
          </w:p>
        </w:tc>
        <w:tc>
          <w:tcPr>
            <w:tcW w:w="5103" w:type="dxa"/>
          </w:tcPr>
          <w:p w:rsidR="00BD5D95" w:rsidRPr="00B63FC7" w:rsidRDefault="00BD5D95" w:rsidP="00BD5D95">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rsidR="00BD5D95" w:rsidRDefault="00BD5D95" w:rsidP="00BD5D95">
            <w:pPr>
              <w:pStyle w:val="Default"/>
              <w:spacing w:line="276" w:lineRule="auto"/>
              <w:jc w:val="center"/>
              <w:rPr>
                <w:sz w:val="16"/>
                <w:szCs w:val="16"/>
              </w:rPr>
            </w:pPr>
          </w:p>
          <w:p w:rsidR="00BD5D95" w:rsidRPr="00C814C9" w:rsidRDefault="00BD5D95" w:rsidP="00BD5D95">
            <w:pPr>
              <w:pStyle w:val="Default"/>
              <w:spacing w:line="276" w:lineRule="auto"/>
              <w:jc w:val="center"/>
              <w:rPr>
                <w:sz w:val="16"/>
                <w:szCs w:val="16"/>
              </w:rPr>
            </w:pPr>
            <w:r>
              <w:rPr>
                <w:sz w:val="16"/>
                <w:szCs w:val="16"/>
              </w:rPr>
              <w:t>KOMUNALNA NAKNADA</w:t>
            </w:r>
          </w:p>
        </w:tc>
        <w:tc>
          <w:tcPr>
            <w:tcW w:w="5103" w:type="dxa"/>
            <w:gridSpan w:val="4"/>
          </w:tcPr>
          <w:p w:rsidR="00BD5D95" w:rsidRPr="00B63FC7" w:rsidRDefault="00BD5D95" w:rsidP="00BD5D95">
            <w:pPr>
              <w:pStyle w:val="Default"/>
              <w:spacing w:line="276" w:lineRule="auto"/>
              <w:jc w:val="center"/>
            </w:pPr>
          </w:p>
          <w:p w:rsidR="00BD5D95" w:rsidRPr="00C814C9" w:rsidRDefault="00BD5D95" w:rsidP="00BD5D95">
            <w:pPr>
              <w:pStyle w:val="Default"/>
              <w:spacing w:line="276" w:lineRule="auto"/>
              <w:jc w:val="center"/>
              <w:rPr>
                <w:sz w:val="20"/>
                <w:szCs w:val="20"/>
              </w:rPr>
            </w:pPr>
            <w:r>
              <w:rPr>
                <w:sz w:val="20"/>
                <w:szCs w:val="20"/>
              </w:rPr>
              <w:t>Sukladno troškovniku</w:t>
            </w:r>
          </w:p>
        </w:tc>
        <w:tc>
          <w:tcPr>
            <w:tcW w:w="1418"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1</w:t>
            </w:r>
            <w:r w:rsidRPr="00B63FC7">
              <w:t>3.750,00</w:t>
            </w:r>
          </w:p>
        </w:tc>
      </w:tr>
      <w:tr w:rsidR="00BD5D95" w:rsidRPr="00B63FC7" w:rsidTr="00BD5D95">
        <w:trPr>
          <w:trHeight w:val="807"/>
        </w:trPr>
        <w:tc>
          <w:tcPr>
            <w:tcW w:w="679" w:type="dxa"/>
          </w:tcPr>
          <w:p w:rsidR="00BD5D95" w:rsidRPr="00B63FC7" w:rsidRDefault="00BD5D95" w:rsidP="00BD5D95">
            <w:pPr>
              <w:pStyle w:val="Default"/>
              <w:spacing w:line="276" w:lineRule="auto"/>
              <w:ind w:left="146"/>
              <w:rPr>
                <w:b/>
              </w:rPr>
            </w:pPr>
            <w:r w:rsidRPr="00B63FC7">
              <w:rPr>
                <w:b/>
              </w:rPr>
              <w:lastRenderedPageBreak/>
              <w:t>2.</w:t>
            </w:r>
          </w:p>
        </w:tc>
        <w:tc>
          <w:tcPr>
            <w:tcW w:w="5103" w:type="dxa"/>
          </w:tcPr>
          <w:p w:rsidR="00BD5D95" w:rsidRPr="00B63FC7" w:rsidRDefault="00BD5D95" w:rsidP="00BD5D95">
            <w:pPr>
              <w:pStyle w:val="Default"/>
              <w:spacing w:line="276" w:lineRule="auto"/>
            </w:pPr>
            <w:r w:rsidRPr="00B63FC7">
              <w:t>Nabava, doprema i postava ploča za označavanje naziva ulica</w:t>
            </w:r>
            <w:r>
              <w:t xml:space="preserve"> i urbane turističke signalizacije</w:t>
            </w:r>
          </w:p>
        </w:tc>
        <w:tc>
          <w:tcPr>
            <w:tcW w:w="1276" w:type="dxa"/>
          </w:tcPr>
          <w:p w:rsidR="00BD5D95" w:rsidRDefault="00BD5D95" w:rsidP="00BD5D95">
            <w:pPr>
              <w:pStyle w:val="Default"/>
              <w:spacing w:line="276" w:lineRule="auto"/>
              <w:jc w:val="center"/>
              <w:rPr>
                <w:sz w:val="16"/>
                <w:szCs w:val="16"/>
              </w:rPr>
            </w:pPr>
          </w:p>
          <w:p w:rsidR="00BD5D95" w:rsidRPr="00C814C9" w:rsidRDefault="00BD5D95" w:rsidP="00BD5D95">
            <w:pPr>
              <w:pStyle w:val="Default"/>
              <w:spacing w:line="276" w:lineRule="auto"/>
              <w:jc w:val="center"/>
              <w:rPr>
                <w:sz w:val="16"/>
                <w:szCs w:val="16"/>
              </w:rPr>
            </w:pPr>
            <w:r>
              <w:rPr>
                <w:sz w:val="16"/>
                <w:szCs w:val="16"/>
              </w:rPr>
              <w:t>KOMUNALNA NAKNADA</w:t>
            </w:r>
          </w:p>
        </w:tc>
        <w:tc>
          <w:tcPr>
            <w:tcW w:w="1134" w:type="dxa"/>
          </w:tcPr>
          <w:p w:rsidR="00BD5D95" w:rsidRPr="00B63FC7" w:rsidRDefault="00BD5D95" w:rsidP="00BD5D95">
            <w:pPr>
              <w:pStyle w:val="Default"/>
              <w:spacing w:line="276" w:lineRule="auto"/>
              <w:jc w:val="center"/>
            </w:pPr>
            <w:r w:rsidRPr="00B63FC7">
              <w:t>KOM</w:t>
            </w:r>
          </w:p>
        </w:tc>
        <w:tc>
          <w:tcPr>
            <w:tcW w:w="1276" w:type="dxa"/>
          </w:tcPr>
          <w:p w:rsidR="00BD5D95" w:rsidRPr="00B63FC7" w:rsidRDefault="00BD5D95" w:rsidP="00BD5D95">
            <w:pPr>
              <w:pStyle w:val="Default"/>
              <w:spacing w:line="276" w:lineRule="auto"/>
              <w:jc w:val="center"/>
            </w:pPr>
            <w:r>
              <w:t>10</w:t>
            </w:r>
          </w:p>
        </w:tc>
        <w:tc>
          <w:tcPr>
            <w:tcW w:w="1134" w:type="dxa"/>
          </w:tcPr>
          <w:p w:rsidR="00BD5D95" w:rsidRPr="00B63FC7" w:rsidRDefault="00BD5D95" w:rsidP="00BD5D95">
            <w:pPr>
              <w:pStyle w:val="Default"/>
              <w:spacing w:line="276" w:lineRule="auto"/>
              <w:jc w:val="center"/>
            </w:pPr>
            <w:r w:rsidRPr="00B63FC7">
              <w:t>1</w:t>
            </w:r>
          </w:p>
        </w:tc>
        <w:tc>
          <w:tcPr>
            <w:tcW w:w="1559" w:type="dxa"/>
          </w:tcPr>
          <w:p w:rsidR="00BD5D95" w:rsidRPr="00B63FC7" w:rsidRDefault="00BD5D95" w:rsidP="00BD5D95">
            <w:pPr>
              <w:pStyle w:val="Default"/>
              <w:spacing w:line="276" w:lineRule="auto"/>
              <w:jc w:val="center"/>
            </w:pPr>
            <w:r w:rsidRPr="00B63FC7">
              <w:t>625,00</w:t>
            </w:r>
          </w:p>
        </w:tc>
        <w:tc>
          <w:tcPr>
            <w:tcW w:w="1418" w:type="dxa"/>
          </w:tcPr>
          <w:p w:rsidR="00BD5D95" w:rsidRPr="00B63FC7" w:rsidRDefault="00BD5D95" w:rsidP="00BD5D95">
            <w:pPr>
              <w:pStyle w:val="Default"/>
              <w:spacing w:line="276" w:lineRule="auto"/>
              <w:jc w:val="right"/>
            </w:pPr>
            <w:r w:rsidRPr="00B63FC7">
              <w:t>6.250,00</w:t>
            </w:r>
          </w:p>
        </w:tc>
      </w:tr>
      <w:tr w:rsidR="00BD5D95" w:rsidRPr="00B63FC7" w:rsidTr="00BD5D95">
        <w:trPr>
          <w:trHeight w:val="359"/>
        </w:trPr>
        <w:tc>
          <w:tcPr>
            <w:tcW w:w="7058" w:type="dxa"/>
            <w:gridSpan w:val="3"/>
          </w:tcPr>
          <w:p w:rsidR="00BD5D95" w:rsidRPr="00B63FC7" w:rsidRDefault="00BD5D95" w:rsidP="00BD5D95">
            <w:pPr>
              <w:pStyle w:val="Default"/>
              <w:spacing w:line="276" w:lineRule="auto"/>
              <w:jc w:val="right"/>
              <w:rPr>
                <w:b/>
              </w:rPr>
            </w:pPr>
            <w:r w:rsidRPr="00B63FC7">
              <w:rPr>
                <w:b/>
              </w:rPr>
              <w:t>UKUPNO</w:t>
            </w:r>
          </w:p>
        </w:tc>
        <w:tc>
          <w:tcPr>
            <w:tcW w:w="5103" w:type="dxa"/>
            <w:gridSpan w:val="4"/>
          </w:tcPr>
          <w:p w:rsidR="00BD5D95" w:rsidRPr="00B63FC7" w:rsidRDefault="00BD5D95" w:rsidP="00BD5D95">
            <w:pPr>
              <w:pStyle w:val="Default"/>
              <w:spacing w:line="276" w:lineRule="auto"/>
              <w:jc w:val="center"/>
            </w:pPr>
          </w:p>
        </w:tc>
        <w:tc>
          <w:tcPr>
            <w:tcW w:w="1418" w:type="dxa"/>
          </w:tcPr>
          <w:p w:rsidR="00BD5D95" w:rsidRPr="00B63FC7" w:rsidRDefault="00BD5D95" w:rsidP="00BD5D95">
            <w:pPr>
              <w:pStyle w:val="Default"/>
              <w:spacing w:line="276" w:lineRule="auto"/>
              <w:jc w:val="right"/>
              <w:rPr>
                <w:b/>
              </w:rPr>
            </w:pPr>
            <w:r>
              <w:rPr>
                <w:b/>
              </w:rPr>
              <w:t>2</w:t>
            </w:r>
            <w:r w:rsidRPr="00B63FC7">
              <w:rPr>
                <w:b/>
              </w:rPr>
              <w:t>0.000,00</w:t>
            </w:r>
          </w:p>
        </w:tc>
      </w:tr>
    </w:tbl>
    <w:p w:rsidR="00BD5D95" w:rsidRDefault="00BD5D95" w:rsidP="00BD5D95">
      <w:pPr>
        <w:pStyle w:val="Default"/>
        <w:spacing w:line="276" w:lineRule="auto"/>
        <w:rPr>
          <w:b/>
          <w:bCs/>
        </w:rPr>
      </w:pPr>
    </w:p>
    <w:p w:rsidR="00BD5D95" w:rsidRDefault="00BD5D95" w:rsidP="00BD5D95">
      <w:pPr>
        <w:pStyle w:val="Default"/>
        <w:spacing w:line="276" w:lineRule="auto"/>
        <w:rPr>
          <w:b/>
          <w:bCs/>
        </w:rPr>
      </w:pPr>
    </w:p>
    <w:p w:rsidR="00BD5D95" w:rsidRDefault="00BD5D95" w:rsidP="00BD5D95">
      <w:pPr>
        <w:pStyle w:val="Default"/>
        <w:spacing w:line="276" w:lineRule="auto"/>
        <w:rPr>
          <w:b/>
          <w:bCs/>
        </w:rPr>
      </w:pPr>
    </w:p>
    <w:p w:rsidR="00BD5D95" w:rsidRPr="00B63FC7" w:rsidRDefault="00BD5D95" w:rsidP="00276A83">
      <w:pPr>
        <w:pStyle w:val="Default"/>
        <w:numPr>
          <w:ilvl w:val="0"/>
          <w:numId w:val="59"/>
        </w:numPr>
        <w:spacing w:line="276" w:lineRule="auto"/>
        <w:rPr>
          <w:b/>
        </w:rPr>
      </w:pPr>
      <w:r w:rsidRPr="00B63FC7">
        <w:rPr>
          <w:b/>
        </w:rPr>
        <w:t xml:space="preserve">Održavanje groblja </w:t>
      </w:r>
    </w:p>
    <w:p w:rsidR="00BD5D95" w:rsidRPr="00B63FC7" w:rsidRDefault="00BD5D95" w:rsidP="00BD5D95">
      <w:pPr>
        <w:rPr>
          <w:lang w:eastAsia="hr-HR"/>
        </w:rPr>
      </w:pPr>
    </w:p>
    <w:p w:rsidR="00BD5D95" w:rsidRPr="00433606" w:rsidRDefault="00BD5D95" w:rsidP="00BD5D95">
      <w:pPr>
        <w:rPr>
          <w:lang w:eastAsia="hr-HR"/>
        </w:rPr>
      </w:pPr>
      <w:r w:rsidRPr="00433606">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rsidR="00BD5D95" w:rsidRPr="00B63FC7" w:rsidRDefault="00BD5D95" w:rsidP="00BD5D95">
      <w:pPr>
        <w:rPr>
          <w:lang w:eastAsia="hr-HR"/>
        </w:rPr>
      </w:pPr>
      <w:r w:rsidRPr="00433606">
        <w:rPr>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w:t>
      </w:r>
      <w:r>
        <w:rPr>
          <w:lang w:eastAsia="hr-HR"/>
        </w:rPr>
        <w:t>21</w:t>
      </w:r>
      <w:r w:rsidRPr="00433606">
        <w:rPr>
          <w:lang w:eastAsia="hr-HR"/>
        </w:rPr>
        <w:t>. godini je  5</w:t>
      </w:r>
      <w:r>
        <w:rPr>
          <w:lang w:eastAsia="hr-HR"/>
        </w:rPr>
        <w:t>2</w:t>
      </w:r>
      <w:r w:rsidRPr="00433606">
        <w:rPr>
          <w:lang w:eastAsia="hr-HR"/>
        </w:rPr>
        <w:t>.</w:t>
      </w:r>
      <w:r>
        <w:rPr>
          <w:lang w:eastAsia="hr-HR"/>
        </w:rPr>
        <w:t>921</w:t>
      </w:r>
      <w:r w:rsidRPr="00433606">
        <w:rPr>
          <w:lang w:eastAsia="hr-HR"/>
        </w:rPr>
        <w:t>,00 m2.</w:t>
      </w:r>
    </w:p>
    <w:p w:rsidR="00BD5D95" w:rsidRPr="00B63FC7" w:rsidRDefault="00BD5D95" w:rsidP="00BD5D95">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BD5D95" w:rsidRPr="00B63FC7" w:rsidTr="00BD5D95">
        <w:trPr>
          <w:trHeight w:val="359"/>
        </w:trPr>
        <w:tc>
          <w:tcPr>
            <w:tcW w:w="679" w:type="dxa"/>
            <w:shd w:val="clear" w:color="auto" w:fill="F2F2F2" w:themeFill="background1" w:themeFillShade="F2"/>
          </w:tcPr>
          <w:p w:rsidR="00BD5D95" w:rsidRPr="006E2BFB" w:rsidRDefault="00BD5D95" w:rsidP="00BD5D95">
            <w:pPr>
              <w:pStyle w:val="Default"/>
              <w:spacing w:line="276" w:lineRule="auto"/>
              <w:rPr>
                <w:sz w:val="20"/>
                <w:szCs w:val="20"/>
              </w:rPr>
            </w:pPr>
            <w:r w:rsidRPr="00B63FC7">
              <w:t xml:space="preserve"> </w:t>
            </w:r>
            <w:r w:rsidRPr="006E2BFB">
              <w:rPr>
                <w:sz w:val="20"/>
                <w:szCs w:val="20"/>
              </w:rPr>
              <w:t>R.br.</w:t>
            </w:r>
          </w:p>
        </w:tc>
        <w:tc>
          <w:tcPr>
            <w:tcW w:w="5245"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OPIS POSLOVA</w:t>
            </w:r>
          </w:p>
        </w:tc>
        <w:tc>
          <w:tcPr>
            <w:tcW w:w="1559" w:type="dxa"/>
            <w:shd w:val="clear" w:color="auto" w:fill="F2F2F2" w:themeFill="background1" w:themeFillShade="F2"/>
          </w:tcPr>
          <w:p w:rsidR="00BD5D95" w:rsidRPr="00433606" w:rsidRDefault="00BD5D95" w:rsidP="00BD5D95">
            <w:pPr>
              <w:pStyle w:val="Default"/>
              <w:spacing w:line="276" w:lineRule="auto"/>
              <w:jc w:val="center"/>
              <w:rPr>
                <w:sz w:val="16"/>
                <w:szCs w:val="16"/>
              </w:rPr>
            </w:pPr>
          </w:p>
          <w:p w:rsidR="00BD5D95" w:rsidRPr="00433606" w:rsidRDefault="00BD5D95" w:rsidP="00BD5D95">
            <w:pPr>
              <w:pStyle w:val="Default"/>
              <w:spacing w:line="276" w:lineRule="auto"/>
              <w:jc w:val="center"/>
              <w:rPr>
                <w:sz w:val="16"/>
                <w:szCs w:val="16"/>
              </w:rPr>
            </w:pPr>
            <w:r w:rsidRPr="00433606">
              <w:rPr>
                <w:sz w:val="16"/>
                <w:szCs w:val="16"/>
              </w:rPr>
              <w:t>IZVOR FINANCIRANJA</w:t>
            </w:r>
          </w:p>
        </w:tc>
        <w:tc>
          <w:tcPr>
            <w:tcW w:w="851"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BD5D95" w:rsidRPr="00726F2E" w:rsidRDefault="00BD5D95" w:rsidP="00BD5D95">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BD5D95" w:rsidRPr="00726F2E" w:rsidRDefault="00BD5D95" w:rsidP="00BD5D95">
            <w:pPr>
              <w:pStyle w:val="Default"/>
              <w:spacing w:line="276" w:lineRule="auto"/>
              <w:jc w:val="center"/>
              <w:rPr>
                <w:sz w:val="20"/>
                <w:szCs w:val="20"/>
              </w:rPr>
            </w:pPr>
          </w:p>
          <w:p w:rsidR="00BD5D95" w:rsidRPr="00726F2E" w:rsidRDefault="00BD5D95" w:rsidP="00BD5D95">
            <w:pPr>
              <w:pStyle w:val="Default"/>
              <w:spacing w:line="276" w:lineRule="auto"/>
              <w:jc w:val="center"/>
              <w:rPr>
                <w:sz w:val="20"/>
                <w:szCs w:val="20"/>
              </w:rPr>
            </w:pPr>
            <w:r w:rsidRPr="00726F2E">
              <w:rPr>
                <w:sz w:val="20"/>
                <w:szCs w:val="20"/>
              </w:rPr>
              <w:t>PROCJENA TROŠKOVA U HRK</w:t>
            </w:r>
          </w:p>
        </w:tc>
      </w:tr>
      <w:tr w:rsidR="00BD5D95" w:rsidRPr="00B63FC7" w:rsidTr="00BD5D95">
        <w:trPr>
          <w:trHeight w:val="359"/>
        </w:trPr>
        <w:tc>
          <w:tcPr>
            <w:tcW w:w="679" w:type="dxa"/>
          </w:tcPr>
          <w:p w:rsidR="00BD5D95" w:rsidRPr="00B63FC7" w:rsidRDefault="00BD5D95" w:rsidP="00276A83">
            <w:pPr>
              <w:pStyle w:val="Default"/>
              <w:numPr>
                <w:ilvl w:val="0"/>
                <w:numId w:val="55"/>
              </w:numPr>
              <w:spacing w:line="276" w:lineRule="auto"/>
            </w:pPr>
            <w:r w:rsidRPr="00B63FC7">
              <w:t>1</w:t>
            </w:r>
          </w:p>
        </w:tc>
        <w:tc>
          <w:tcPr>
            <w:tcW w:w="5245" w:type="dxa"/>
          </w:tcPr>
          <w:p w:rsidR="00BD5D95" w:rsidRPr="00033F81" w:rsidRDefault="00BD5D95" w:rsidP="00BD5D95">
            <w:pPr>
              <w:pStyle w:val="Default"/>
              <w:spacing w:line="276" w:lineRule="auto"/>
              <w:rPr>
                <w:sz w:val="20"/>
                <w:szCs w:val="20"/>
              </w:rPr>
            </w:pPr>
            <w:r w:rsidRPr="00033F81">
              <w:rPr>
                <w:sz w:val="20"/>
                <w:szCs w:val="20"/>
              </w:rPr>
              <w:t>Košnja zelenih površina na groblju 1. Interval (travanj-svibanj), 2. Interval (kolovoz-rujan)</w:t>
            </w:r>
          </w:p>
          <w:p w:rsidR="00BD5D95" w:rsidRPr="00033F81" w:rsidRDefault="00BD5D95" w:rsidP="00BD5D95">
            <w:pPr>
              <w:pStyle w:val="Default"/>
              <w:spacing w:line="276" w:lineRule="auto"/>
              <w:rPr>
                <w:sz w:val="20"/>
                <w:szCs w:val="20"/>
              </w:rPr>
            </w:pPr>
            <w:r w:rsidRPr="00033F81">
              <w:rPr>
                <w:sz w:val="20"/>
                <w:szCs w:val="20"/>
              </w:rPr>
              <w:t>- G1 - groblje „Katoličko Gračac“- 9.750,00 m2</w:t>
            </w:r>
          </w:p>
          <w:p w:rsidR="00BD5D95" w:rsidRPr="00033F81" w:rsidRDefault="00BD5D95" w:rsidP="00BD5D95">
            <w:pPr>
              <w:pStyle w:val="Default"/>
              <w:spacing w:line="276" w:lineRule="auto"/>
              <w:rPr>
                <w:sz w:val="20"/>
                <w:szCs w:val="20"/>
              </w:rPr>
            </w:pPr>
            <w:r w:rsidRPr="00033F81">
              <w:rPr>
                <w:sz w:val="20"/>
                <w:szCs w:val="20"/>
              </w:rPr>
              <w:t xml:space="preserve">- G2 - groblje  „Pravoslavno Gračac“- 23.145,00 m2 </w:t>
            </w:r>
          </w:p>
          <w:p w:rsidR="00BD5D95" w:rsidRPr="00033F81" w:rsidRDefault="00BD5D95" w:rsidP="00BD5D95">
            <w:pPr>
              <w:pStyle w:val="Default"/>
              <w:spacing w:line="276" w:lineRule="auto"/>
              <w:rPr>
                <w:sz w:val="20"/>
                <w:szCs w:val="20"/>
              </w:rPr>
            </w:pPr>
            <w:r w:rsidRPr="00033F81">
              <w:rPr>
                <w:sz w:val="20"/>
                <w:szCs w:val="20"/>
              </w:rPr>
              <w:t>- G3 - groblje „Pravoslavno Srb“- 11.204,00 m2</w:t>
            </w:r>
          </w:p>
          <w:p w:rsidR="00BD5D95" w:rsidRPr="00B63FC7" w:rsidRDefault="00BD5D95" w:rsidP="00BD5D95">
            <w:pPr>
              <w:pStyle w:val="Default"/>
              <w:spacing w:line="276" w:lineRule="auto"/>
            </w:pPr>
            <w:r w:rsidRPr="00033F81">
              <w:rPr>
                <w:sz w:val="20"/>
                <w:szCs w:val="20"/>
              </w:rPr>
              <w:t xml:space="preserve">- </w:t>
            </w:r>
            <w:r>
              <w:rPr>
                <w:sz w:val="20"/>
                <w:szCs w:val="20"/>
              </w:rPr>
              <w:t>G6 - g</w:t>
            </w:r>
            <w:r w:rsidRPr="009314A5">
              <w:rPr>
                <w:sz w:val="20"/>
                <w:szCs w:val="20"/>
              </w:rPr>
              <w:t>roblje Donja Suvaja</w:t>
            </w:r>
            <w:r>
              <w:rPr>
                <w:sz w:val="20"/>
                <w:szCs w:val="20"/>
              </w:rPr>
              <w:t xml:space="preserve"> – 8.822,00 m2</w:t>
            </w:r>
          </w:p>
        </w:tc>
        <w:tc>
          <w:tcPr>
            <w:tcW w:w="1559" w:type="dxa"/>
          </w:tcPr>
          <w:p w:rsidR="00BD5D95" w:rsidRDefault="00BD5D95" w:rsidP="00BD5D95">
            <w:pPr>
              <w:pStyle w:val="Default"/>
              <w:spacing w:line="276" w:lineRule="auto"/>
              <w:jc w:val="center"/>
              <w:rPr>
                <w:sz w:val="16"/>
                <w:szCs w:val="16"/>
              </w:rPr>
            </w:pPr>
          </w:p>
          <w:p w:rsidR="00BD5D95" w:rsidRDefault="00BD5D95" w:rsidP="00BD5D95">
            <w:pPr>
              <w:pStyle w:val="Default"/>
              <w:spacing w:line="276" w:lineRule="auto"/>
              <w:jc w:val="center"/>
              <w:rPr>
                <w:sz w:val="16"/>
                <w:szCs w:val="16"/>
              </w:rPr>
            </w:pPr>
          </w:p>
          <w:p w:rsidR="00BD5D95" w:rsidRPr="00433606" w:rsidRDefault="00BD5D95" w:rsidP="00BD5D95">
            <w:pPr>
              <w:pStyle w:val="Default"/>
              <w:spacing w:line="276" w:lineRule="auto"/>
              <w:jc w:val="center"/>
              <w:rPr>
                <w:sz w:val="16"/>
                <w:szCs w:val="16"/>
              </w:rPr>
            </w:pPr>
            <w:r w:rsidRPr="00433606">
              <w:rPr>
                <w:sz w:val="16"/>
                <w:szCs w:val="16"/>
              </w:rPr>
              <w:t>PRIHODI OD NEFINANCIJSKE IMOVINE</w:t>
            </w:r>
          </w:p>
        </w:tc>
        <w:tc>
          <w:tcPr>
            <w:tcW w:w="851"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m2</w:t>
            </w:r>
          </w:p>
        </w:tc>
        <w:tc>
          <w:tcPr>
            <w:tcW w:w="1276"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center"/>
            </w:pPr>
            <w:r>
              <w:t>52.921</w:t>
            </w:r>
          </w:p>
        </w:tc>
        <w:tc>
          <w:tcPr>
            <w:tcW w:w="1134"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center"/>
            </w:pPr>
            <w:r w:rsidRPr="00B63FC7">
              <w:t>2</w:t>
            </w:r>
          </w:p>
        </w:tc>
        <w:tc>
          <w:tcPr>
            <w:tcW w:w="1134"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rsidRPr="00B63FC7">
              <w:t>1,88</w:t>
            </w:r>
          </w:p>
        </w:tc>
        <w:tc>
          <w:tcPr>
            <w:tcW w:w="1559"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t>198.982,96</w:t>
            </w:r>
          </w:p>
        </w:tc>
      </w:tr>
      <w:tr w:rsidR="00BD5D95" w:rsidRPr="00B63FC7" w:rsidTr="00BD5D95">
        <w:trPr>
          <w:trHeight w:val="359"/>
        </w:trPr>
        <w:tc>
          <w:tcPr>
            <w:tcW w:w="679" w:type="dxa"/>
          </w:tcPr>
          <w:p w:rsidR="00BD5D95" w:rsidRPr="00B63FC7" w:rsidRDefault="00BD5D95" w:rsidP="00276A83">
            <w:pPr>
              <w:pStyle w:val="Default"/>
              <w:numPr>
                <w:ilvl w:val="0"/>
                <w:numId w:val="55"/>
              </w:numPr>
              <w:spacing w:line="276" w:lineRule="auto"/>
            </w:pPr>
          </w:p>
        </w:tc>
        <w:tc>
          <w:tcPr>
            <w:tcW w:w="5245" w:type="dxa"/>
          </w:tcPr>
          <w:p w:rsidR="00BD5D95" w:rsidRPr="00B63FC7" w:rsidRDefault="00BD5D95" w:rsidP="00BD5D95">
            <w:pPr>
              <w:pStyle w:val="Default"/>
              <w:spacing w:line="276" w:lineRule="auto"/>
            </w:pPr>
            <w:r w:rsidRPr="00B63FC7">
              <w:t xml:space="preserve">Električna energija za zgrade i uređaje za ispraćaj </w:t>
            </w:r>
            <w:r w:rsidRPr="00B63FC7">
              <w:lastRenderedPageBreak/>
              <w:t>pokojnika</w:t>
            </w:r>
          </w:p>
        </w:tc>
        <w:tc>
          <w:tcPr>
            <w:tcW w:w="1559" w:type="dxa"/>
          </w:tcPr>
          <w:p w:rsidR="00BD5D95" w:rsidRPr="00433606" w:rsidRDefault="00BD5D95" w:rsidP="00BD5D95">
            <w:pPr>
              <w:pStyle w:val="Default"/>
              <w:spacing w:line="276" w:lineRule="auto"/>
              <w:jc w:val="center"/>
              <w:rPr>
                <w:sz w:val="16"/>
                <w:szCs w:val="16"/>
              </w:rPr>
            </w:pPr>
            <w:r w:rsidRPr="00433606">
              <w:rPr>
                <w:sz w:val="16"/>
                <w:szCs w:val="16"/>
              </w:rPr>
              <w:lastRenderedPageBreak/>
              <w:t xml:space="preserve">PRIHODI OD NEFINANCIJSKE </w:t>
            </w:r>
            <w:r w:rsidRPr="00433606">
              <w:rPr>
                <w:sz w:val="16"/>
                <w:szCs w:val="16"/>
              </w:rPr>
              <w:lastRenderedPageBreak/>
              <w:t>IMOVINE</w:t>
            </w:r>
          </w:p>
        </w:tc>
        <w:tc>
          <w:tcPr>
            <w:tcW w:w="4395" w:type="dxa"/>
            <w:gridSpan w:val="4"/>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rsidRPr="00B63FC7">
              <w:lastRenderedPageBreak/>
              <w:t>Sukladno troškovniku</w:t>
            </w:r>
          </w:p>
        </w:tc>
        <w:tc>
          <w:tcPr>
            <w:tcW w:w="1559" w:type="dxa"/>
          </w:tcPr>
          <w:p w:rsidR="00BD5D95" w:rsidRPr="00B63FC7" w:rsidRDefault="00BD5D95" w:rsidP="00BD5D95">
            <w:pPr>
              <w:pStyle w:val="Default"/>
              <w:spacing w:line="276" w:lineRule="auto"/>
              <w:jc w:val="right"/>
            </w:pPr>
            <w:r>
              <w:lastRenderedPageBreak/>
              <w:t>5</w:t>
            </w:r>
            <w:r w:rsidRPr="00B63FC7">
              <w:t>.000,00</w:t>
            </w:r>
          </w:p>
        </w:tc>
      </w:tr>
      <w:tr w:rsidR="00BD5D95" w:rsidRPr="00B63FC7" w:rsidTr="00BD5D95">
        <w:trPr>
          <w:trHeight w:val="359"/>
        </w:trPr>
        <w:tc>
          <w:tcPr>
            <w:tcW w:w="679" w:type="dxa"/>
          </w:tcPr>
          <w:p w:rsidR="00BD5D95" w:rsidRPr="00B63FC7" w:rsidRDefault="00BD5D95" w:rsidP="00276A83">
            <w:pPr>
              <w:pStyle w:val="Default"/>
              <w:numPr>
                <w:ilvl w:val="0"/>
                <w:numId w:val="55"/>
              </w:numPr>
              <w:spacing w:line="276" w:lineRule="auto"/>
            </w:pPr>
          </w:p>
        </w:tc>
        <w:tc>
          <w:tcPr>
            <w:tcW w:w="5245" w:type="dxa"/>
          </w:tcPr>
          <w:p w:rsidR="00BD5D95" w:rsidRPr="00B63FC7" w:rsidRDefault="00BD5D95" w:rsidP="00BD5D95">
            <w:pPr>
              <w:pStyle w:val="Default"/>
              <w:spacing w:line="276" w:lineRule="auto"/>
            </w:pPr>
            <w:r>
              <w:t>Komunalne usluge</w:t>
            </w:r>
          </w:p>
        </w:tc>
        <w:tc>
          <w:tcPr>
            <w:tcW w:w="1559" w:type="dxa"/>
          </w:tcPr>
          <w:p w:rsidR="00BD5D95" w:rsidRPr="00433606" w:rsidRDefault="00BD5D95" w:rsidP="00BD5D95">
            <w:pPr>
              <w:pStyle w:val="Default"/>
              <w:spacing w:line="276" w:lineRule="auto"/>
              <w:jc w:val="center"/>
              <w:rPr>
                <w:sz w:val="16"/>
                <w:szCs w:val="16"/>
              </w:rPr>
            </w:pPr>
          </w:p>
        </w:tc>
        <w:tc>
          <w:tcPr>
            <w:tcW w:w="4395" w:type="dxa"/>
            <w:gridSpan w:val="4"/>
          </w:tcPr>
          <w:p w:rsidR="00BD5D95" w:rsidRPr="00B63FC7" w:rsidRDefault="00BD5D95" w:rsidP="00BD5D95">
            <w:pPr>
              <w:pStyle w:val="Default"/>
              <w:spacing w:line="276" w:lineRule="auto"/>
              <w:jc w:val="right"/>
            </w:pPr>
          </w:p>
        </w:tc>
        <w:tc>
          <w:tcPr>
            <w:tcW w:w="1559" w:type="dxa"/>
          </w:tcPr>
          <w:p w:rsidR="00BD5D95" w:rsidRDefault="00BD5D95" w:rsidP="00BD5D95">
            <w:pPr>
              <w:pStyle w:val="Default"/>
              <w:spacing w:line="276" w:lineRule="auto"/>
              <w:jc w:val="right"/>
            </w:pPr>
            <w:r>
              <w:t>5.000,00</w:t>
            </w:r>
          </w:p>
        </w:tc>
      </w:tr>
      <w:tr w:rsidR="00BD5D95" w:rsidRPr="00B63FC7" w:rsidTr="00BD5D95">
        <w:trPr>
          <w:trHeight w:val="359"/>
        </w:trPr>
        <w:tc>
          <w:tcPr>
            <w:tcW w:w="679" w:type="dxa"/>
          </w:tcPr>
          <w:p w:rsidR="00BD5D95" w:rsidRPr="00B63FC7" w:rsidRDefault="00BD5D95" w:rsidP="00276A83">
            <w:pPr>
              <w:pStyle w:val="Default"/>
              <w:numPr>
                <w:ilvl w:val="0"/>
                <w:numId w:val="55"/>
              </w:numPr>
              <w:spacing w:line="276" w:lineRule="auto"/>
            </w:pPr>
          </w:p>
        </w:tc>
        <w:tc>
          <w:tcPr>
            <w:tcW w:w="5245" w:type="dxa"/>
          </w:tcPr>
          <w:p w:rsidR="00BD5D95" w:rsidRPr="00B63FC7" w:rsidRDefault="00BD5D95" w:rsidP="00BD5D95">
            <w:pPr>
              <w:pStyle w:val="Default"/>
              <w:spacing w:line="276" w:lineRule="auto"/>
            </w:pPr>
            <w:r w:rsidRPr="00B63FC7">
              <w:t>Dodatni radovi</w:t>
            </w:r>
          </w:p>
        </w:tc>
        <w:tc>
          <w:tcPr>
            <w:tcW w:w="1559" w:type="dxa"/>
          </w:tcPr>
          <w:p w:rsidR="00BD5D95" w:rsidRPr="00433606" w:rsidRDefault="00BD5D95" w:rsidP="00BD5D95">
            <w:pPr>
              <w:pStyle w:val="Default"/>
              <w:spacing w:line="276" w:lineRule="auto"/>
              <w:jc w:val="center"/>
              <w:rPr>
                <w:sz w:val="16"/>
                <w:szCs w:val="16"/>
              </w:rPr>
            </w:pPr>
            <w:r w:rsidRPr="00433606">
              <w:rPr>
                <w:sz w:val="16"/>
                <w:szCs w:val="16"/>
              </w:rPr>
              <w:t>PRIHODI OD NEFINANCIJSKE IMOVINE</w:t>
            </w:r>
          </w:p>
        </w:tc>
        <w:tc>
          <w:tcPr>
            <w:tcW w:w="4395" w:type="dxa"/>
            <w:gridSpan w:val="4"/>
          </w:tcPr>
          <w:p w:rsidR="00BD5D95" w:rsidRPr="00433606" w:rsidRDefault="00BD5D95" w:rsidP="00BD5D95">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rsidR="00BD5D95" w:rsidRPr="00B63FC7" w:rsidRDefault="00BD5D95" w:rsidP="00BD5D95">
            <w:pPr>
              <w:pStyle w:val="Default"/>
              <w:spacing w:line="276" w:lineRule="auto"/>
              <w:jc w:val="right"/>
            </w:pPr>
            <w:r>
              <w:t>11.017,04</w:t>
            </w:r>
          </w:p>
        </w:tc>
      </w:tr>
      <w:tr w:rsidR="00BD5D95" w:rsidRPr="00B63FC7" w:rsidTr="00BD5D95">
        <w:trPr>
          <w:trHeight w:val="359"/>
        </w:trPr>
        <w:tc>
          <w:tcPr>
            <w:tcW w:w="7483" w:type="dxa"/>
            <w:gridSpan w:val="3"/>
          </w:tcPr>
          <w:p w:rsidR="00BD5D95" w:rsidRPr="00B63FC7" w:rsidRDefault="00BD5D95" w:rsidP="00BD5D95">
            <w:pPr>
              <w:pStyle w:val="Default"/>
              <w:spacing w:line="276" w:lineRule="auto"/>
              <w:jc w:val="right"/>
              <w:rPr>
                <w:b/>
              </w:rPr>
            </w:pPr>
            <w:r w:rsidRPr="00B63FC7">
              <w:rPr>
                <w:b/>
              </w:rPr>
              <w:t xml:space="preserve">                                                                                                            UKUPNO </w:t>
            </w:r>
          </w:p>
        </w:tc>
        <w:tc>
          <w:tcPr>
            <w:tcW w:w="5954" w:type="dxa"/>
            <w:gridSpan w:val="5"/>
          </w:tcPr>
          <w:p w:rsidR="00BD5D95" w:rsidRPr="00B63FC7" w:rsidRDefault="00BD5D95" w:rsidP="00BD5D95">
            <w:pPr>
              <w:pStyle w:val="Default"/>
              <w:spacing w:line="276" w:lineRule="auto"/>
              <w:jc w:val="right"/>
              <w:rPr>
                <w:b/>
              </w:rPr>
            </w:pPr>
            <w:r w:rsidRPr="00B63FC7">
              <w:rPr>
                <w:b/>
              </w:rPr>
              <w:t>2</w:t>
            </w:r>
            <w:r>
              <w:rPr>
                <w:b/>
              </w:rPr>
              <w:t>20</w:t>
            </w:r>
            <w:r w:rsidRPr="00B63FC7">
              <w:rPr>
                <w:b/>
              </w:rPr>
              <w:t>.000,00</w:t>
            </w:r>
          </w:p>
        </w:tc>
      </w:tr>
    </w:tbl>
    <w:p w:rsidR="00BD5D95" w:rsidRDefault="00BD5D95" w:rsidP="00BD5D95">
      <w:pPr>
        <w:pStyle w:val="Default"/>
        <w:spacing w:line="276" w:lineRule="auto"/>
        <w:ind w:left="720"/>
        <w:rPr>
          <w:b/>
          <w:bCs/>
        </w:rPr>
      </w:pPr>
    </w:p>
    <w:p w:rsidR="00BD5D95" w:rsidRPr="00B63FC7" w:rsidRDefault="00BD5D95" w:rsidP="00BD5D95">
      <w:pPr>
        <w:pStyle w:val="Default"/>
        <w:spacing w:line="276" w:lineRule="auto"/>
        <w:ind w:left="720"/>
        <w:rPr>
          <w:b/>
          <w:bCs/>
        </w:rPr>
      </w:pPr>
    </w:p>
    <w:p w:rsidR="00BD5D95" w:rsidRPr="00B63FC7" w:rsidRDefault="00BD5D95" w:rsidP="00276A83">
      <w:pPr>
        <w:pStyle w:val="Default"/>
        <w:numPr>
          <w:ilvl w:val="0"/>
          <w:numId w:val="54"/>
        </w:numPr>
        <w:spacing w:line="276" w:lineRule="auto"/>
      </w:pPr>
      <w:r w:rsidRPr="00B63FC7">
        <w:rPr>
          <w:b/>
          <w:bCs/>
        </w:rPr>
        <w:t>Održavanje čistoće javnih površina</w:t>
      </w:r>
    </w:p>
    <w:p w:rsidR="00BD5D95" w:rsidRPr="00B63FC7" w:rsidRDefault="00BD5D95" w:rsidP="00BD5D95">
      <w:pPr>
        <w:rPr>
          <w:lang w:eastAsia="hr-HR"/>
        </w:rPr>
      </w:pPr>
    </w:p>
    <w:p w:rsidR="00BD5D95" w:rsidRPr="00B63FC7" w:rsidRDefault="00BD5D95" w:rsidP="00BD5D95">
      <w:pPr>
        <w:rPr>
          <w:lang w:eastAsia="hr-HR"/>
        </w:rPr>
      </w:pPr>
    </w:p>
    <w:p w:rsidR="00BD5D95" w:rsidRPr="00B63FC7" w:rsidRDefault="00BD5D95" w:rsidP="00BD5D95">
      <w:pPr>
        <w:rPr>
          <w:bCs/>
        </w:rPr>
      </w:pPr>
      <w:r w:rsidRPr="00B63FC7">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30.000 m2 javnih površina. </w:t>
      </w:r>
    </w:p>
    <w:p w:rsidR="00BD5D95" w:rsidRPr="00B63FC7" w:rsidRDefault="00BD5D95" w:rsidP="00BD5D95">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1276"/>
        <w:gridCol w:w="1276"/>
        <w:gridCol w:w="1134"/>
        <w:gridCol w:w="1559"/>
      </w:tblGrid>
      <w:tr w:rsidR="00BD5D95" w:rsidRPr="00B63FC7" w:rsidTr="00BD5D95">
        <w:trPr>
          <w:trHeight w:val="359"/>
        </w:trPr>
        <w:tc>
          <w:tcPr>
            <w:tcW w:w="679" w:type="dxa"/>
            <w:shd w:val="clear" w:color="auto" w:fill="F2F2F2" w:themeFill="background1" w:themeFillShade="F2"/>
          </w:tcPr>
          <w:p w:rsidR="00BD5D95" w:rsidRPr="00B63FC7" w:rsidRDefault="00BD5D95" w:rsidP="00BD5D95">
            <w:pPr>
              <w:pStyle w:val="Default"/>
              <w:spacing w:line="276" w:lineRule="auto"/>
            </w:pPr>
            <w:r w:rsidRPr="00B63FC7">
              <w:t>R.br.</w:t>
            </w:r>
          </w:p>
        </w:tc>
        <w:tc>
          <w:tcPr>
            <w:tcW w:w="4820"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OPIS POSLOVA</w:t>
            </w:r>
          </w:p>
        </w:tc>
        <w:tc>
          <w:tcPr>
            <w:tcW w:w="1417" w:type="dxa"/>
            <w:shd w:val="clear" w:color="auto" w:fill="F2F2F2" w:themeFill="background1" w:themeFillShade="F2"/>
          </w:tcPr>
          <w:p w:rsidR="00BD5D95" w:rsidRPr="008C7630" w:rsidRDefault="00BD5D95" w:rsidP="00BD5D95">
            <w:pPr>
              <w:pStyle w:val="Default"/>
              <w:spacing w:line="276" w:lineRule="auto"/>
              <w:jc w:val="center"/>
              <w:rPr>
                <w:sz w:val="16"/>
                <w:szCs w:val="16"/>
              </w:rPr>
            </w:pPr>
          </w:p>
          <w:p w:rsidR="00BD5D95" w:rsidRPr="008C7630" w:rsidRDefault="00BD5D95" w:rsidP="00BD5D95">
            <w:pPr>
              <w:pStyle w:val="Default"/>
              <w:spacing w:line="276" w:lineRule="auto"/>
              <w:jc w:val="center"/>
              <w:rPr>
                <w:sz w:val="16"/>
                <w:szCs w:val="16"/>
              </w:rPr>
            </w:pPr>
            <w:r w:rsidRPr="008C7630">
              <w:rPr>
                <w:sz w:val="16"/>
                <w:szCs w:val="16"/>
              </w:rPr>
              <w:t>IZVOR FINANCIRANJA</w:t>
            </w:r>
          </w:p>
        </w:tc>
        <w:tc>
          <w:tcPr>
            <w:tcW w:w="1134"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JM</w:t>
            </w:r>
          </w:p>
        </w:tc>
        <w:tc>
          <w:tcPr>
            <w:tcW w:w="1276"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KOLIČINA</w:t>
            </w:r>
          </w:p>
        </w:tc>
        <w:tc>
          <w:tcPr>
            <w:tcW w:w="1276"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Dinamika godišnje</w:t>
            </w:r>
          </w:p>
        </w:tc>
        <w:tc>
          <w:tcPr>
            <w:tcW w:w="1134" w:type="dxa"/>
            <w:shd w:val="clear" w:color="auto" w:fill="F2F2F2" w:themeFill="background1" w:themeFillShade="F2"/>
          </w:tcPr>
          <w:p w:rsidR="00BD5D95" w:rsidRPr="00B63FC7" w:rsidRDefault="00BD5D95" w:rsidP="00BD5D95">
            <w:pPr>
              <w:pStyle w:val="Default"/>
              <w:spacing w:line="276" w:lineRule="auto"/>
              <w:jc w:val="center"/>
            </w:pPr>
            <w:r w:rsidRPr="00B63FC7">
              <w:t>Jediničnacijena (HRK) s PDV-om</w:t>
            </w:r>
          </w:p>
        </w:tc>
        <w:tc>
          <w:tcPr>
            <w:tcW w:w="1559" w:type="dxa"/>
            <w:shd w:val="clear" w:color="auto" w:fill="F2F2F2" w:themeFill="background1" w:themeFillShade="F2"/>
          </w:tcPr>
          <w:p w:rsidR="00BD5D95" w:rsidRPr="00B63FC7" w:rsidRDefault="00BD5D95" w:rsidP="00BD5D95">
            <w:pPr>
              <w:pStyle w:val="Default"/>
              <w:spacing w:line="276" w:lineRule="auto"/>
              <w:jc w:val="center"/>
            </w:pPr>
            <w:r w:rsidRPr="00B63FC7">
              <w:t>PROCJENA TROŠKOVA U HRK</w:t>
            </w:r>
          </w:p>
        </w:tc>
      </w:tr>
      <w:tr w:rsidR="00BD5D95" w:rsidRPr="00B63FC7" w:rsidTr="00BD5D95">
        <w:trPr>
          <w:trHeight w:val="359"/>
        </w:trPr>
        <w:tc>
          <w:tcPr>
            <w:tcW w:w="679" w:type="dxa"/>
          </w:tcPr>
          <w:p w:rsidR="00BD5D95" w:rsidRPr="00B63FC7" w:rsidRDefault="00BD5D95" w:rsidP="00276A83">
            <w:pPr>
              <w:pStyle w:val="Default"/>
              <w:numPr>
                <w:ilvl w:val="0"/>
                <w:numId w:val="53"/>
              </w:numPr>
              <w:spacing w:line="276" w:lineRule="auto"/>
              <w:rPr>
                <w:b/>
              </w:rPr>
            </w:pPr>
            <w:r w:rsidRPr="00B63FC7">
              <w:rPr>
                <w:b/>
              </w:rPr>
              <w:t>1</w:t>
            </w:r>
          </w:p>
        </w:tc>
        <w:tc>
          <w:tcPr>
            <w:tcW w:w="4820" w:type="dxa"/>
          </w:tcPr>
          <w:p w:rsidR="00BD5D95" w:rsidRPr="00B63FC7" w:rsidRDefault="00BD5D95" w:rsidP="00BD5D95">
            <w:pPr>
              <w:pStyle w:val="Default"/>
              <w:spacing w:line="276" w:lineRule="auto"/>
            </w:pPr>
            <w:r w:rsidRPr="00B63FC7">
              <w:t>Ručno čišćenje, pometanje i pranje javnih površina s odvozom sakupljenog otpada na deponij</w:t>
            </w:r>
          </w:p>
        </w:tc>
        <w:tc>
          <w:tcPr>
            <w:tcW w:w="1417" w:type="dxa"/>
          </w:tcPr>
          <w:p w:rsidR="00BD5D95" w:rsidRPr="008C7630" w:rsidRDefault="00BD5D95" w:rsidP="00BD5D95">
            <w:pPr>
              <w:pStyle w:val="Default"/>
              <w:spacing w:line="276" w:lineRule="auto"/>
              <w:jc w:val="center"/>
              <w:rPr>
                <w:sz w:val="16"/>
                <w:szCs w:val="16"/>
              </w:rPr>
            </w:pPr>
            <w:r w:rsidRPr="008C7630">
              <w:rPr>
                <w:sz w:val="16"/>
                <w:szCs w:val="16"/>
              </w:rPr>
              <w:t>PRIHODI OD POREZA</w:t>
            </w:r>
          </w:p>
        </w:tc>
        <w:tc>
          <w:tcPr>
            <w:tcW w:w="1134" w:type="dxa"/>
          </w:tcPr>
          <w:p w:rsidR="00BD5D95" w:rsidRPr="00B63FC7" w:rsidRDefault="00BD5D95" w:rsidP="00BD5D95">
            <w:pPr>
              <w:pStyle w:val="Default"/>
              <w:spacing w:line="276" w:lineRule="auto"/>
              <w:jc w:val="center"/>
            </w:pPr>
            <w:r w:rsidRPr="00B63FC7">
              <w:t>m2</w:t>
            </w:r>
          </w:p>
        </w:tc>
        <w:tc>
          <w:tcPr>
            <w:tcW w:w="1276" w:type="dxa"/>
          </w:tcPr>
          <w:p w:rsidR="00BD5D95" w:rsidRPr="00B63FC7" w:rsidRDefault="00BD5D95" w:rsidP="00BD5D95">
            <w:pPr>
              <w:pStyle w:val="Default"/>
              <w:spacing w:line="276" w:lineRule="auto"/>
              <w:jc w:val="right"/>
            </w:pPr>
            <w:r w:rsidRPr="00B63FC7">
              <w:t>28.271</w:t>
            </w:r>
          </w:p>
        </w:tc>
        <w:tc>
          <w:tcPr>
            <w:tcW w:w="1276" w:type="dxa"/>
          </w:tcPr>
          <w:p w:rsidR="00BD5D95" w:rsidRPr="00B63FC7" w:rsidRDefault="00BD5D95" w:rsidP="00BD5D95">
            <w:pPr>
              <w:pStyle w:val="Default"/>
              <w:spacing w:line="276" w:lineRule="auto"/>
              <w:jc w:val="right"/>
            </w:pPr>
            <w:r w:rsidRPr="00B63FC7">
              <w:t>2</w:t>
            </w:r>
          </w:p>
        </w:tc>
        <w:tc>
          <w:tcPr>
            <w:tcW w:w="1134" w:type="dxa"/>
          </w:tcPr>
          <w:p w:rsidR="00BD5D95" w:rsidRPr="00B63FC7" w:rsidRDefault="00BD5D95" w:rsidP="00BD5D95">
            <w:pPr>
              <w:pStyle w:val="Default"/>
              <w:spacing w:line="276" w:lineRule="auto"/>
              <w:jc w:val="right"/>
            </w:pPr>
            <w:r w:rsidRPr="00B63FC7">
              <w:t>0,75</w:t>
            </w:r>
          </w:p>
        </w:tc>
        <w:tc>
          <w:tcPr>
            <w:tcW w:w="1559" w:type="dxa"/>
          </w:tcPr>
          <w:p w:rsidR="00BD5D95" w:rsidRPr="00B63FC7" w:rsidRDefault="00BD5D95" w:rsidP="00BD5D95">
            <w:pPr>
              <w:pStyle w:val="Default"/>
              <w:spacing w:line="276" w:lineRule="auto"/>
              <w:jc w:val="right"/>
            </w:pPr>
            <w:r w:rsidRPr="00B63FC7">
              <w:t>42.406,50</w:t>
            </w:r>
          </w:p>
        </w:tc>
      </w:tr>
      <w:tr w:rsidR="00BD5D95" w:rsidRPr="00B63FC7" w:rsidTr="00BD5D95">
        <w:trPr>
          <w:trHeight w:val="370"/>
        </w:trPr>
        <w:tc>
          <w:tcPr>
            <w:tcW w:w="679" w:type="dxa"/>
          </w:tcPr>
          <w:p w:rsidR="00BD5D95" w:rsidRPr="00B63FC7" w:rsidRDefault="00BD5D95" w:rsidP="00276A83">
            <w:pPr>
              <w:pStyle w:val="Default"/>
              <w:numPr>
                <w:ilvl w:val="0"/>
                <w:numId w:val="53"/>
              </w:numPr>
              <w:spacing w:line="276" w:lineRule="auto"/>
              <w:rPr>
                <w:b/>
              </w:rPr>
            </w:pPr>
          </w:p>
        </w:tc>
        <w:tc>
          <w:tcPr>
            <w:tcW w:w="4820" w:type="dxa"/>
          </w:tcPr>
          <w:p w:rsidR="00BD5D95" w:rsidRPr="00B63FC7" w:rsidRDefault="00BD5D95" w:rsidP="00BD5D95">
            <w:pPr>
              <w:pStyle w:val="Default"/>
              <w:tabs>
                <w:tab w:val="left" w:pos="1778"/>
              </w:tabs>
              <w:spacing w:line="276" w:lineRule="auto"/>
            </w:pPr>
            <w:r w:rsidRPr="00B63FC7">
              <w:t>Dodatni radovi čišćenja javnih površina</w:t>
            </w:r>
          </w:p>
        </w:tc>
        <w:tc>
          <w:tcPr>
            <w:tcW w:w="1417" w:type="dxa"/>
          </w:tcPr>
          <w:p w:rsidR="00BD5D95" w:rsidRPr="008C7630" w:rsidRDefault="00BD5D95" w:rsidP="00BD5D95">
            <w:pPr>
              <w:pStyle w:val="Default"/>
              <w:spacing w:line="276" w:lineRule="auto"/>
              <w:jc w:val="center"/>
              <w:rPr>
                <w:sz w:val="16"/>
                <w:szCs w:val="16"/>
              </w:rPr>
            </w:pPr>
            <w:r w:rsidRPr="008C7630">
              <w:rPr>
                <w:sz w:val="16"/>
                <w:szCs w:val="16"/>
              </w:rPr>
              <w:t>PRIHODI OD POREZA</w:t>
            </w:r>
          </w:p>
        </w:tc>
        <w:tc>
          <w:tcPr>
            <w:tcW w:w="4820" w:type="dxa"/>
            <w:gridSpan w:val="4"/>
          </w:tcPr>
          <w:p w:rsidR="00BD5D95" w:rsidRPr="00B63FC7" w:rsidRDefault="00BD5D95" w:rsidP="00BD5D95">
            <w:pPr>
              <w:pStyle w:val="Default"/>
              <w:spacing w:line="276" w:lineRule="auto"/>
              <w:jc w:val="center"/>
            </w:pPr>
            <w:r w:rsidRPr="00B63FC7">
              <w:t xml:space="preserve">Nalog za svaku pojedini posao daje Općinski načelnik na prijedlog Jedinstvenog upravnog </w:t>
            </w:r>
            <w:r w:rsidRPr="00B63FC7">
              <w:lastRenderedPageBreak/>
              <w:t>odjela- Odsjek za komunalni sustav i prostorno uređenje</w:t>
            </w:r>
          </w:p>
        </w:tc>
        <w:tc>
          <w:tcPr>
            <w:tcW w:w="1559" w:type="dxa"/>
          </w:tcPr>
          <w:p w:rsidR="00BD5D95" w:rsidRPr="00B63FC7" w:rsidRDefault="00BD5D95" w:rsidP="00BD5D95">
            <w:pPr>
              <w:pStyle w:val="Default"/>
              <w:spacing w:line="276" w:lineRule="auto"/>
              <w:jc w:val="right"/>
            </w:pPr>
            <w:r w:rsidRPr="00B63FC7">
              <w:lastRenderedPageBreak/>
              <w:t>17.593,50</w:t>
            </w:r>
          </w:p>
        </w:tc>
      </w:tr>
      <w:tr w:rsidR="00BD5D95" w:rsidRPr="00B63FC7" w:rsidTr="00BD5D95">
        <w:trPr>
          <w:trHeight w:val="370"/>
        </w:trPr>
        <w:tc>
          <w:tcPr>
            <w:tcW w:w="5499" w:type="dxa"/>
            <w:gridSpan w:val="2"/>
          </w:tcPr>
          <w:p w:rsidR="00BD5D95" w:rsidRPr="00B63FC7" w:rsidRDefault="00BD5D95" w:rsidP="00BD5D95">
            <w:pPr>
              <w:pStyle w:val="Default"/>
              <w:tabs>
                <w:tab w:val="left" w:pos="1778"/>
              </w:tabs>
              <w:spacing w:line="276" w:lineRule="auto"/>
              <w:rPr>
                <w:b/>
              </w:rPr>
            </w:pPr>
            <w:r w:rsidRPr="00B63FC7">
              <w:rPr>
                <w:b/>
              </w:rPr>
              <w:lastRenderedPageBreak/>
              <w:t xml:space="preserve">                                                                                                      UKUPNO </w:t>
            </w:r>
          </w:p>
        </w:tc>
        <w:tc>
          <w:tcPr>
            <w:tcW w:w="1417" w:type="dxa"/>
          </w:tcPr>
          <w:p w:rsidR="00BD5D95" w:rsidRPr="00B63FC7" w:rsidRDefault="00BD5D95" w:rsidP="00BD5D95">
            <w:pPr>
              <w:pStyle w:val="Default"/>
              <w:spacing w:line="276" w:lineRule="auto"/>
              <w:jc w:val="right"/>
              <w:rPr>
                <w:b/>
              </w:rPr>
            </w:pPr>
          </w:p>
        </w:tc>
        <w:tc>
          <w:tcPr>
            <w:tcW w:w="6379" w:type="dxa"/>
            <w:gridSpan w:val="5"/>
          </w:tcPr>
          <w:p w:rsidR="00BD5D95" w:rsidRPr="00B63FC7" w:rsidRDefault="00BD5D95" w:rsidP="00BD5D95">
            <w:pPr>
              <w:pStyle w:val="Default"/>
              <w:spacing w:line="276" w:lineRule="auto"/>
              <w:jc w:val="right"/>
              <w:rPr>
                <w:b/>
              </w:rPr>
            </w:pPr>
            <w:r w:rsidRPr="00B63FC7">
              <w:rPr>
                <w:b/>
              </w:rPr>
              <w:t>60.000,00</w:t>
            </w:r>
          </w:p>
        </w:tc>
      </w:tr>
    </w:tbl>
    <w:p w:rsidR="00BD5D95" w:rsidRPr="00B63FC7" w:rsidRDefault="00BD5D95" w:rsidP="00BD5D95">
      <w:pPr>
        <w:pStyle w:val="Default"/>
        <w:spacing w:line="276" w:lineRule="auto"/>
        <w:ind w:left="720"/>
        <w:rPr>
          <w:b/>
        </w:rPr>
      </w:pPr>
    </w:p>
    <w:p w:rsidR="00BD5D95" w:rsidRDefault="00BD5D95" w:rsidP="00BD5D95">
      <w:pPr>
        <w:pStyle w:val="Default"/>
        <w:spacing w:line="276" w:lineRule="auto"/>
        <w:ind w:left="720"/>
        <w:rPr>
          <w:b/>
        </w:rPr>
      </w:pPr>
    </w:p>
    <w:p w:rsidR="00BD5D95" w:rsidRDefault="00BD5D95" w:rsidP="00BD5D95">
      <w:pPr>
        <w:pStyle w:val="Default"/>
        <w:spacing w:line="276" w:lineRule="auto"/>
        <w:ind w:left="720"/>
        <w:rPr>
          <w:b/>
        </w:rPr>
      </w:pPr>
    </w:p>
    <w:p w:rsidR="00BD5D95" w:rsidRPr="00B63FC7" w:rsidRDefault="00BD5D95" w:rsidP="00276A83">
      <w:pPr>
        <w:pStyle w:val="Default"/>
        <w:numPr>
          <w:ilvl w:val="0"/>
          <w:numId w:val="54"/>
        </w:numPr>
        <w:spacing w:line="276" w:lineRule="auto"/>
        <w:rPr>
          <w:b/>
          <w:bCs/>
        </w:rPr>
      </w:pPr>
      <w:r w:rsidRPr="00B63FC7">
        <w:rPr>
          <w:b/>
          <w:bCs/>
        </w:rPr>
        <w:t xml:space="preserve">Održavanje javne rasvjete  </w:t>
      </w:r>
    </w:p>
    <w:p w:rsidR="00BD5D95" w:rsidRPr="00B63FC7" w:rsidRDefault="00BD5D95" w:rsidP="00BD5D95">
      <w:pPr>
        <w:pStyle w:val="Default"/>
        <w:spacing w:line="276" w:lineRule="auto"/>
        <w:rPr>
          <w:b/>
        </w:rPr>
      </w:pPr>
    </w:p>
    <w:p w:rsidR="00BD5D95" w:rsidRPr="00B63FC7" w:rsidRDefault="00BD5D95" w:rsidP="00BD5D95">
      <w:pPr>
        <w:rPr>
          <w:lang w:eastAsia="hr-HR"/>
        </w:rPr>
      </w:pPr>
      <w:r w:rsidRPr="00B63FC7">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BD5D95" w:rsidRPr="00B63FC7" w:rsidRDefault="00BD5D95" w:rsidP="00BD5D95"/>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BD5D95" w:rsidRPr="00B63FC7" w:rsidTr="00BD5D95">
        <w:trPr>
          <w:trHeight w:val="359"/>
        </w:trPr>
        <w:tc>
          <w:tcPr>
            <w:tcW w:w="679" w:type="dxa"/>
            <w:shd w:val="clear" w:color="auto" w:fill="F2F2F2" w:themeFill="background1" w:themeFillShade="F2"/>
          </w:tcPr>
          <w:p w:rsidR="00BD5D95" w:rsidRPr="00B63FC7" w:rsidRDefault="00BD5D95" w:rsidP="00BD5D95">
            <w:pPr>
              <w:pStyle w:val="Default"/>
              <w:spacing w:line="276" w:lineRule="auto"/>
            </w:pPr>
          </w:p>
          <w:p w:rsidR="00BD5D95" w:rsidRPr="00B63FC7" w:rsidRDefault="00BD5D95" w:rsidP="00BD5D95">
            <w:pPr>
              <w:pStyle w:val="Default"/>
              <w:spacing w:line="276" w:lineRule="auto"/>
            </w:pPr>
            <w:r w:rsidRPr="00B63FC7">
              <w:t>R.br.</w:t>
            </w:r>
          </w:p>
        </w:tc>
        <w:tc>
          <w:tcPr>
            <w:tcW w:w="7655"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OPIS POSLOVA</w:t>
            </w:r>
          </w:p>
        </w:tc>
        <w:tc>
          <w:tcPr>
            <w:tcW w:w="1276"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IZVOR FINANCIRANJA</w:t>
            </w:r>
          </w:p>
        </w:tc>
        <w:tc>
          <w:tcPr>
            <w:tcW w:w="3118"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Količina i dinamika</w:t>
            </w:r>
          </w:p>
        </w:tc>
        <w:tc>
          <w:tcPr>
            <w:tcW w:w="1778" w:type="dxa"/>
            <w:shd w:val="clear" w:color="auto" w:fill="F2F2F2" w:themeFill="background1" w:themeFillShade="F2"/>
          </w:tcPr>
          <w:p w:rsidR="00BD5D95" w:rsidRPr="00B63FC7" w:rsidRDefault="00BD5D95" w:rsidP="00BD5D95">
            <w:pPr>
              <w:pStyle w:val="Default"/>
              <w:spacing w:line="276" w:lineRule="auto"/>
              <w:jc w:val="center"/>
            </w:pPr>
            <w:r w:rsidRPr="00B63FC7">
              <w:t>PROCJENA TROŠKOVA U HRK</w:t>
            </w:r>
          </w:p>
        </w:tc>
      </w:tr>
      <w:tr w:rsidR="00BD5D95" w:rsidRPr="00B63FC7" w:rsidTr="00BD5D95">
        <w:trPr>
          <w:trHeight w:val="359"/>
        </w:trPr>
        <w:tc>
          <w:tcPr>
            <w:tcW w:w="679" w:type="dxa"/>
          </w:tcPr>
          <w:p w:rsidR="00BD5D95" w:rsidRPr="00B63FC7" w:rsidRDefault="00BD5D95" w:rsidP="00276A83">
            <w:pPr>
              <w:pStyle w:val="Default"/>
              <w:numPr>
                <w:ilvl w:val="0"/>
                <w:numId w:val="50"/>
              </w:numPr>
              <w:spacing w:line="276" w:lineRule="auto"/>
              <w:ind w:left="288" w:hanging="284"/>
              <w:rPr>
                <w:b/>
              </w:rPr>
            </w:pPr>
          </w:p>
        </w:tc>
        <w:tc>
          <w:tcPr>
            <w:tcW w:w="7655" w:type="dxa"/>
          </w:tcPr>
          <w:p w:rsidR="00BD5D95" w:rsidRPr="00B63FC7" w:rsidRDefault="00BD5D95" w:rsidP="00BD5D95">
            <w:pPr>
              <w:pStyle w:val="Default"/>
              <w:spacing w:line="276" w:lineRule="auto"/>
              <w:rPr>
                <w:u w:val="single"/>
              </w:rPr>
            </w:pPr>
            <w:r w:rsidRPr="00B63FC7">
              <w:rPr>
                <w:u w:val="single"/>
              </w:rPr>
              <w:t xml:space="preserve">Potrošnja električne energije i mrežarina za javnu rasvjetu </w:t>
            </w:r>
          </w:p>
          <w:p w:rsidR="00BD5D95" w:rsidRPr="00B63FC7" w:rsidRDefault="00BD5D95" w:rsidP="00BD5D95">
            <w:pPr>
              <w:pStyle w:val="Default"/>
              <w:spacing w:line="276" w:lineRule="auto"/>
              <w:ind w:left="720"/>
            </w:pPr>
          </w:p>
        </w:tc>
        <w:tc>
          <w:tcPr>
            <w:tcW w:w="1276" w:type="dxa"/>
          </w:tcPr>
          <w:p w:rsidR="00BD5D95" w:rsidRPr="00033F81" w:rsidRDefault="00BD5D95" w:rsidP="00BD5D95">
            <w:pPr>
              <w:pStyle w:val="Default"/>
              <w:spacing w:line="276" w:lineRule="auto"/>
              <w:jc w:val="center"/>
              <w:rPr>
                <w:sz w:val="18"/>
                <w:szCs w:val="18"/>
              </w:rPr>
            </w:pPr>
            <w:r w:rsidRPr="00E30A62">
              <w:rPr>
                <w:sz w:val="18"/>
                <w:szCs w:val="18"/>
              </w:rPr>
              <w:t>TEKUĆE POMOĆI IZ DRŽAVNOG PRORAČUNA</w:t>
            </w:r>
          </w:p>
        </w:tc>
        <w:tc>
          <w:tcPr>
            <w:tcW w:w="3118" w:type="dxa"/>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rPr>
                <w:color w:val="FF0000"/>
                <w:highlight w:val="yellow"/>
              </w:rPr>
            </w:pPr>
            <w:r w:rsidRPr="00B63FC7">
              <w:t xml:space="preserve">954.223 kWh  godišnje </w:t>
            </w:r>
          </w:p>
        </w:tc>
        <w:tc>
          <w:tcPr>
            <w:tcW w:w="1778" w:type="dxa"/>
          </w:tcPr>
          <w:p w:rsidR="00BD5D95" w:rsidRPr="00B63FC7" w:rsidRDefault="00BD5D95" w:rsidP="00BD5D95">
            <w:pPr>
              <w:pStyle w:val="Default"/>
              <w:spacing w:line="276" w:lineRule="auto"/>
              <w:jc w:val="right"/>
              <w:rPr>
                <w:color w:val="auto"/>
              </w:rPr>
            </w:pPr>
            <w:r>
              <w:rPr>
                <w:color w:val="auto"/>
              </w:rPr>
              <w:t>455</w:t>
            </w:r>
            <w:r w:rsidRPr="00B63FC7">
              <w:rPr>
                <w:color w:val="auto"/>
              </w:rPr>
              <w:t>.000,00</w:t>
            </w:r>
          </w:p>
        </w:tc>
      </w:tr>
      <w:tr w:rsidR="00BD5D95" w:rsidRPr="00B63FC7" w:rsidTr="00BD5D95">
        <w:trPr>
          <w:trHeight w:val="370"/>
        </w:trPr>
        <w:tc>
          <w:tcPr>
            <w:tcW w:w="679" w:type="dxa"/>
          </w:tcPr>
          <w:p w:rsidR="00BD5D95" w:rsidRPr="00B63FC7" w:rsidRDefault="00BD5D95" w:rsidP="00276A83">
            <w:pPr>
              <w:pStyle w:val="Default"/>
              <w:numPr>
                <w:ilvl w:val="0"/>
                <w:numId w:val="50"/>
              </w:numPr>
              <w:spacing w:line="276" w:lineRule="auto"/>
              <w:ind w:left="288" w:hanging="284"/>
              <w:rPr>
                <w:b/>
              </w:rPr>
            </w:pPr>
          </w:p>
        </w:tc>
        <w:tc>
          <w:tcPr>
            <w:tcW w:w="7655" w:type="dxa"/>
          </w:tcPr>
          <w:p w:rsidR="00BD5D95" w:rsidRPr="00B63FC7" w:rsidRDefault="00BD5D95" w:rsidP="00BD5D95">
            <w:pPr>
              <w:pStyle w:val="Default"/>
              <w:spacing w:line="276" w:lineRule="auto"/>
              <w:rPr>
                <w:u w:val="single"/>
              </w:rPr>
            </w:pPr>
            <w:r w:rsidRPr="00B63FC7">
              <w:rPr>
                <w:u w:val="single"/>
              </w:rPr>
              <w:t xml:space="preserve">Održavanje javne rasvjete </w:t>
            </w:r>
          </w:p>
          <w:p w:rsidR="00BD5D95" w:rsidRPr="00B63FC7" w:rsidRDefault="00BD5D95" w:rsidP="00BD5D95">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BD5D95" w:rsidRPr="00B63FC7" w:rsidRDefault="00BD5D95" w:rsidP="00BD5D95">
            <w:pPr>
              <w:pStyle w:val="Default"/>
              <w:spacing w:line="276" w:lineRule="auto"/>
            </w:pPr>
            <w:r w:rsidRPr="00B63FC7">
              <w:t>- Zamjena rasvjetnih armatura novima. Predviđaju se svjetiljke raznih tipova snage od 70 do 400 W, a sukladno ovjerenom troškovniku.</w:t>
            </w:r>
          </w:p>
          <w:p w:rsidR="00BD5D95" w:rsidRPr="00B63FC7" w:rsidRDefault="00BD5D95" w:rsidP="00BD5D95">
            <w:pPr>
              <w:pStyle w:val="Default"/>
              <w:spacing w:line="276" w:lineRule="auto"/>
            </w:pPr>
            <w:r w:rsidRPr="00B63FC7">
              <w:t xml:space="preserve">- Dopuna i progušćivanje mreže zamjenom dotrajalih mreža ugradnjom </w:t>
            </w:r>
            <w:r w:rsidRPr="00B63FC7">
              <w:lastRenderedPageBreak/>
              <w:t>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BD5D95" w:rsidRPr="00B63FC7" w:rsidRDefault="00BD5D95" w:rsidP="00BD5D95">
            <w:pPr>
              <w:pStyle w:val="Default"/>
              <w:spacing w:line="276" w:lineRule="auto"/>
            </w:pPr>
            <w:r w:rsidRPr="00B63FC7">
              <w:t>-Odvajanje i regulacija sustava javne rasvjete dobavom i postavljanjem novih razvodnih ormara s potrebnom opremom uz nužne građevinske radove i kabliranje te ugradnju automatike za uštedu potrošnje električne energije.</w:t>
            </w:r>
          </w:p>
        </w:tc>
        <w:tc>
          <w:tcPr>
            <w:tcW w:w="1276" w:type="dxa"/>
          </w:tcPr>
          <w:p w:rsidR="00BD5D95" w:rsidRPr="00033F81" w:rsidRDefault="00BD5D95" w:rsidP="00BD5D95">
            <w:pPr>
              <w:pStyle w:val="Default"/>
              <w:spacing w:line="276" w:lineRule="auto"/>
              <w:jc w:val="center"/>
              <w:rPr>
                <w:sz w:val="18"/>
                <w:szCs w:val="18"/>
              </w:rPr>
            </w:pPr>
          </w:p>
          <w:p w:rsidR="00BD5D95" w:rsidRPr="00033F81" w:rsidRDefault="00BD5D95" w:rsidP="00BD5D95">
            <w:pPr>
              <w:pStyle w:val="Default"/>
              <w:spacing w:line="276" w:lineRule="auto"/>
              <w:jc w:val="center"/>
              <w:rPr>
                <w:sz w:val="18"/>
                <w:szCs w:val="18"/>
              </w:rPr>
            </w:pPr>
            <w:r w:rsidRPr="00033F81">
              <w:rPr>
                <w:sz w:val="18"/>
                <w:szCs w:val="18"/>
              </w:rPr>
              <w:t>KOMUNALNA NAKNADA</w:t>
            </w:r>
          </w:p>
        </w:tc>
        <w:tc>
          <w:tcPr>
            <w:tcW w:w="3118" w:type="dxa"/>
          </w:tcPr>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p>
          <w:p w:rsidR="00BD5D95" w:rsidRPr="00B63FC7" w:rsidRDefault="00BD5D95" w:rsidP="00BD5D95">
            <w:pPr>
              <w:pStyle w:val="Default"/>
              <w:spacing w:line="276" w:lineRule="auto"/>
              <w:jc w:val="right"/>
            </w:pPr>
            <w:r w:rsidRPr="00B63FC7">
              <w:t xml:space="preserve">Nalog za svaki pojedini posao ugovorenom izvršitelju usluge daje Općinski načelnik na prijedlog Jedinstvenog </w:t>
            </w:r>
            <w:r w:rsidRPr="00B63FC7">
              <w:lastRenderedPageBreak/>
              <w:t>upravnog odjela- Odsjek za komunalni sustav i prostorno uređenje</w:t>
            </w:r>
          </w:p>
        </w:tc>
        <w:tc>
          <w:tcPr>
            <w:tcW w:w="1778" w:type="dxa"/>
          </w:tcPr>
          <w:p w:rsidR="00BD5D95" w:rsidRPr="00B63FC7" w:rsidRDefault="00BD5D95" w:rsidP="00BD5D95">
            <w:pPr>
              <w:pStyle w:val="Default"/>
              <w:spacing w:line="276" w:lineRule="auto"/>
              <w:jc w:val="right"/>
            </w:pPr>
            <w:r>
              <w:lastRenderedPageBreak/>
              <w:t>180</w:t>
            </w:r>
            <w:r w:rsidRPr="00B63FC7">
              <w:t>.000,00</w:t>
            </w:r>
          </w:p>
        </w:tc>
      </w:tr>
      <w:tr w:rsidR="00BD5D95" w:rsidRPr="00B63FC7" w:rsidTr="00BD5D95">
        <w:trPr>
          <w:trHeight w:val="370"/>
        </w:trPr>
        <w:tc>
          <w:tcPr>
            <w:tcW w:w="679" w:type="dxa"/>
          </w:tcPr>
          <w:p w:rsidR="00BD5D95" w:rsidRPr="00B63FC7" w:rsidRDefault="00BD5D95" w:rsidP="00276A83">
            <w:pPr>
              <w:pStyle w:val="Default"/>
              <w:numPr>
                <w:ilvl w:val="0"/>
                <w:numId w:val="50"/>
              </w:numPr>
              <w:spacing w:line="276" w:lineRule="auto"/>
            </w:pPr>
          </w:p>
        </w:tc>
        <w:tc>
          <w:tcPr>
            <w:tcW w:w="7655" w:type="dxa"/>
          </w:tcPr>
          <w:p w:rsidR="00BD5D95" w:rsidRPr="00B63FC7" w:rsidRDefault="00BD5D95" w:rsidP="00BD5D95">
            <w:pPr>
              <w:pStyle w:val="Default"/>
              <w:spacing w:line="276" w:lineRule="auto"/>
              <w:rPr>
                <w:u w:val="single"/>
              </w:rPr>
            </w:pPr>
            <w:r w:rsidRPr="00B63FC7">
              <w:rPr>
                <w:u w:val="single"/>
              </w:rPr>
              <w:t xml:space="preserve">Blagdanska rasvjeta </w:t>
            </w:r>
          </w:p>
          <w:p w:rsidR="00BD5D95" w:rsidRPr="00B63FC7" w:rsidRDefault="00BD5D95" w:rsidP="00276A83">
            <w:pPr>
              <w:pStyle w:val="Default"/>
              <w:numPr>
                <w:ilvl w:val="0"/>
                <w:numId w:val="52"/>
              </w:numPr>
              <w:spacing w:line="276" w:lineRule="auto"/>
            </w:pPr>
            <w:r w:rsidRPr="00B63FC7">
              <w:t xml:space="preserve">Božićno i novogodišnje ukrašavanje javnih površina i mjesnih prostora prigodnom dekoracijom u središtu naselja Gračac i Srb </w:t>
            </w:r>
          </w:p>
        </w:tc>
        <w:tc>
          <w:tcPr>
            <w:tcW w:w="1276" w:type="dxa"/>
          </w:tcPr>
          <w:p w:rsidR="00BD5D95" w:rsidRPr="00B63FC7" w:rsidRDefault="00BD5D95" w:rsidP="00BD5D95">
            <w:pPr>
              <w:pStyle w:val="Default"/>
              <w:spacing w:line="276" w:lineRule="auto"/>
              <w:jc w:val="center"/>
            </w:pPr>
          </w:p>
          <w:p w:rsidR="00BD5D95" w:rsidRPr="00033F81" w:rsidRDefault="00BD5D95" w:rsidP="00BD5D95">
            <w:pPr>
              <w:pStyle w:val="Default"/>
              <w:spacing w:line="276" w:lineRule="auto"/>
              <w:jc w:val="center"/>
              <w:rPr>
                <w:sz w:val="18"/>
                <w:szCs w:val="18"/>
              </w:rPr>
            </w:pPr>
            <w:r w:rsidRPr="00033F81">
              <w:rPr>
                <w:sz w:val="18"/>
                <w:szCs w:val="18"/>
              </w:rPr>
              <w:t>KOMUNALNA NAKNADA</w:t>
            </w:r>
          </w:p>
        </w:tc>
        <w:tc>
          <w:tcPr>
            <w:tcW w:w="3118" w:type="dxa"/>
          </w:tcPr>
          <w:p w:rsidR="00BD5D95" w:rsidRPr="00B63FC7" w:rsidRDefault="00BD5D95" w:rsidP="00BD5D95">
            <w:pPr>
              <w:pStyle w:val="Default"/>
              <w:spacing w:line="276" w:lineRule="auto"/>
              <w:jc w:val="center"/>
            </w:pPr>
            <w:r w:rsidRPr="00B63FC7">
              <w:t xml:space="preserve">postavlja se 6. prosinca, </w:t>
            </w:r>
          </w:p>
          <w:p w:rsidR="00BD5D95" w:rsidRPr="00B63FC7" w:rsidRDefault="00BD5D95" w:rsidP="00BD5D95">
            <w:pPr>
              <w:pStyle w:val="Default"/>
              <w:spacing w:line="276" w:lineRule="auto"/>
              <w:jc w:val="center"/>
            </w:pPr>
            <w:r w:rsidRPr="00B63FC7">
              <w:t>uklanja  se 15. siječnja.</w:t>
            </w:r>
          </w:p>
        </w:tc>
        <w:tc>
          <w:tcPr>
            <w:tcW w:w="1778" w:type="dxa"/>
          </w:tcPr>
          <w:p w:rsidR="00BD5D95" w:rsidRPr="00B63FC7" w:rsidRDefault="00BD5D95" w:rsidP="00BD5D95">
            <w:pPr>
              <w:pStyle w:val="Default"/>
              <w:spacing w:line="276" w:lineRule="auto"/>
              <w:jc w:val="right"/>
            </w:pPr>
            <w:r>
              <w:t>50</w:t>
            </w:r>
            <w:r w:rsidRPr="00B63FC7">
              <w:t>.000,00</w:t>
            </w:r>
          </w:p>
        </w:tc>
      </w:tr>
      <w:tr w:rsidR="00BD5D95" w:rsidRPr="00B63FC7" w:rsidTr="00BD5D95">
        <w:trPr>
          <w:trHeight w:val="370"/>
        </w:trPr>
        <w:tc>
          <w:tcPr>
            <w:tcW w:w="8334" w:type="dxa"/>
            <w:gridSpan w:val="2"/>
          </w:tcPr>
          <w:p w:rsidR="00BD5D95" w:rsidRPr="00B63FC7" w:rsidRDefault="00BD5D95" w:rsidP="00BD5D95">
            <w:pPr>
              <w:pStyle w:val="Default"/>
              <w:spacing w:line="276" w:lineRule="auto"/>
              <w:jc w:val="right"/>
              <w:rPr>
                <w:b/>
              </w:rPr>
            </w:pPr>
            <w:r w:rsidRPr="00B63FC7">
              <w:rPr>
                <w:b/>
              </w:rPr>
              <w:t xml:space="preserve">UKUPNO </w:t>
            </w:r>
          </w:p>
        </w:tc>
        <w:tc>
          <w:tcPr>
            <w:tcW w:w="1276" w:type="dxa"/>
          </w:tcPr>
          <w:p w:rsidR="00BD5D95" w:rsidRPr="00B63FC7" w:rsidRDefault="00BD5D95" w:rsidP="00BD5D95">
            <w:pPr>
              <w:pStyle w:val="Default"/>
              <w:spacing w:line="276" w:lineRule="auto"/>
              <w:jc w:val="right"/>
              <w:rPr>
                <w:b/>
              </w:rPr>
            </w:pPr>
          </w:p>
        </w:tc>
        <w:tc>
          <w:tcPr>
            <w:tcW w:w="3118" w:type="dxa"/>
          </w:tcPr>
          <w:p w:rsidR="00BD5D95" w:rsidRPr="00B63FC7" w:rsidRDefault="00BD5D95" w:rsidP="00BD5D95">
            <w:pPr>
              <w:pStyle w:val="Default"/>
              <w:spacing w:line="276" w:lineRule="auto"/>
              <w:jc w:val="right"/>
              <w:rPr>
                <w:b/>
              </w:rPr>
            </w:pPr>
          </w:p>
        </w:tc>
        <w:tc>
          <w:tcPr>
            <w:tcW w:w="1778" w:type="dxa"/>
          </w:tcPr>
          <w:p w:rsidR="00BD5D95" w:rsidRPr="00B63FC7" w:rsidRDefault="00BD5D95" w:rsidP="00BD5D95">
            <w:pPr>
              <w:pStyle w:val="Default"/>
              <w:spacing w:line="276" w:lineRule="auto"/>
              <w:jc w:val="right"/>
              <w:rPr>
                <w:b/>
              </w:rPr>
            </w:pPr>
            <w:r w:rsidRPr="00B63FC7">
              <w:rPr>
                <w:b/>
              </w:rPr>
              <w:t>6</w:t>
            </w:r>
            <w:r>
              <w:rPr>
                <w:b/>
              </w:rPr>
              <w:t>85</w:t>
            </w:r>
            <w:r w:rsidRPr="00B63FC7">
              <w:rPr>
                <w:b/>
              </w:rPr>
              <w:t>.000,00</w:t>
            </w:r>
          </w:p>
        </w:tc>
      </w:tr>
    </w:tbl>
    <w:p w:rsidR="00BD5D95" w:rsidRPr="00B63FC7" w:rsidRDefault="00BD5D95" w:rsidP="00BD5D95">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BD5D95" w:rsidRPr="00B63FC7" w:rsidTr="00BD5D95">
        <w:tc>
          <w:tcPr>
            <w:tcW w:w="14567" w:type="dxa"/>
          </w:tcPr>
          <w:p w:rsidR="00BD5D95" w:rsidRPr="00B63FC7" w:rsidRDefault="00BD5D95" w:rsidP="00BD5D95">
            <w:pPr>
              <w:pStyle w:val="Default"/>
              <w:spacing w:line="276" w:lineRule="auto"/>
              <w:rPr>
                <w:b/>
              </w:rPr>
            </w:pPr>
            <w:r w:rsidRPr="00B63FC7">
              <w:rPr>
                <w:b/>
              </w:rPr>
              <w:t xml:space="preserve">SVEUKUPNO            </w:t>
            </w:r>
            <w:r>
              <w:rPr>
                <w:b/>
              </w:rPr>
              <w:t xml:space="preserve">      </w:t>
            </w:r>
            <w:r w:rsidRPr="00B63FC7">
              <w:rPr>
                <w:b/>
              </w:rPr>
              <w:t xml:space="preserve">                                                                                                                                                                            </w:t>
            </w:r>
            <w:r>
              <w:rPr>
                <w:b/>
              </w:rPr>
              <w:t>2.620.000,00</w:t>
            </w:r>
          </w:p>
        </w:tc>
      </w:tr>
    </w:tbl>
    <w:p w:rsidR="00BD5D95" w:rsidRPr="00B63FC7" w:rsidRDefault="00BD5D95" w:rsidP="00BD5D95">
      <w:pPr>
        <w:pStyle w:val="Default"/>
        <w:spacing w:line="276" w:lineRule="auto"/>
      </w:pPr>
    </w:p>
    <w:p w:rsidR="00BD5D95" w:rsidRDefault="00BD5D95" w:rsidP="00BD5D95">
      <w:pPr>
        <w:pStyle w:val="Default"/>
        <w:spacing w:line="276" w:lineRule="auto"/>
      </w:pPr>
    </w:p>
    <w:p w:rsidR="00BD5D95" w:rsidRDefault="00BD5D95" w:rsidP="00BD5D95">
      <w:pPr>
        <w:pStyle w:val="Default"/>
        <w:spacing w:line="276" w:lineRule="auto"/>
      </w:pPr>
    </w:p>
    <w:p w:rsidR="00AC500E" w:rsidRDefault="00AC500E" w:rsidP="00BD5D95">
      <w:pPr>
        <w:pStyle w:val="Default"/>
        <w:spacing w:line="276" w:lineRule="auto"/>
      </w:pPr>
    </w:p>
    <w:p w:rsidR="00AC500E" w:rsidRDefault="00AC500E" w:rsidP="00BD5D95">
      <w:pPr>
        <w:pStyle w:val="Default"/>
        <w:spacing w:line="276" w:lineRule="auto"/>
      </w:pPr>
    </w:p>
    <w:p w:rsidR="00AC500E" w:rsidRPr="00B63FC7" w:rsidRDefault="00AC500E" w:rsidP="00BD5D95">
      <w:pPr>
        <w:pStyle w:val="Default"/>
        <w:spacing w:line="276" w:lineRule="auto"/>
      </w:pPr>
    </w:p>
    <w:p w:rsidR="00BD5D95" w:rsidRDefault="00BD5D95" w:rsidP="00276A83">
      <w:pPr>
        <w:pStyle w:val="Default"/>
        <w:numPr>
          <w:ilvl w:val="0"/>
          <w:numId w:val="57"/>
        </w:numPr>
        <w:spacing w:line="276" w:lineRule="auto"/>
        <w:rPr>
          <w:b/>
        </w:rPr>
      </w:pPr>
      <w:r w:rsidRPr="00B63FC7">
        <w:rPr>
          <w:b/>
        </w:rPr>
        <w:t xml:space="preserve">ISKAZ FINANCIJSKIH SREDSTAVA POTREBNIH ZA OSTVARIVANJE PROGRAMA S NAZNAKOM IZVORA FINANCIRANJA </w:t>
      </w:r>
    </w:p>
    <w:p w:rsidR="00BD5D95" w:rsidRPr="00B63FC7" w:rsidRDefault="00BD5D95" w:rsidP="00BD5D95">
      <w:pPr>
        <w:pStyle w:val="Default"/>
        <w:spacing w:line="276" w:lineRule="auto"/>
        <w:ind w:left="1080"/>
        <w:rPr>
          <w:b/>
        </w:rPr>
      </w:pPr>
    </w:p>
    <w:p w:rsidR="00BD5D95" w:rsidRPr="00B63FC7" w:rsidRDefault="00BD5D95" w:rsidP="00BD5D95">
      <w:pPr>
        <w:pStyle w:val="Default"/>
        <w:spacing w:line="276" w:lineRule="auto"/>
        <w:jc w:val="center"/>
        <w:rPr>
          <w:b/>
        </w:rPr>
      </w:pPr>
      <w:r w:rsidRPr="00B63FC7">
        <w:rPr>
          <w:b/>
        </w:rPr>
        <w:t>Članak 5.</w:t>
      </w:r>
    </w:p>
    <w:p w:rsidR="00BD5D95" w:rsidRPr="00B63FC7" w:rsidRDefault="00BD5D95" w:rsidP="00BD5D95">
      <w:pPr>
        <w:pStyle w:val="Default"/>
        <w:spacing w:line="276" w:lineRule="auto"/>
        <w:jc w:val="center"/>
        <w:rPr>
          <w:b/>
        </w:rPr>
      </w:pPr>
    </w:p>
    <w:p w:rsidR="00BD5D95" w:rsidRPr="00B63FC7" w:rsidRDefault="00BD5D95" w:rsidP="00BD5D95">
      <w:pPr>
        <w:pStyle w:val="Default"/>
        <w:spacing w:line="276" w:lineRule="auto"/>
      </w:pPr>
      <w:r w:rsidRPr="00B63FC7">
        <w:t>Sredstva za realizaciju Programa održavanja komunalne infrastrukture u 20</w:t>
      </w:r>
      <w:r>
        <w:t>21</w:t>
      </w:r>
      <w:r w:rsidRPr="00B63FC7">
        <w:t xml:space="preserve">. godini osiguravaju se u Proračunu Općine Gračac, a njima raspolaže Općinski načelnik na prijedlog Jedinstvenog upravnog odjela Općine Gračac iz sljedećih izvora: </w:t>
      </w:r>
    </w:p>
    <w:p w:rsidR="00BD5D95" w:rsidRPr="00B63FC7" w:rsidRDefault="00BD5D95" w:rsidP="00BD5D95">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BD5D95" w:rsidRPr="00B63FC7" w:rsidTr="00BD5D95">
        <w:trPr>
          <w:trHeight w:val="359"/>
        </w:trPr>
        <w:tc>
          <w:tcPr>
            <w:tcW w:w="1047" w:type="dxa"/>
            <w:shd w:val="clear" w:color="auto" w:fill="F2F2F2" w:themeFill="background1" w:themeFillShade="F2"/>
          </w:tcPr>
          <w:p w:rsidR="00BD5D95" w:rsidRPr="00B63FC7" w:rsidRDefault="00BD5D95" w:rsidP="00BD5D95">
            <w:pPr>
              <w:pStyle w:val="Default"/>
              <w:spacing w:line="276" w:lineRule="auto"/>
            </w:pPr>
            <w:r w:rsidRPr="00B63FC7">
              <w:lastRenderedPageBreak/>
              <w:t>Red.broj</w:t>
            </w:r>
          </w:p>
        </w:tc>
        <w:tc>
          <w:tcPr>
            <w:tcW w:w="7003" w:type="dxa"/>
            <w:shd w:val="clear" w:color="auto" w:fill="F2F2F2" w:themeFill="background1" w:themeFillShade="F2"/>
          </w:tcPr>
          <w:p w:rsidR="00BD5D95" w:rsidRPr="00B63FC7" w:rsidRDefault="00BD5D95" w:rsidP="00BD5D95">
            <w:pPr>
              <w:pStyle w:val="Default"/>
              <w:spacing w:line="276" w:lineRule="auto"/>
              <w:jc w:val="center"/>
            </w:pPr>
          </w:p>
          <w:p w:rsidR="00BD5D95" w:rsidRPr="00B63FC7" w:rsidRDefault="00BD5D95" w:rsidP="00BD5D95">
            <w:pPr>
              <w:pStyle w:val="Default"/>
              <w:spacing w:line="276" w:lineRule="auto"/>
              <w:jc w:val="center"/>
            </w:pPr>
            <w:r w:rsidRPr="00B63FC7">
              <w:t>IZVOR FINANCIRANJA</w:t>
            </w:r>
          </w:p>
        </w:tc>
        <w:tc>
          <w:tcPr>
            <w:tcW w:w="3686" w:type="dxa"/>
            <w:shd w:val="clear" w:color="auto" w:fill="F2F2F2" w:themeFill="background1" w:themeFillShade="F2"/>
          </w:tcPr>
          <w:p w:rsidR="00BD5D95" w:rsidRPr="00B63FC7" w:rsidRDefault="00BD5D95" w:rsidP="00BD5D95">
            <w:pPr>
              <w:pStyle w:val="Default"/>
              <w:spacing w:line="276" w:lineRule="auto"/>
              <w:jc w:val="center"/>
            </w:pPr>
            <w:r w:rsidRPr="00B63FC7">
              <w:t>SREDSTVA POTRABNA ZA OSTVARIVANJE PROGRAMA (HRK)</w:t>
            </w:r>
          </w:p>
        </w:tc>
      </w:tr>
      <w:tr w:rsidR="00BD5D95" w:rsidRPr="00B63FC7" w:rsidTr="00BD5D95">
        <w:trPr>
          <w:trHeight w:val="359"/>
        </w:trPr>
        <w:tc>
          <w:tcPr>
            <w:tcW w:w="1047" w:type="dxa"/>
          </w:tcPr>
          <w:p w:rsidR="00BD5D95" w:rsidRPr="00B63FC7" w:rsidRDefault="00BD5D95" w:rsidP="00276A83">
            <w:pPr>
              <w:pStyle w:val="Default"/>
              <w:numPr>
                <w:ilvl w:val="0"/>
                <w:numId w:val="51"/>
              </w:numPr>
              <w:spacing w:line="276" w:lineRule="auto"/>
            </w:pPr>
          </w:p>
        </w:tc>
        <w:tc>
          <w:tcPr>
            <w:tcW w:w="7003" w:type="dxa"/>
          </w:tcPr>
          <w:p w:rsidR="00BD5D95" w:rsidRPr="00B63FC7" w:rsidRDefault="00BD5D95" w:rsidP="00BD5D95">
            <w:pPr>
              <w:pStyle w:val="Default"/>
              <w:spacing w:line="276" w:lineRule="auto"/>
            </w:pPr>
            <w:r w:rsidRPr="00B63FC7">
              <w:t xml:space="preserve">Komunalna naknada </w:t>
            </w:r>
          </w:p>
        </w:tc>
        <w:tc>
          <w:tcPr>
            <w:tcW w:w="3686" w:type="dxa"/>
          </w:tcPr>
          <w:p w:rsidR="00BD5D95" w:rsidRPr="00B63FC7" w:rsidRDefault="00BD5D95" w:rsidP="00BD5D95">
            <w:pPr>
              <w:pStyle w:val="Default"/>
              <w:spacing w:line="276" w:lineRule="auto"/>
              <w:ind w:left="720"/>
              <w:jc w:val="right"/>
            </w:pPr>
            <w:r>
              <w:t>1.116.400,00</w:t>
            </w:r>
            <w:r w:rsidRPr="00B63FC7">
              <w:t xml:space="preserve">                          </w:t>
            </w:r>
          </w:p>
        </w:tc>
      </w:tr>
      <w:tr w:rsidR="00BD5D95" w:rsidRPr="00B63FC7" w:rsidTr="00BD5D95">
        <w:trPr>
          <w:trHeight w:val="359"/>
        </w:trPr>
        <w:tc>
          <w:tcPr>
            <w:tcW w:w="1047" w:type="dxa"/>
          </w:tcPr>
          <w:p w:rsidR="00BD5D95" w:rsidRPr="00B63FC7" w:rsidRDefault="00BD5D95" w:rsidP="00276A83">
            <w:pPr>
              <w:pStyle w:val="Default"/>
              <w:numPr>
                <w:ilvl w:val="0"/>
                <w:numId w:val="51"/>
              </w:numPr>
              <w:spacing w:line="276" w:lineRule="auto"/>
            </w:pPr>
          </w:p>
        </w:tc>
        <w:tc>
          <w:tcPr>
            <w:tcW w:w="7003" w:type="dxa"/>
          </w:tcPr>
          <w:p w:rsidR="00BD5D95" w:rsidRPr="00B63FC7" w:rsidRDefault="00BD5D95" w:rsidP="00BD5D95">
            <w:pPr>
              <w:pStyle w:val="Default"/>
              <w:spacing w:line="276" w:lineRule="auto"/>
            </w:pPr>
            <w:r w:rsidRPr="00B63FC7">
              <w:t>Prihodi od nefinancijske imovine</w:t>
            </w:r>
          </w:p>
        </w:tc>
        <w:tc>
          <w:tcPr>
            <w:tcW w:w="3686" w:type="dxa"/>
          </w:tcPr>
          <w:p w:rsidR="00BD5D95" w:rsidRPr="00B63FC7" w:rsidRDefault="00BD5D95" w:rsidP="00BD5D95">
            <w:pPr>
              <w:pStyle w:val="Default"/>
              <w:spacing w:line="276" w:lineRule="auto"/>
              <w:ind w:left="720"/>
              <w:jc w:val="right"/>
            </w:pPr>
            <w:r>
              <w:t>220.000,00</w:t>
            </w:r>
          </w:p>
        </w:tc>
      </w:tr>
      <w:tr w:rsidR="00BD5D95" w:rsidRPr="00B63FC7" w:rsidTr="00BD5D95">
        <w:trPr>
          <w:trHeight w:val="359"/>
        </w:trPr>
        <w:tc>
          <w:tcPr>
            <w:tcW w:w="1047" w:type="dxa"/>
          </w:tcPr>
          <w:p w:rsidR="00BD5D95" w:rsidRPr="00B63FC7" w:rsidRDefault="00BD5D95" w:rsidP="00276A83">
            <w:pPr>
              <w:pStyle w:val="Default"/>
              <w:numPr>
                <w:ilvl w:val="0"/>
                <w:numId w:val="51"/>
              </w:numPr>
              <w:spacing w:line="276" w:lineRule="auto"/>
            </w:pPr>
          </w:p>
        </w:tc>
        <w:tc>
          <w:tcPr>
            <w:tcW w:w="7003" w:type="dxa"/>
          </w:tcPr>
          <w:p w:rsidR="00BD5D95" w:rsidRPr="00B63FC7" w:rsidRDefault="00BD5D95" w:rsidP="00BD5D95">
            <w:pPr>
              <w:pStyle w:val="Default"/>
              <w:spacing w:line="276" w:lineRule="auto"/>
            </w:pPr>
            <w:r w:rsidRPr="00B63FC7">
              <w:t>Prihodi od poreza</w:t>
            </w:r>
          </w:p>
        </w:tc>
        <w:tc>
          <w:tcPr>
            <w:tcW w:w="3686" w:type="dxa"/>
          </w:tcPr>
          <w:p w:rsidR="00BD5D95" w:rsidRPr="00B63FC7" w:rsidRDefault="00BD5D95" w:rsidP="00BD5D95">
            <w:pPr>
              <w:pStyle w:val="Default"/>
              <w:spacing w:line="276" w:lineRule="auto"/>
              <w:ind w:left="720"/>
              <w:jc w:val="right"/>
            </w:pPr>
            <w:r>
              <w:t>90.000,00</w:t>
            </w:r>
          </w:p>
        </w:tc>
      </w:tr>
      <w:tr w:rsidR="00BD5D95" w:rsidRPr="00B63FC7" w:rsidTr="00BD5D95">
        <w:trPr>
          <w:trHeight w:val="359"/>
        </w:trPr>
        <w:tc>
          <w:tcPr>
            <w:tcW w:w="1047" w:type="dxa"/>
          </w:tcPr>
          <w:p w:rsidR="00BD5D95" w:rsidRPr="00B63FC7" w:rsidRDefault="00BD5D95" w:rsidP="00276A83">
            <w:pPr>
              <w:pStyle w:val="Default"/>
              <w:numPr>
                <w:ilvl w:val="0"/>
                <w:numId w:val="51"/>
              </w:numPr>
              <w:spacing w:line="276" w:lineRule="auto"/>
            </w:pPr>
          </w:p>
        </w:tc>
        <w:tc>
          <w:tcPr>
            <w:tcW w:w="7003" w:type="dxa"/>
          </w:tcPr>
          <w:p w:rsidR="00BD5D95" w:rsidRPr="00B63FC7" w:rsidRDefault="00BD5D95" w:rsidP="00BD5D95">
            <w:pPr>
              <w:pStyle w:val="Default"/>
              <w:spacing w:line="276" w:lineRule="auto"/>
            </w:pPr>
            <w:r w:rsidRPr="00B63FC7">
              <w:t>Tek</w:t>
            </w:r>
            <w:r>
              <w:t>uće pomoći od izvanproračunskih korisnika</w:t>
            </w:r>
          </w:p>
        </w:tc>
        <w:tc>
          <w:tcPr>
            <w:tcW w:w="3686" w:type="dxa"/>
          </w:tcPr>
          <w:p w:rsidR="00BD5D95" w:rsidRPr="00B63FC7" w:rsidRDefault="00BD5D95" w:rsidP="00BD5D95">
            <w:pPr>
              <w:pStyle w:val="Default"/>
              <w:spacing w:line="276" w:lineRule="auto"/>
              <w:ind w:left="720"/>
              <w:jc w:val="right"/>
            </w:pPr>
            <w:r>
              <w:t>305.000,00</w:t>
            </w:r>
          </w:p>
        </w:tc>
      </w:tr>
      <w:tr w:rsidR="00BD5D95" w:rsidRPr="00B63FC7" w:rsidTr="00BD5D95">
        <w:trPr>
          <w:trHeight w:val="359"/>
        </w:trPr>
        <w:tc>
          <w:tcPr>
            <w:tcW w:w="1047" w:type="dxa"/>
          </w:tcPr>
          <w:p w:rsidR="00BD5D95" w:rsidRPr="00B63FC7" w:rsidRDefault="00BD5D95" w:rsidP="00276A83">
            <w:pPr>
              <w:pStyle w:val="Default"/>
              <w:numPr>
                <w:ilvl w:val="0"/>
                <w:numId w:val="51"/>
              </w:numPr>
              <w:spacing w:line="276" w:lineRule="auto"/>
            </w:pPr>
          </w:p>
        </w:tc>
        <w:tc>
          <w:tcPr>
            <w:tcW w:w="7003" w:type="dxa"/>
          </w:tcPr>
          <w:p w:rsidR="00BD5D95" w:rsidRPr="00B63FC7" w:rsidRDefault="00BD5D95" w:rsidP="00BD5D95">
            <w:pPr>
              <w:pStyle w:val="Default"/>
              <w:spacing w:line="276" w:lineRule="auto"/>
            </w:pPr>
            <w:r>
              <w:t>Tekuće pomoći iz državnog proračuna</w:t>
            </w:r>
          </w:p>
        </w:tc>
        <w:tc>
          <w:tcPr>
            <w:tcW w:w="3686" w:type="dxa"/>
          </w:tcPr>
          <w:p w:rsidR="00BD5D95" w:rsidRDefault="00BD5D95" w:rsidP="00BD5D95">
            <w:pPr>
              <w:pStyle w:val="Default"/>
              <w:spacing w:line="276" w:lineRule="auto"/>
              <w:ind w:left="720"/>
              <w:jc w:val="right"/>
            </w:pPr>
            <w:r>
              <w:t>888,600,00</w:t>
            </w:r>
          </w:p>
        </w:tc>
      </w:tr>
      <w:tr w:rsidR="00BD5D95" w:rsidRPr="00B63FC7" w:rsidTr="00BD5D95">
        <w:trPr>
          <w:trHeight w:val="370"/>
        </w:trPr>
        <w:tc>
          <w:tcPr>
            <w:tcW w:w="8050" w:type="dxa"/>
            <w:gridSpan w:val="2"/>
          </w:tcPr>
          <w:p w:rsidR="00BD5D95" w:rsidRPr="00B63FC7" w:rsidRDefault="00BD5D95" w:rsidP="00BD5D95">
            <w:pPr>
              <w:pStyle w:val="Default"/>
              <w:spacing w:line="276" w:lineRule="auto"/>
              <w:jc w:val="right"/>
              <w:rPr>
                <w:b/>
              </w:rPr>
            </w:pPr>
            <w:r w:rsidRPr="00B63FC7">
              <w:rPr>
                <w:b/>
              </w:rPr>
              <w:t xml:space="preserve">UKUPNO KUNA </w:t>
            </w:r>
          </w:p>
        </w:tc>
        <w:tc>
          <w:tcPr>
            <w:tcW w:w="3686" w:type="dxa"/>
          </w:tcPr>
          <w:p w:rsidR="00BD5D95" w:rsidRPr="00B63FC7" w:rsidRDefault="00BD5D95" w:rsidP="00BD5D95">
            <w:pPr>
              <w:pStyle w:val="Default"/>
              <w:spacing w:line="276" w:lineRule="auto"/>
              <w:jc w:val="right"/>
              <w:rPr>
                <w:b/>
              </w:rPr>
            </w:pPr>
            <w:r>
              <w:rPr>
                <w:b/>
              </w:rPr>
              <w:t>2.620.000,00</w:t>
            </w:r>
          </w:p>
        </w:tc>
      </w:tr>
    </w:tbl>
    <w:p w:rsidR="00BD5D95" w:rsidRPr="00B63FC7" w:rsidRDefault="00BD5D95" w:rsidP="00BD5D95">
      <w:pPr>
        <w:pStyle w:val="Default"/>
        <w:spacing w:line="276" w:lineRule="auto"/>
        <w:jc w:val="center"/>
        <w:rPr>
          <w:b/>
        </w:rPr>
      </w:pPr>
    </w:p>
    <w:p w:rsidR="00BD5D95" w:rsidRPr="00B63FC7" w:rsidRDefault="00BD5D95" w:rsidP="00BD5D95">
      <w:pPr>
        <w:pStyle w:val="Default"/>
        <w:spacing w:line="276" w:lineRule="auto"/>
        <w:jc w:val="center"/>
        <w:rPr>
          <w:b/>
        </w:rPr>
      </w:pPr>
      <w:r w:rsidRPr="00B63FC7">
        <w:rPr>
          <w:b/>
        </w:rPr>
        <w:t>Članak 6.</w:t>
      </w:r>
    </w:p>
    <w:p w:rsidR="00BD5D95" w:rsidRPr="00B63FC7" w:rsidRDefault="00BD5D95" w:rsidP="00BD5D95">
      <w:pPr>
        <w:rPr>
          <w:lang w:eastAsia="hr-HR"/>
        </w:rPr>
      </w:pPr>
      <w:r w:rsidRPr="00B63FC7">
        <w:rPr>
          <w:lang w:eastAsia="hr-HR"/>
        </w:rPr>
        <w:t>Obavljanje poslova:</w:t>
      </w:r>
    </w:p>
    <w:p w:rsidR="00BD5D95" w:rsidRPr="00B63FC7" w:rsidRDefault="00BD5D95" w:rsidP="00BD5D95">
      <w:pPr>
        <w:jc w:val="both"/>
        <w:rPr>
          <w:lang w:eastAsia="hr-HR"/>
        </w:rPr>
      </w:pPr>
      <w:r w:rsidRPr="00B63FC7">
        <w:rPr>
          <w:lang w:eastAsia="hr-HR"/>
        </w:rPr>
        <w:t xml:space="preserve">1. održavanje nerazvrstanih cesta </w:t>
      </w:r>
    </w:p>
    <w:p w:rsidR="00BD5D95" w:rsidRPr="00B63FC7" w:rsidRDefault="00BD5D95" w:rsidP="00BD5D95">
      <w:pPr>
        <w:jc w:val="both"/>
        <w:rPr>
          <w:lang w:eastAsia="hr-HR"/>
        </w:rPr>
      </w:pPr>
      <w:r w:rsidRPr="00B63FC7">
        <w:rPr>
          <w:lang w:eastAsia="hr-HR"/>
        </w:rPr>
        <w:t xml:space="preserve">2.  održavanje javnih površina na kojima nije dopušten promet motornih vozila </w:t>
      </w:r>
    </w:p>
    <w:p w:rsidR="00BD5D95" w:rsidRPr="00B63FC7" w:rsidRDefault="00BD5D95" w:rsidP="00BD5D95">
      <w:pPr>
        <w:jc w:val="both"/>
        <w:rPr>
          <w:lang w:eastAsia="hr-HR"/>
        </w:rPr>
      </w:pPr>
      <w:r w:rsidRPr="00B63FC7">
        <w:rPr>
          <w:lang w:eastAsia="hr-HR"/>
        </w:rPr>
        <w:t xml:space="preserve">3.  održavanje građevina javne odvodnje oborinskih voda </w:t>
      </w:r>
    </w:p>
    <w:p w:rsidR="00BD5D95" w:rsidRPr="00B63FC7" w:rsidRDefault="00BD5D95" w:rsidP="00BD5D95">
      <w:pPr>
        <w:jc w:val="both"/>
        <w:rPr>
          <w:lang w:eastAsia="hr-HR"/>
        </w:rPr>
      </w:pPr>
      <w:r w:rsidRPr="00B63FC7">
        <w:rPr>
          <w:lang w:eastAsia="hr-HR"/>
        </w:rPr>
        <w:t xml:space="preserve">4.  održavanje javnih zelenih površina </w:t>
      </w:r>
    </w:p>
    <w:p w:rsidR="00BD5D95" w:rsidRPr="00B63FC7" w:rsidRDefault="00BD5D95" w:rsidP="00BD5D95">
      <w:pPr>
        <w:jc w:val="both"/>
        <w:rPr>
          <w:lang w:eastAsia="hr-HR"/>
        </w:rPr>
      </w:pPr>
      <w:r w:rsidRPr="00B63FC7">
        <w:rPr>
          <w:lang w:eastAsia="hr-HR"/>
        </w:rPr>
        <w:t xml:space="preserve">5.  održavanje građevina, uređaja i predmeta javne namjene </w:t>
      </w:r>
    </w:p>
    <w:p w:rsidR="00BD5D95" w:rsidRPr="00B63FC7" w:rsidRDefault="00BD5D95" w:rsidP="00BD5D95">
      <w:pPr>
        <w:jc w:val="both"/>
        <w:rPr>
          <w:lang w:eastAsia="hr-HR"/>
        </w:rPr>
      </w:pPr>
      <w:r w:rsidRPr="00B63FC7">
        <w:rPr>
          <w:lang w:eastAsia="hr-HR"/>
        </w:rPr>
        <w:t xml:space="preserve">6.  održavanje groblja  </w:t>
      </w:r>
    </w:p>
    <w:p w:rsidR="00BD5D95" w:rsidRPr="00B63FC7" w:rsidRDefault="00BD5D95" w:rsidP="00BD5D95">
      <w:pPr>
        <w:jc w:val="both"/>
        <w:rPr>
          <w:lang w:eastAsia="hr-HR"/>
        </w:rPr>
      </w:pPr>
      <w:r w:rsidRPr="00B63FC7">
        <w:rPr>
          <w:lang w:eastAsia="hr-HR"/>
        </w:rPr>
        <w:t>7.  održavanje čistoće javnih površina, povjerava se pravnoj osobi –trgovačkom društvu u vlasništvu Općine Gračac – GRAČAC ČISTOĆA d.o.o., Park sv. Jurja 1, 23 440 Gračac.</w:t>
      </w:r>
    </w:p>
    <w:p w:rsidR="00BD5D95" w:rsidRPr="00B63FC7" w:rsidRDefault="00BD5D95" w:rsidP="00BD5D95">
      <w:pPr>
        <w:rPr>
          <w:lang w:eastAsia="hr-HR"/>
        </w:rPr>
      </w:pPr>
    </w:p>
    <w:p w:rsidR="00BD5D95" w:rsidRPr="00B63FC7" w:rsidRDefault="00BD5D95" w:rsidP="00BD5D95">
      <w:pPr>
        <w:rPr>
          <w:lang w:eastAsia="hr-HR"/>
        </w:rPr>
      </w:pPr>
      <w:r w:rsidRPr="00B63FC7">
        <w:rPr>
          <w:lang w:eastAsia="hr-HR"/>
        </w:rPr>
        <w:t>Obavljanje poslova održavanja javne rasvjete povjereni su temeljem Ugovora od 18.06.2018. godine na vrijeme od 4 (četiri) godine</w:t>
      </w:r>
      <w:r>
        <w:rPr>
          <w:lang w:eastAsia="hr-HR"/>
        </w:rPr>
        <w:t>, odnosno do 18.06.2022. godine</w:t>
      </w:r>
      <w:r w:rsidRPr="00B63FC7">
        <w:rPr>
          <w:lang w:eastAsia="hr-HR"/>
        </w:rPr>
        <w:t xml:space="preserve"> trgovačkom društvu  PECTUS d.o.o., Mrdeže 7, 22205 Perković.</w:t>
      </w:r>
    </w:p>
    <w:p w:rsidR="00BD5D95" w:rsidRPr="00B63FC7" w:rsidRDefault="00BD5D95" w:rsidP="00BD5D95">
      <w:pPr>
        <w:rPr>
          <w:lang w:eastAsia="hr-HR"/>
        </w:rPr>
      </w:pPr>
    </w:p>
    <w:p w:rsidR="00BD5D95" w:rsidRPr="00B63FC7" w:rsidRDefault="00BD5D95" w:rsidP="00BD5D95">
      <w:pPr>
        <w:rPr>
          <w:lang w:eastAsia="hr-HR"/>
        </w:rPr>
      </w:pPr>
      <w:r w:rsidRPr="00B63FC7">
        <w:rPr>
          <w:lang w:eastAsia="hr-HR"/>
        </w:rPr>
        <w:t>Način, dinamika  i ostali uvjeti obavljanja poslova koji se povjeravaju GRAČAC ČISTOĆA d.o.o., Park sv. Jurja 1, 23 440 Gračac uredit će se posebnim ugovorom za 20</w:t>
      </w:r>
      <w:r>
        <w:rPr>
          <w:lang w:eastAsia="hr-HR"/>
        </w:rPr>
        <w:t>21</w:t>
      </w:r>
      <w:r w:rsidRPr="00B63FC7">
        <w:rPr>
          <w:lang w:eastAsia="hr-HR"/>
        </w:rPr>
        <w:t>. godinu.</w:t>
      </w:r>
    </w:p>
    <w:p w:rsidR="00BD5D95" w:rsidRPr="00B63FC7" w:rsidRDefault="00BD5D95" w:rsidP="00BD5D95">
      <w:pPr>
        <w:rPr>
          <w:lang w:eastAsia="hr-HR"/>
        </w:rPr>
      </w:pPr>
    </w:p>
    <w:p w:rsidR="00BD5D95" w:rsidRPr="00B63FC7" w:rsidRDefault="00BD5D95" w:rsidP="00BD5D95">
      <w:pPr>
        <w:rPr>
          <w:lang w:eastAsia="hr-HR"/>
        </w:rPr>
      </w:pPr>
      <w:r w:rsidRPr="00B63FC7">
        <w:rPr>
          <w:lang w:eastAsia="hr-HR"/>
        </w:rPr>
        <w:lastRenderedPageBreak/>
        <w:t>Električna energija za javnu rasvjetu, građevine, uređaje i opremu javne namjene nabavlja se sukladno Planu javne nabave.</w:t>
      </w:r>
    </w:p>
    <w:p w:rsidR="00BD5D95" w:rsidRPr="00B63FC7" w:rsidRDefault="00BD5D95" w:rsidP="00BD5D95">
      <w:pPr>
        <w:rPr>
          <w:lang w:eastAsia="hr-HR"/>
        </w:rPr>
      </w:pPr>
    </w:p>
    <w:p w:rsidR="00BD5D95" w:rsidRDefault="00BD5D95" w:rsidP="00BD5D95">
      <w:pPr>
        <w:jc w:val="center"/>
        <w:rPr>
          <w:b/>
          <w:lang w:eastAsia="hr-HR"/>
        </w:rPr>
      </w:pPr>
    </w:p>
    <w:p w:rsidR="00BD5D95" w:rsidRPr="00B63FC7" w:rsidRDefault="00BD5D95" w:rsidP="00BD5D95">
      <w:pPr>
        <w:jc w:val="center"/>
        <w:rPr>
          <w:b/>
          <w:lang w:eastAsia="hr-HR"/>
        </w:rPr>
      </w:pPr>
      <w:r w:rsidRPr="00B63FC7">
        <w:rPr>
          <w:b/>
          <w:lang w:eastAsia="hr-HR"/>
        </w:rPr>
        <w:t>Članak 7.</w:t>
      </w:r>
    </w:p>
    <w:p w:rsidR="00BD5D95" w:rsidRPr="00B63FC7" w:rsidRDefault="00BD5D95" w:rsidP="00BD5D95">
      <w:pPr>
        <w:jc w:val="center"/>
        <w:rPr>
          <w:b/>
          <w:lang w:eastAsia="hr-HR"/>
        </w:rPr>
      </w:pPr>
    </w:p>
    <w:p w:rsidR="00BD5D95" w:rsidRPr="00B63FC7" w:rsidRDefault="00BD5D95" w:rsidP="00BD5D95">
      <w:pPr>
        <w:rPr>
          <w:lang w:eastAsia="hr-HR"/>
        </w:rPr>
      </w:pPr>
      <w:r w:rsidRPr="00B63FC7">
        <w:rPr>
          <w:lang w:eastAsia="hr-HR"/>
        </w:rPr>
        <w:t>Općinski načelnik dužan je istodobno s izvješćem o izvršenju Proračuna Općine Gračac za 20</w:t>
      </w:r>
      <w:r>
        <w:rPr>
          <w:lang w:eastAsia="hr-HR"/>
        </w:rPr>
        <w:t>21</w:t>
      </w:r>
      <w:r w:rsidRPr="00B63FC7">
        <w:rPr>
          <w:lang w:eastAsia="hr-HR"/>
        </w:rPr>
        <w:t>. godinu podnijeti Općinskom vijeću Općine Gračac  izvješće o izvršenju Programa održavanja komunalne infrastrukture</w:t>
      </w:r>
      <w:r>
        <w:rPr>
          <w:lang w:eastAsia="hr-HR"/>
        </w:rPr>
        <w:t xml:space="preserve"> za 2021. godinu</w:t>
      </w:r>
      <w:r w:rsidRPr="00B63FC7">
        <w:rPr>
          <w:lang w:eastAsia="hr-HR"/>
        </w:rPr>
        <w:t>.</w:t>
      </w:r>
    </w:p>
    <w:p w:rsidR="00BD5D95" w:rsidRPr="00B63FC7" w:rsidRDefault="00BD5D95" w:rsidP="00BD5D95">
      <w:pPr>
        <w:pStyle w:val="Default"/>
        <w:spacing w:line="276" w:lineRule="auto"/>
        <w:jc w:val="center"/>
        <w:rPr>
          <w:b/>
        </w:rPr>
      </w:pPr>
    </w:p>
    <w:p w:rsidR="00BD5D95" w:rsidRPr="00B63FC7" w:rsidRDefault="00BD5D95" w:rsidP="00BD5D95">
      <w:pPr>
        <w:pStyle w:val="Default"/>
        <w:spacing w:line="276" w:lineRule="auto"/>
        <w:jc w:val="center"/>
        <w:rPr>
          <w:b/>
        </w:rPr>
      </w:pPr>
      <w:r w:rsidRPr="00B63FC7">
        <w:rPr>
          <w:b/>
        </w:rPr>
        <w:t>Članak 8.</w:t>
      </w:r>
    </w:p>
    <w:p w:rsidR="00BD5D95" w:rsidRPr="00B63FC7" w:rsidRDefault="00BD5D95" w:rsidP="00BD5D95">
      <w:pPr>
        <w:pStyle w:val="Default"/>
        <w:spacing w:line="276" w:lineRule="auto"/>
        <w:jc w:val="center"/>
        <w:rPr>
          <w:b/>
        </w:rPr>
      </w:pPr>
    </w:p>
    <w:p w:rsidR="00BD5D95" w:rsidRDefault="00BD5D95" w:rsidP="00BD5D95">
      <w:pPr>
        <w:jc w:val="both"/>
      </w:pPr>
      <w:r w:rsidRPr="00B63FC7">
        <w:t>Ovaj Program</w:t>
      </w:r>
      <w:r>
        <w:t xml:space="preserve"> objavit će se u „Službenom glasniku Općine Gračac“, a </w:t>
      </w:r>
      <w:r w:rsidRPr="00B63FC7">
        <w:t>stupa na snagu</w:t>
      </w:r>
      <w:r>
        <w:t xml:space="preserve"> 1. siječnja 2021. godine.</w:t>
      </w:r>
    </w:p>
    <w:p w:rsidR="00BD5D95" w:rsidRPr="00796036" w:rsidRDefault="00BD5D95" w:rsidP="00BD5D95">
      <w:pPr>
        <w:jc w:val="both"/>
      </w:pPr>
    </w:p>
    <w:p w:rsidR="00BD5D95" w:rsidRPr="00B63FC7" w:rsidRDefault="00BD5D95" w:rsidP="00BD5D95">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PREDSJEDNIK:</w:t>
      </w:r>
    </w:p>
    <w:p w:rsidR="00BD5D95" w:rsidRPr="00B63FC7" w:rsidRDefault="00BD5D95" w:rsidP="00BD5D95">
      <w:pPr>
        <w:pStyle w:val="NoSpacing"/>
        <w:jc w:val="both"/>
        <w:rPr>
          <w:rFonts w:ascii="Times New Roman" w:hAnsi="Times New Roman" w:cs="Times New Roman"/>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Tadija Šišić, dipl. iur. </w:t>
      </w:r>
    </w:p>
    <w:p w:rsidR="00BD5D95" w:rsidRPr="00B63FC7" w:rsidRDefault="00BD5D95" w:rsidP="00BD5D95">
      <w:pPr>
        <w:pStyle w:val="Default"/>
        <w:spacing w:line="276" w:lineRule="auto"/>
      </w:pPr>
    </w:p>
    <w:p w:rsidR="00BD5D95" w:rsidRPr="00B63FC7" w:rsidRDefault="00BD5D95" w:rsidP="00BD5D95">
      <w:pPr>
        <w:jc w:val="center"/>
        <w:rPr>
          <w:lang w:eastAsia="hr-HR"/>
        </w:rPr>
      </w:pPr>
    </w:p>
    <w:p w:rsidR="001268E0" w:rsidRDefault="001268E0" w:rsidP="001268E0"/>
    <w:p w:rsidR="001268E0" w:rsidRDefault="001268E0" w:rsidP="001268E0"/>
    <w:p w:rsidR="001268E0" w:rsidRDefault="001268E0" w:rsidP="001268E0"/>
    <w:p w:rsidR="001268E0" w:rsidRDefault="001268E0" w:rsidP="001268E0"/>
    <w:p w:rsidR="001268E0" w:rsidRDefault="001268E0" w:rsidP="001268E0"/>
    <w:p w:rsidR="001268E0" w:rsidRDefault="001268E0" w:rsidP="001268E0"/>
    <w:p w:rsidR="001268E0" w:rsidRDefault="001268E0" w:rsidP="001268E0"/>
    <w:p w:rsidR="001268E0" w:rsidRDefault="001268E0" w:rsidP="001268E0"/>
    <w:p w:rsidR="001268E0" w:rsidRDefault="001268E0" w:rsidP="001268E0"/>
    <w:p w:rsidR="00AC500E" w:rsidRDefault="00AC500E" w:rsidP="001268E0"/>
    <w:p w:rsidR="00AC500E" w:rsidRDefault="00AC500E" w:rsidP="001268E0"/>
    <w:p w:rsidR="001268E0" w:rsidRDefault="001268E0" w:rsidP="001268E0"/>
    <w:p w:rsidR="001268E0" w:rsidRDefault="001268E0" w:rsidP="001268E0"/>
    <w:p w:rsidR="001268E0" w:rsidRDefault="001268E0" w:rsidP="001268E0"/>
    <w:p w:rsidR="00BD5D95" w:rsidRPr="00F91A3F" w:rsidRDefault="00BD5D95" w:rsidP="00BD5D95">
      <w:pPr>
        <w:rPr>
          <w:rFonts w:ascii="Arial" w:eastAsia="Arimo" w:hAnsi="Arial" w:cs="Arial"/>
          <w:b/>
        </w:rPr>
      </w:pPr>
      <w:r w:rsidRPr="00F91A3F">
        <w:rPr>
          <w:rFonts w:ascii="Arial" w:eastAsia="Arimo" w:hAnsi="Arial" w:cs="Arial"/>
          <w:b/>
        </w:rPr>
        <w:lastRenderedPageBreak/>
        <w:t>OPĆINSKO VIJEĆE</w:t>
      </w:r>
    </w:p>
    <w:p w:rsidR="00BD5D95" w:rsidRDefault="00BD5D95" w:rsidP="00BD5D95">
      <w:pPr>
        <w:rPr>
          <w:rFonts w:ascii="Arial" w:eastAsia="Arimo" w:hAnsi="Arial" w:cs="Arial"/>
          <w:b/>
        </w:rPr>
      </w:pPr>
      <w:r w:rsidRPr="00321A46">
        <w:rPr>
          <w:rFonts w:ascii="Arial" w:eastAsia="Arimo" w:hAnsi="Arial" w:cs="Arial"/>
          <w:b/>
        </w:rPr>
        <w:t xml:space="preserve">KLASA: </w:t>
      </w:r>
      <w:r>
        <w:rPr>
          <w:rFonts w:ascii="Arial" w:eastAsia="Arimo" w:hAnsi="Arial" w:cs="Arial"/>
          <w:b/>
        </w:rPr>
        <w:t>400-08/20-01/3</w:t>
      </w:r>
    </w:p>
    <w:p w:rsidR="00BD5D95" w:rsidRPr="00F91A3F" w:rsidRDefault="00BD5D95" w:rsidP="00BD5D95">
      <w:pPr>
        <w:rPr>
          <w:rFonts w:ascii="Arial" w:eastAsia="Arimo" w:hAnsi="Arial" w:cs="Arial"/>
          <w:b/>
        </w:rPr>
      </w:pPr>
      <w:r w:rsidRPr="00321A46">
        <w:rPr>
          <w:rFonts w:ascii="Arial" w:eastAsia="Arimo" w:hAnsi="Arial" w:cs="Arial"/>
          <w:b/>
        </w:rPr>
        <w:t>UR.</w:t>
      </w:r>
      <w:r>
        <w:rPr>
          <w:rFonts w:ascii="Arial" w:eastAsia="Arimo" w:hAnsi="Arial" w:cs="Arial"/>
          <w:b/>
        </w:rPr>
        <w:t xml:space="preserve"> </w:t>
      </w:r>
      <w:r w:rsidRPr="00321A46">
        <w:rPr>
          <w:rFonts w:ascii="Arial" w:eastAsia="Arimo" w:hAnsi="Arial" w:cs="Arial"/>
          <w:b/>
        </w:rPr>
        <w:t xml:space="preserve">BROJ: </w:t>
      </w:r>
      <w:r>
        <w:rPr>
          <w:rFonts w:ascii="Arial" w:eastAsia="Arimo" w:hAnsi="Arial" w:cs="Arial"/>
          <w:b/>
        </w:rPr>
        <w:t>2198/31-02-20-3</w:t>
      </w:r>
    </w:p>
    <w:p w:rsidR="00BD5D95" w:rsidRPr="00F91A3F" w:rsidRDefault="00BD5D95" w:rsidP="00BD5D95">
      <w:pPr>
        <w:rPr>
          <w:rFonts w:ascii="Arial" w:eastAsia="Arimo" w:hAnsi="Arial" w:cs="Arial"/>
          <w:b/>
        </w:rPr>
      </w:pPr>
      <w:r>
        <w:rPr>
          <w:rFonts w:ascii="Arial" w:eastAsia="Arimo" w:hAnsi="Arial" w:cs="Arial"/>
          <w:b/>
        </w:rPr>
        <w:t>Gračac, 15. prosinca 2020. godine</w:t>
      </w:r>
    </w:p>
    <w:p w:rsidR="00BD5D95" w:rsidRPr="00F91A3F" w:rsidRDefault="00BD5D95" w:rsidP="00BD5D95">
      <w:pPr>
        <w:spacing w:after="200" w:line="276" w:lineRule="auto"/>
        <w:ind w:firstLine="708"/>
        <w:jc w:val="both"/>
        <w:rPr>
          <w:rFonts w:ascii="Arial" w:eastAsia="Calibri" w:hAnsi="Arial" w:cs="Arial"/>
          <w:sz w:val="22"/>
          <w:szCs w:val="22"/>
          <w:lang w:eastAsia="en-US"/>
        </w:rPr>
      </w:pPr>
    </w:p>
    <w:p w:rsidR="00BD5D95" w:rsidRPr="00F91A3F" w:rsidRDefault="00BD5D95" w:rsidP="00BD5D95">
      <w:pPr>
        <w:spacing w:after="200" w:line="276" w:lineRule="auto"/>
        <w:ind w:firstLine="708"/>
        <w:jc w:val="both"/>
        <w:rPr>
          <w:rFonts w:ascii="Arial" w:eastAsia="Calibri" w:hAnsi="Arial" w:cs="Arial"/>
          <w:sz w:val="22"/>
          <w:szCs w:val="22"/>
          <w:lang w:eastAsia="en-US"/>
        </w:rPr>
      </w:pPr>
      <w:r w:rsidRPr="00F91A3F">
        <w:rPr>
          <w:rFonts w:ascii="Arial" w:eastAsia="Calibri" w:hAnsi="Arial" w:cs="Arial"/>
          <w:sz w:val="22"/>
          <w:szCs w:val="22"/>
          <w:lang w:eastAsia="en-US"/>
        </w:rPr>
        <w:t>Na temelju članka 39. Zakona o proračunu („Narodne novine“ br. 87/08, 136/12 i 15/15) i članka 32. Statuta Općine Gračac („Službeni glasnik Zadarske županije“ br. 11/13, „Službeni glasnik Općine Gračac“ br. 1/18</w:t>
      </w:r>
      <w:r>
        <w:rPr>
          <w:rFonts w:ascii="Arial" w:eastAsia="Calibri" w:hAnsi="Arial" w:cs="Arial"/>
          <w:sz w:val="22"/>
          <w:szCs w:val="22"/>
          <w:lang w:eastAsia="en-US"/>
        </w:rPr>
        <w:t>, 1/20</w:t>
      </w:r>
      <w:r w:rsidRPr="00F91A3F">
        <w:rPr>
          <w:rFonts w:ascii="Arial" w:eastAsia="Calibri" w:hAnsi="Arial" w:cs="Arial"/>
          <w:sz w:val="22"/>
          <w:szCs w:val="22"/>
          <w:lang w:eastAsia="en-US"/>
        </w:rPr>
        <w:t>), Općinsko vi</w:t>
      </w:r>
      <w:r>
        <w:rPr>
          <w:rFonts w:ascii="Arial" w:eastAsia="Calibri" w:hAnsi="Arial" w:cs="Arial"/>
          <w:sz w:val="22"/>
          <w:szCs w:val="22"/>
          <w:lang w:eastAsia="en-US"/>
        </w:rPr>
        <w:t>jeće Općine Gračac na svojoj 25.</w:t>
      </w:r>
      <w:r w:rsidRPr="00F91A3F">
        <w:rPr>
          <w:rFonts w:ascii="Arial" w:eastAsia="Calibri" w:hAnsi="Arial" w:cs="Arial"/>
          <w:sz w:val="22"/>
          <w:szCs w:val="22"/>
          <w:lang w:eastAsia="en-US"/>
        </w:rPr>
        <w:t xml:space="preserve"> sjednici održanoj </w:t>
      </w:r>
      <w:r>
        <w:rPr>
          <w:rFonts w:ascii="Arial" w:eastAsia="Calibri" w:hAnsi="Arial" w:cs="Arial"/>
          <w:sz w:val="22"/>
          <w:szCs w:val="22"/>
          <w:lang w:eastAsia="en-US"/>
        </w:rPr>
        <w:t>15</w:t>
      </w:r>
      <w:r w:rsidRPr="00F91A3F">
        <w:rPr>
          <w:rFonts w:ascii="Arial" w:eastAsia="Calibri" w:hAnsi="Arial" w:cs="Arial"/>
          <w:sz w:val="22"/>
          <w:szCs w:val="22"/>
          <w:lang w:eastAsia="en-US"/>
        </w:rPr>
        <w:t>.</w:t>
      </w:r>
      <w:r>
        <w:rPr>
          <w:rFonts w:ascii="Arial" w:eastAsia="Calibri" w:hAnsi="Arial" w:cs="Arial"/>
          <w:sz w:val="22"/>
          <w:szCs w:val="22"/>
          <w:lang w:eastAsia="en-US"/>
        </w:rPr>
        <w:t xml:space="preserve"> prosinca 2020.</w:t>
      </w:r>
      <w:r w:rsidRPr="00F91A3F">
        <w:rPr>
          <w:rFonts w:ascii="Arial" w:eastAsia="Calibri" w:hAnsi="Arial" w:cs="Arial"/>
          <w:sz w:val="22"/>
          <w:szCs w:val="22"/>
          <w:lang w:eastAsia="en-US"/>
        </w:rPr>
        <w:t xml:space="preserve"> godine donijelo je </w:t>
      </w:r>
    </w:p>
    <w:p w:rsidR="00BD5D95" w:rsidRPr="00F91A3F" w:rsidRDefault="00BD5D95" w:rsidP="00BD5D95">
      <w:pPr>
        <w:spacing w:after="200" w:line="276" w:lineRule="auto"/>
        <w:rPr>
          <w:rFonts w:ascii="Calibri" w:eastAsia="Calibri" w:hAnsi="Calibri"/>
          <w:sz w:val="22"/>
          <w:szCs w:val="22"/>
          <w:lang w:eastAsia="en-US"/>
        </w:rPr>
      </w:pPr>
    </w:p>
    <w:p w:rsidR="00BD5D95" w:rsidRPr="00F91A3F" w:rsidRDefault="00BD5D95" w:rsidP="00BD5D95">
      <w:pPr>
        <w:spacing w:after="200" w:line="276" w:lineRule="auto"/>
        <w:rPr>
          <w:rFonts w:ascii="Calibri" w:eastAsia="Calibri" w:hAnsi="Calibri"/>
          <w:sz w:val="22"/>
          <w:szCs w:val="22"/>
          <w:lang w:eastAsia="en-US"/>
        </w:rPr>
      </w:pPr>
    </w:p>
    <w:p w:rsidR="00BD5D95" w:rsidRPr="00F91A3F" w:rsidRDefault="00BD5D95" w:rsidP="00BD5D95">
      <w:pPr>
        <w:ind w:left="1800"/>
        <w:jc w:val="center"/>
        <w:rPr>
          <w:rFonts w:ascii="Arial" w:eastAsia="Calibri" w:hAnsi="Arial" w:cs="Arial"/>
          <w:sz w:val="22"/>
          <w:szCs w:val="22"/>
          <w:lang w:eastAsia="en-US"/>
        </w:rPr>
      </w:pPr>
      <w:r>
        <w:rPr>
          <w:rFonts w:ascii="Arial" w:eastAsia="Arial" w:hAnsi="Arial" w:cs="Arial"/>
          <w:b/>
          <w:color w:val="000000"/>
          <w:sz w:val="22"/>
          <w:szCs w:val="22"/>
          <w:lang w:eastAsia="en-US"/>
        </w:rPr>
        <w:t>PRORAČUN OPĆINE GRAČAC ZA 2021</w:t>
      </w:r>
      <w:r w:rsidRPr="00F91A3F">
        <w:rPr>
          <w:rFonts w:ascii="Arial" w:eastAsia="Arial" w:hAnsi="Arial" w:cs="Arial"/>
          <w:b/>
          <w:color w:val="000000"/>
          <w:sz w:val="22"/>
          <w:szCs w:val="22"/>
          <w:lang w:eastAsia="en-US"/>
        </w:rPr>
        <w:t>. GODINU</w:t>
      </w:r>
      <w:r>
        <w:rPr>
          <w:rFonts w:ascii="Arial" w:eastAsia="Arial" w:hAnsi="Arial" w:cs="Arial"/>
          <w:b/>
          <w:color w:val="000000"/>
          <w:sz w:val="22"/>
          <w:szCs w:val="22"/>
          <w:lang w:eastAsia="en-US"/>
        </w:rPr>
        <w:t xml:space="preserve"> I PROJEKCIJE ZA 2022. i 2023. GODINU</w:t>
      </w:r>
    </w:p>
    <w:p w:rsidR="00BD5D95" w:rsidRPr="00F91A3F" w:rsidRDefault="00BD5D95" w:rsidP="00BD5D95">
      <w:pPr>
        <w:spacing w:after="200" w:line="276" w:lineRule="auto"/>
        <w:ind w:left="360"/>
        <w:jc w:val="center"/>
        <w:rPr>
          <w:rFonts w:ascii="Arial" w:eastAsia="Calibri" w:hAnsi="Arial" w:cs="Arial"/>
          <w:sz w:val="22"/>
          <w:szCs w:val="22"/>
          <w:lang w:eastAsia="en-US"/>
        </w:rPr>
      </w:pPr>
    </w:p>
    <w:p w:rsidR="00BD5D95" w:rsidRPr="00F91A3F" w:rsidRDefault="00BD5D95" w:rsidP="00BD5D95">
      <w:pPr>
        <w:spacing w:after="200" w:line="276" w:lineRule="auto"/>
        <w:ind w:left="360"/>
        <w:jc w:val="center"/>
        <w:rPr>
          <w:rFonts w:ascii="Arial" w:eastAsia="Calibri" w:hAnsi="Arial" w:cs="Arial"/>
          <w:b/>
          <w:sz w:val="22"/>
          <w:szCs w:val="22"/>
          <w:lang w:eastAsia="en-US"/>
        </w:rPr>
      </w:pPr>
      <w:r w:rsidRPr="00F91A3F">
        <w:rPr>
          <w:rFonts w:ascii="Arial" w:eastAsia="Calibri" w:hAnsi="Arial" w:cs="Arial"/>
          <w:b/>
          <w:sz w:val="22"/>
          <w:szCs w:val="22"/>
          <w:lang w:eastAsia="en-US"/>
        </w:rPr>
        <w:t>Članak 1.</w:t>
      </w:r>
    </w:p>
    <w:p w:rsidR="00BD5D95" w:rsidRPr="00F91A3F" w:rsidRDefault="00BD5D95" w:rsidP="00BD5D95">
      <w:pPr>
        <w:rPr>
          <w:rFonts w:ascii="Arial" w:eastAsia="Calibri" w:hAnsi="Arial" w:cs="Arial"/>
          <w:sz w:val="22"/>
          <w:szCs w:val="22"/>
          <w:lang w:eastAsia="en-US"/>
        </w:rPr>
      </w:pPr>
      <w:r w:rsidRPr="00F91A3F">
        <w:rPr>
          <w:rFonts w:ascii="Arial" w:eastAsia="Calibri" w:hAnsi="Arial" w:cs="Arial"/>
          <w:sz w:val="22"/>
          <w:szCs w:val="22"/>
          <w:lang w:eastAsia="en-US"/>
        </w:rPr>
        <w:t>Donosi se Proračun Općine Gračac za 202</w:t>
      </w:r>
      <w:r>
        <w:rPr>
          <w:rFonts w:ascii="Arial" w:eastAsia="Calibri" w:hAnsi="Arial" w:cs="Arial"/>
          <w:sz w:val="22"/>
          <w:szCs w:val="22"/>
          <w:lang w:eastAsia="en-US"/>
        </w:rPr>
        <w:t>1</w:t>
      </w:r>
      <w:r w:rsidRPr="00F91A3F">
        <w:rPr>
          <w:rFonts w:ascii="Arial" w:eastAsia="Calibri" w:hAnsi="Arial" w:cs="Arial"/>
          <w:sz w:val="22"/>
          <w:szCs w:val="22"/>
          <w:lang w:eastAsia="en-US"/>
        </w:rPr>
        <w:t xml:space="preserve">. godinu </w:t>
      </w:r>
      <w:r>
        <w:rPr>
          <w:rFonts w:ascii="Arial" w:eastAsia="Calibri" w:hAnsi="Arial" w:cs="Arial"/>
          <w:sz w:val="22"/>
          <w:szCs w:val="22"/>
          <w:lang w:eastAsia="en-US"/>
        </w:rPr>
        <w:t xml:space="preserve">i projekcije za 2022. i 2023. </w:t>
      </w:r>
      <w:r w:rsidRPr="00F91A3F">
        <w:rPr>
          <w:rFonts w:ascii="Arial" w:eastAsia="Calibri" w:hAnsi="Arial" w:cs="Arial"/>
          <w:sz w:val="22"/>
          <w:szCs w:val="22"/>
          <w:lang w:eastAsia="en-US"/>
        </w:rPr>
        <w:t>kojega čine:</w:t>
      </w:r>
    </w:p>
    <w:p w:rsidR="00BD5D95" w:rsidRPr="00F91A3F" w:rsidRDefault="00BD5D95" w:rsidP="00BD5D95">
      <w:pPr>
        <w:spacing w:after="200" w:line="276" w:lineRule="auto"/>
        <w:ind w:left="360"/>
        <w:rPr>
          <w:rFonts w:ascii="Arial" w:eastAsia="Calibri" w:hAnsi="Arial" w:cs="Arial"/>
          <w:sz w:val="22"/>
          <w:szCs w:val="22"/>
          <w:lang w:eastAsia="en-US"/>
        </w:rPr>
      </w:pPr>
    </w:p>
    <w:p w:rsidR="00BD5D95" w:rsidRDefault="00BD5D95" w:rsidP="00BD5D95">
      <w:r>
        <w:br w:type="page"/>
      </w:r>
    </w:p>
    <w:p w:rsidR="00BD5D95" w:rsidRDefault="00BD5D95" w:rsidP="00BD5D95"/>
    <w:tbl>
      <w:tblPr>
        <w:tblW w:w="5000" w:type="pct"/>
        <w:tblLook w:val="04A0" w:firstRow="1" w:lastRow="0" w:firstColumn="1" w:lastColumn="0" w:noHBand="0" w:noVBand="1"/>
      </w:tblPr>
      <w:tblGrid>
        <w:gridCol w:w="290"/>
        <w:gridCol w:w="587"/>
        <w:gridCol w:w="293"/>
        <w:gridCol w:w="525"/>
        <w:gridCol w:w="262"/>
        <w:gridCol w:w="27"/>
        <w:gridCol w:w="1846"/>
        <w:gridCol w:w="519"/>
        <w:gridCol w:w="1676"/>
        <w:gridCol w:w="290"/>
        <w:gridCol w:w="429"/>
        <w:gridCol w:w="290"/>
        <w:gridCol w:w="630"/>
        <w:gridCol w:w="615"/>
        <w:gridCol w:w="290"/>
        <w:gridCol w:w="290"/>
        <w:gridCol w:w="639"/>
        <w:gridCol w:w="358"/>
        <w:gridCol w:w="822"/>
        <w:gridCol w:w="469"/>
        <w:gridCol w:w="649"/>
        <w:gridCol w:w="290"/>
        <w:gridCol w:w="373"/>
        <w:gridCol w:w="290"/>
        <w:gridCol w:w="290"/>
        <w:gridCol w:w="290"/>
        <w:gridCol w:w="352"/>
        <w:gridCol w:w="290"/>
        <w:gridCol w:w="290"/>
        <w:gridCol w:w="339"/>
        <w:gridCol w:w="600"/>
        <w:gridCol w:w="266"/>
      </w:tblGrid>
      <w:tr w:rsidR="00BD5D95" w:rsidRPr="00960109" w:rsidTr="00BD5D95">
        <w:trPr>
          <w:trHeight w:val="300"/>
        </w:trPr>
        <w:tc>
          <w:tcPr>
            <w:tcW w:w="5000" w:type="pct"/>
            <w:gridSpan w:val="32"/>
            <w:tcBorders>
              <w:top w:val="single" w:sz="4" w:space="0" w:color="auto"/>
            </w:tcBorders>
            <w:shd w:val="clear" w:color="000000" w:fill="FFFFFF"/>
            <w:hideMark/>
          </w:tcPr>
          <w:p w:rsidR="00BD5D95" w:rsidRPr="00960109" w:rsidRDefault="00BD5D95" w:rsidP="00BD5D95">
            <w:pPr>
              <w:jc w:val="center"/>
              <w:rPr>
                <w:rFonts w:ascii="Arimo" w:hAnsi="Arimo" w:cs="Calibri"/>
                <w:b/>
                <w:bCs/>
                <w:color w:val="000000"/>
                <w:lang w:val="en-US" w:eastAsia="en-US"/>
              </w:rPr>
            </w:pPr>
            <w:r w:rsidRPr="00960109">
              <w:rPr>
                <w:rFonts w:ascii="Arimo" w:hAnsi="Arimo" w:cs="Calibri"/>
                <w:b/>
                <w:bCs/>
                <w:color w:val="000000"/>
                <w:lang w:val="en-US" w:eastAsia="en-US"/>
              </w:rPr>
              <w:t>OPĆI DIO</w:t>
            </w:r>
          </w:p>
        </w:tc>
      </w:tr>
      <w:tr w:rsidR="00BD5D95" w:rsidRPr="00960109" w:rsidTr="00BD5D95">
        <w:trPr>
          <w:trHeight w:val="300"/>
        </w:trPr>
        <w:tc>
          <w:tcPr>
            <w:tcW w:w="5000" w:type="pct"/>
            <w:gridSpan w:val="32"/>
            <w:shd w:val="clear" w:color="000000" w:fill="FFFFFF"/>
            <w:hideMark/>
          </w:tcPr>
          <w:p w:rsidR="00BD5D95" w:rsidRPr="00960109" w:rsidRDefault="00BD5D95" w:rsidP="00BD5D95">
            <w:pPr>
              <w:jc w:val="center"/>
              <w:rPr>
                <w:rFonts w:ascii="Arimo" w:hAnsi="Arimo" w:cs="Calibri"/>
                <w:color w:val="000000"/>
                <w:lang w:val="en-US" w:eastAsia="en-US"/>
              </w:rPr>
            </w:pPr>
            <w:r w:rsidRPr="00960109">
              <w:rPr>
                <w:rFonts w:ascii="Arimo" w:hAnsi="Arimo" w:cs="Calibri"/>
                <w:color w:val="000000"/>
                <w:lang w:val="en-US" w:eastAsia="en-US"/>
              </w:rPr>
              <w:t> </w:t>
            </w:r>
          </w:p>
        </w:tc>
      </w:tr>
      <w:tr w:rsidR="00BD5D95" w:rsidRPr="00960109" w:rsidTr="00BD5D95">
        <w:trPr>
          <w:trHeight w:val="240"/>
        </w:trPr>
        <w:tc>
          <w:tcPr>
            <w:tcW w:w="28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5"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7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97"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68"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4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39"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258" w:type="pct"/>
            <w:gridSpan w:val="8"/>
            <w:shd w:val="clear" w:color="000000" w:fill="FFFFFF"/>
            <w:vAlign w:val="bottom"/>
            <w:hideMark/>
          </w:tcPr>
          <w:p w:rsidR="00BD5D95" w:rsidRPr="00960109" w:rsidRDefault="00BD5D95" w:rsidP="00BD5D95">
            <w:pPr>
              <w:jc w:val="cente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GODINE</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700" w:type="pct"/>
            <w:gridSpan w:val="6"/>
            <w:shd w:val="clear" w:color="000000" w:fill="FFFFFF"/>
            <w:vAlign w:val="bottom"/>
            <w:hideMark/>
          </w:tcPr>
          <w:p w:rsidR="00BD5D95" w:rsidRPr="00960109" w:rsidRDefault="00BD5D95" w:rsidP="00BD5D95">
            <w:pPr>
              <w:jc w:val="cente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INDEKS</w:t>
            </w:r>
          </w:p>
        </w:tc>
        <w:tc>
          <w:tcPr>
            <w:tcW w:w="8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r>
      <w:tr w:rsidR="00BD5D95" w:rsidRPr="00960109" w:rsidTr="00BD5D95">
        <w:trPr>
          <w:trHeight w:val="240"/>
        </w:trPr>
        <w:tc>
          <w:tcPr>
            <w:tcW w:w="284" w:type="pct"/>
            <w:gridSpan w:val="2"/>
            <w:vMerge w:val="restart"/>
            <w:shd w:val="clear" w:color="000000" w:fill="FFFFFF"/>
            <w:vAlign w:val="bottom"/>
            <w:hideMark/>
          </w:tcPr>
          <w:p w:rsidR="00BD5D95" w:rsidRPr="00960109" w:rsidRDefault="00BD5D95" w:rsidP="00BD5D95">
            <w:pPr>
              <w:jc w:val="cente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BROJ KONTA</w:t>
            </w:r>
          </w:p>
        </w:tc>
        <w:tc>
          <w:tcPr>
            <w:tcW w:w="95"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7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97"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68"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4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39"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07"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6" w:type="pct"/>
            <w:shd w:val="clear" w:color="000000" w:fill="FFFFFF"/>
            <w:vAlign w:val="center"/>
            <w:hideMark/>
          </w:tcPr>
          <w:p w:rsidR="00BD5D95" w:rsidRPr="00960109" w:rsidRDefault="00BD5D95" w:rsidP="00BD5D95">
            <w:pPr>
              <w:jc w:val="cente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w:t>
            </w:r>
          </w:p>
        </w:tc>
        <w:tc>
          <w:tcPr>
            <w:tcW w:w="266"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52" w:type="pct"/>
            <w:shd w:val="clear" w:color="000000" w:fill="FFFFFF"/>
            <w:vAlign w:val="center"/>
            <w:hideMark/>
          </w:tcPr>
          <w:p w:rsidR="00BD5D95" w:rsidRPr="00960109" w:rsidRDefault="00BD5D95" w:rsidP="00BD5D95">
            <w:pPr>
              <w:jc w:val="cente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w:t>
            </w:r>
          </w:p>
        </w:tc>
        <w:tc>
          <w:tcPr>
            <w:tcW w:w="21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15" w:type="pct"/>
            <w:gridSpan w:val="2"/>
            <w:shd w:val="clear" w:color="000000" w:fill="FFFFFF"/>
            <w:vAlign w:val="center"/>
            <w:hideMark/>
          </w:tcPr>
          <w:p w:rsidR="00BD5D95" w:rsidRPr="00960109" w:rsidRDefault="00BD5D95" w:rsidP="00BD5D95">
            <w:pPr>
              <w:jc w:val="cente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3</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93"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8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r>
      <w:tr w:rsidR="00BD5D95" w:rsidRPr="00960109" w:rsidTr="00BD5D95">
        <w:trPr>
          <w:trHeight w:val="240"/>
        </w:trPr>
        <w:tc>
          <w:tcPr>
            <w:tcW w:w="284" w:type="pct"/>
            <w:gridSpan w:val="2"/>
            <w:vMerge/>
            <w:tcBorders>
              <w:bottom w:val="single" w:sz="4" w:space="0" w:color="auto"/>
            </w:tcBorders>
            <w:vAlign w:val="center"/>
            <w:hideMark/>
          </w:tcPr>
          <w:p w:rsidR="00BD5D95" w:rsidRPr="00960109" w:rsidRDefault="00BD5D95" w:rsidP="00BD5D95">
            <w:pPr>
              <w:rPr>
                <w:rFonts w:ascii="Arimo" w:hAnsi="Arimo" w:cs="Calibri"/>
                <w:b/>
                <w:bCs/>
                <w:color w:val="000000"/>
                <w:sz w:val="16"/>
                <w:szCs w:val="16"/>
                <w:lang w:val="en-US" w:eastAsia="en-US"/>
              </w:rPr>
            </w:pPr>
          </w:p>
        </w:tc>
        <w:tc>
          <w:tcPr>
            <w:tcW w:w="95" w:type="pct"/>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70" w:type="pct"/>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gridSpan w:val="2"/>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97" w:type="pct"/>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68" w:type="pct"/>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42" w:type="pct"/>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39" w:type="pct"/>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403" w:type="pct"/>
            <w:gridSpan w:val="2"/>
            <w:tcBorders>
              <w:bottom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10" w:type="pct"/>
            <w:gridSpan w:val="4"/>
            <w:tcBorders>
              <w:bottom w:val="single" w:sz="4" w:space="0" w:color="auto"/>
            </w:tcBorders>
            <w:shd w:val="clear" w:color="000000" w:fill="FFFFFF"/>
            <w:vAlign w:val="bottom"/>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2021</w:t>
            </w:r>
          </w:p>
        </w:tc>
        <w:tc>
          <w:tcPr>
            <w:tcW w:w="418" w:type="pct"/>
            <w:gridSpan w:val="2"/>
            <w:tcBorders>
              <w:bottom w:val="single" w:sz="4" w:space="0" w:color="auto"/>
            </w:tcBorders>
            <w:shd w:val="clear" w:color="000000" w:fill="FFFFFF"/>
            <w:vAlign w:val="bottom"/>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2022</w:t>
            </w:r>
          </w:p>
        </w:tc>
        <w:tc>
          <w:tcPr>
            <w:tcW w:w="519" w:type="pct"/>
            <w:gridSpan w:val="4"/>
            <w:tcBorders>
              <w:bottom w:val="single" w:sz="4" w:space="0" w:color="auto"/>
            </w:tcBorders>
            <w:shd w:val="clear" w:color="000000" w:fill="FFFFFF"/>
            <w:vAlign w:val="bottom"/>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2023</w:t>
            </w:r>
          </w:p>
        </w:tc>
        <w:tc>
          <w:tcPr>
            <w:tcW w:w="302" w:type="pct"/>
            <w:gridSpan w:val="3"/>
            <w:tcBorders>
              <w:bottom w:val="single" w:sz="4" w:space="0" w:color="auto"/>
            </w:tcBorders>
            <w:shd w:val="clear" w:color="000000" w:fill="FFFFFF"/>
            <w:vAlign w:val="bottom"/>
            <w:hideMark/>
          </w:tcPr>
          <w:p w:rsidR="00BD5D95" w:rsidRPr="00960109" w:rsidRDefault="00BD5D95" w:rsidP="00BD5D95">
            <w:pPr>
              <w:jc w:val="cente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2/1</w:t>
            </w:r>
          </w:p>
        </w:tc>
        <w:tc>
          <w:tcPr>
            <w:tcW w:w="298" w:type="pct"/>
            <w:gridSpan w:val="3"/>
            <w:tcBorders>
              <w:bottom w:val="single" w:sz="4" w:space="0" w:color="auto"/>
            </w:tcBorders>
            <w:shd w:val="clear" w:color="000000" w:fill="FFFFFF"/>
            <w:vAlign w:val="bottom"/>
            <w:hideMark/>
          </w:tcPr>
          <w:p w:rsidR="00BD5D95" w:rsidRPr="00960109" w:rsidRDefault="00BD5D95" w:rsidP="00BD5D95">
            <w:pPr>
              <w:jc w:val="cente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3/2</w:t>
            </w:r>
          </w:p>
        </w:tc>
        <w:tc>
          <w:tcPr>
            <w:tcW w:w="275" w:type="pct"/>
            <w:gridSpan w:val="2"/>
            <w:tcBorders>
              <w:bottom w:val="single" w:sz="4" w:space="0" w:color="auto"/>
            </w:tcBorders>
            <w:shd w:val="clear" w:color="000000" w:fill="FFFFFF"/>
            <w:vAlign w:val="bottom"/>
            <w:hideMark/>
          </w:tcPr>
          <w:p w:rsidR="00BD5D95" w:rsidRPr="00960109" w:rsidRDefault="00BD5D95" w:rsidP="00BD5D95">
            <w:pPr>
              <w:jc w:val="cente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3/1</w:t>
            </w:r>
          </w:p>
        </w:tc>
      </w:tr>
      <w:tr w:rsidR="00BD5D95" w:rsidRPr="00960109" w:rsidTr="00BD5D95">
        <w:trPr>
          <w:trHeight w:val="79"/>
        </w:trPr>
        <w:tc>
          <w:tcPr>
            <w:tcW w:w="284" w:type="pct"/>
            <w:gridSpan w:val="2"/>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5"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70"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gridSpan w:val="2"/>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97"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68"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42"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39"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403" w:type="pct"/>
            <w:gridSpan w:val="2"/>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07"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6"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66"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52"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10"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21"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0"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93"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82" w:type="pct"/>
            <w:tcBorders>
              <w:top w:val="single" w:sz="4" w:space="0" w:color="auto"/>
            </w:tcBorders>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r>
      <w:tr w:rsidR="00BD5D95" w:rsidRPr="00960109" w:rsidTr="00BD5D95">
        <w:trPr>
          <w:trHeight w:val="259"/>
        </w:trPr>
        <w:tc>
          <w:tcPr>
            <w:tcW w:w="5000" w:type="pct"/>
            <w:gridSpan w:val="32"/>
            <w:shd w:val="clear" w:color="000000" w:fill="FFFFFF"/>
            <w:vAlign w:val="center"/>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A. RAČUN PRIHODA I RASHODA</w:t>
            </w:r>
          </w:p>
        </w:tc>
      </w:tr>
      <w:tr w:rsidR="00BD5D95" w:rsidRPr="00960109" w:rsidTr="00BD5D95">
        <w:trPr>
          <w:trHeight w:val="300"/>
        </w:trPr>
        <w:tc>
          <w:tcPr>
            <w:tcW w:w="378" w:type="pct"/>
            <w:gridSpan w:val="3"/>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 </w:t>
            </w:r>
          </w:p>
        </w:tc>
        <w:tc>
          <w:tcPr>
            <w:tcW w:w="170" w:type="pct"/>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6</w:t>
            </w:r>
          </w:p>
        </w:tc>
        <w:tc>
          <w:tcPr>
            <w:tcW w:w="1726" w:type="pct"/>
            <w:gridSpan w:val="8"/>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Prihodi poslovanja</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10" w:type="pct"/>
            <w:gridSpan w:val="4"/>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29.417.759,00</w:t>
            </w:r>
          </w:p>
        </w:tc>
        <w:tc>
          <w:tcPr>
            <w:tcW w:w="418" w:type="pct"/>
            <w:gridSpan w:val="2"/>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29.711.936,59</w:t>
            </w:r>
          </w:p>
        </w:tc>
        <w:tc>
          <w:tcPr>
            <w:tcW w:w="519" w:type="pct"/>
            <w:gridSpan w:val="4"/>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30.006.114,18</w:t>
            </w:r>
          </w:p>
        </w:tc>
        <w:tc>
          <w:tcPr>
            <w:tcW w:w="302" w:type="pct"/>
            <w:gridSpan w:val="3"/>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101,00</w:t>
            </w:r>
          </w:p>
        </w:tc>
        <w:tc>
          <w:tcPr>
            <w:tcW w:w="298" w:type="pct"/>
            <w:gridSpan w:val="3"/>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100,99</w:t>
            </w:r>
          </w:p>
        </w:tc>
        <w:tc>
          <w:tcPr>
            <w:tcW w:w="275" w:type="pct"/>
            <w:gridSpan w:val="2"/>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102,00</w:t>
            </w:r>
          </w:p>
        </w:tc>
      </w:tr>
      <w:tr w:rsidR="00BD5D95" w:rsidRPr="00960109" w:rsidTr="00BD5D95">
        <w:trPr>
          <w:trHeight w:val="300"/>
        </w:trPr>
        <w:tc>
          <w:tcPr>
            <w:tcW w:w="378" w:type="pct"/>
            <w:gridSpan w:val="3"/>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 </w:t>
            </w:r>
          </w:p>
        </w:tc>
        <w:tc>
          <w:tcPr>
            <w:tcW w:w="170" w:type="pct"/>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7</w:t>
            </w:r>
          </w:p>
        </w:tc>
        <w:tc>
          <w:tcPr>
            <w:tcW w:w="1726" w:type="pct"/>
            <w:gridSpan w:val="8"/>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Prihodi od prodaje nefinancijske imovine</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10" w:type="pct"/>
            <w:gridSpan w:val="4"/>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253.000,00</w:t>
            </w:r>
          </w:p>
        </w:tc>
        <w:tc>
          <w:tcPr>
            <w:tcW w:w="418" w:type="pct"/>
            <w:gridSpan w:val="2"/>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255.530,00</w:t>
            </w:r>
          </w:p>
        </w:tc>
        <w:tc>
          <w:tcPr>
            <w:tcW w:w="519" w:type="pct"/>
            <w:gridSpan w:val="4"/>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258.060,00</w:t>
            </w:r>
          </w:p>
        </w:tc>
        <w:tc>
          <w:tcPr>
            <w:tcW w:w="302" w:type="pct"/>
            <w:gridSpan w:val="3"/>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101,00</w:t>
            </w:r>
          </w:p>
        </w:tc>
        <w:tc>
          <w:tcPr>
            <w:tcW w:w="298" w:type="pct"/>
            <w:gridSpan w:val="3"/>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100,99</w:t>
            </w:r>
          </w:p>
        </w:tc>
        <w:tc>
          <w:tcPr>
            <w:tcW w:w="275" w:type="pct"/>
            <w:gridSpan w:val="2"/>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102,00</w:t>
            </w:r>
          </w:p>
        </w:tc>
      </w:tr>
      <w:tr w:rsidR="00BD5D95" w:rsidRPr="00960109" w:rsidTr="00BD5D95">
        <w:trPr>
          <w:trHeight w:val="300"/>
        </w:trPr>
        <w:tc>
          <w:tcPr>
            <w:tcW w:w="378" w:type="pct"/>
            <w:gridSpan w:val="3"/>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 </w:t>
            </w:r>
          </w:p>
        </w:tc>
        <w:tc>
          <w:tcPr>
            <w:tcW w:w="170" w:type="pct"/>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3</w:t>
            </w:r>
          </w:p>
        </w:tc>
        <w:tc>
          <w:tcPr>
            <w:tcW w:w="1726" w:type="pct"/>
            <w:gridSpan w:val="8"/>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Rashodi poslovanja</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10" w:type="pct"/>
            <w:gridSpan w:val="4"/>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18.221.509,00</w:t>
            </w:r>
          </w:p>
        </w:tc>
        <w:tc>
          <w:tcPr>
            <w:tcW w:w="418" w:type="pct"/>
            <w:gridSpan w:val="2"/>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18.403.724,09</w:t>
            </w:r>
          </w:p>
        </w:tc>
        <w:tc>
          <w:tcPr>
            <w:tcW w:w="519" w:type="pct"/>
            <w:gridSpan w:val="4"/>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18.585.939,18</w:t>
            </w:r>
          </w:p>
        </w:tc>
        <w:tc>
          <w:tcPr>
            <w:tcW w:w="302" w:type="pct"/>
            <w:gridSpan w:val="3"/>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101,00</w:t>
            </w:r>
          </w:p>
        </w:tc>
        <w:tc>
          <w:tcPr>
            <w:tcW w:w="298" w:type="pct"/>
            <w:gridSpan w:val="3"/>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100,99</w:t>
            </w:r>
          </w:p>
        </w:tc>
        <w:tc>
          <w:tcPr>
            <w:tcW w:w="275" w:type="pct"/>
            <w:gridSpan w:val="2"/>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102,00</w:t>
            </w:r>
          </w:p>
        </w:tc>
      </w:tr>
      <w:tr w:rsidR="00BD5D95" w:rsidRPr="00960109" w:rsidTr="00BD5D95">
        <w:trPr>
          <w:trHeight w:val="300"/>
        </w:trPr>
        <w:tc>
          <w:tcPr>
            <w:tcW w:w="378" w:type="pct"/>
            <w:gridSpan w:val="3"/>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 </w:t>
            </w:r>
          </w:p>
        </w:tc>
        <w:tc>
          <w:tcPr>
            <w:tcW w:w="170" w:type="pct"/>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4</w:t>
            </w:r>
          </w:p>
        </w:tc>
        <w:tc>
          <w:tcPr>
            <w:tcW w:w="1726" w:type="pct"/>
            <w:gridSpan w:val="8"/>
            <w:shd w:val="clear" w:color="000000" w:fill="FFFFFF"/>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Rashodi za nabavu nefinancijske imovine</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10" w:type="pct"/>
            <w:gridSpan w:val="4"/>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11.449.250,00</w:t>
            </w:r>
          </w:p>
        </w:tc>
        <w:tc>
          <w:tcPr>
            <w:tcW w:w="418" w:type="pct"/>
            <w:gridSpan w:val="2"/>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11.563.742,50</w:t>
            </w:r>
          </w:p>
        </w:tc>
        <w:tc>
          <w:tcPr>
            <w:tcW w:w="519" w:type="pct"/>
            <w:gridSpan w:val="4"/>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11.678.235,00</w:t>
            </w:r>
          </w:p>
        </w:tc>
        <w:tc>
          <w:tcPr>
            <w:tcW w:w="302" w:type="pct"/>
            <w:gridSpan w:val="3"/>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101,00</w:t>
            </w:r>
          </w:p>
        </w:tc>
        <w:tc>
          <w:tcPr>
            <w:tcW w:w="298" w:type="pct"/>
            <w:gridSpan w:val="3"/>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100,99</w:t>
            </w:r>
          </w:p>
        </w:tc>
        <w:tc>
          <w:tcPr>
            <w:tcW w:w="275" w:type="pct"/>
            <w:gridSpan w:val="2"/>
            <w:shd w:val="clear" w:color="000000" w:fill="FFFFFF"/>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102,00</w:t>
            </w:r>
          </w:p>
        </w:tc>
      </w:tr>
      <w:tr w:rsidR="00BD5D95" w:rsidRPr="00960109" w:rsidTr="00BD5D95">
        <w:trPr>
          <w:trHeight w:val="259"/>
        </w:trPr>
        <w:tc>
          <w:tcPr>
            <w:tcW w:w="28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5"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7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632" w:type="pct"/>
            <w:gridSpan w:val="7"/>
            <w:shd w:val="clear" w:color="000000" w:fill="FFFFFF"/>
            <w:vAlign w:val="center"/>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RAZLIKA - MANJAK</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10" w:type="pct"/>
            <w:gridSpan w:val="4"/>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418" w:type="pct"/>
            <w:gridSpan w:val="2"/>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519" w:type="pct"/>
            <w:gridSpan w:val="4"/>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302" w:type="pct"/>
            <w:gridSpan w:val="3"/>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298" w:type="pct"/>
            <w:gridSpan w:val="3"/>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275" w:type="pct"/>
            <w:gridSpan w:val="2"/>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r>
      <w:tr w:rsidR="00BD5D95" w:rsidRPr="00960109" w:rsidTr="00BD5D95">
        <w:trPr>
          <w:trHeight w:val="259"/>
        </w:trPr>
        <w:tc>
          <w:tcPr>
            <w:tcW w:w="28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5"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7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97"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68"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4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39"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07"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6"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66"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5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1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21"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93"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8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r>
      <w:tr w:rsidR="00BD5D95" w:rsidRPr="00960109" w:rsidTr="00BD5D95">
        <w:trPr>
          <w:trHeight w:val="259"/>
        </w:trPr>
        <w:tc>
          <w:tcPr>
            <w:tcW w:w="5000" w:type="pct"/>
            <w:gridSpan w:val="32"/>
            <w:shd w:val="clear" w:color="000000" w:fill="FFFFFF"/>
            <w:vAlign w:val="center"/>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B. RAČUN ZADUŽIVANJA/FINANCIRANJA</w:t>
            </w:r>
          </w:p>
        </w:tc>
      </w:tr>
      <w:tr w:rsidR="00BD5D95" w:rsidRPr="00960109" w:rsidTr="00BD5D95">
        <w:trPr>
          <w:trHeight w:val="259"/>
        </w:trPr>
        <w:tc>
          <w:tcPr>
            <w:tcW w:w="28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5"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7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632" w:type="pct"/>
            <w:gridSpan w:val="7"/>
            <w:shd w:val="clear" w:color="000000" w:fill="FFFFFF"/>
            <w:vAlign w:val="center"/>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NETO ZADUŽIVANJE/FINANCIRANJE</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10" w:type="pct"/>
            <w:gridSpan w:val="4"/>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418" w:type="pct"/>
            <w:gridSpan w:val="2"/>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519" w:type="pct"/>
            <w:gridSpan w:val="4"/>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302" w:type="pct"/>
            <w:gridSpan w:val="3"/>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298" w:type="pct"/>
            <w:gridSpan w:val="3"/>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c>
          <w:tcPr>
            <w:tcW w:w="275" w:type="pct"/>
            <w:gridSpan w:val="2"/>
            <w:shd w:val="clear" w:color="000000" w:fill="FFFFFF"/>
            <w:vAlign w:val="center"/>
            <w:hideMark/>
          </w:tcPr>
          <w:p w:rsidR="00BD5D95" w:rsidRPr="00960109" w:rsidRDefault="00BD5D95" w:rsidP="00BD5D95">
            <w:pPr>
              <w:jc w:val="right"/>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0,00</w:t>
            </w:r>
          </w:p>
        </w:tc>
      </w:tr>
      <w:tr w:rsidR="00BD5D95" w:rsidRPr="00960109" w:rsidTr="00BD5D95">
        <w:trPr>
          <w:trHeight w:val="259"/>
        </w:trPr>
        <w:tc>
          <w:tcPr>
            <w:tcW w:w="28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5"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7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97"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68"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4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39"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07"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6"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66"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5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21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21"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1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93"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82"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r>
      <w:tr w:rsidR="00BD5D95" w:rsidRPr="00960109" w:rsidTr="00BD5D95">
        <w:trPr>
          <w:trHeight w:val="259"/>
        </w:trPr>
        <w:tc>
          <w:tcPr>
            <w:tcW w:w="2481" w:type="pct"/>
            <w:gridSpan w:val="13"/>
            <w:shd w:val="clear" w:color="000000" w:fill="FFFFFF"/>
            <w:vAlign w:val="center"/>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C. RASPOLOŽIVA SREDSTVA IZ PRETHODNIH GODINA (VIŠAK PRIHODA I REZERVIRANJA)</w:t>
            </w:r>
          </w:p>
        </w:tc>
        <w:tc>
          <w:tcPr>
            <w:tcW w:w="2519" w:type="pct"/>
            <w:gridSpan w:val="19"/>
            <w:shd w:val="clear" w:color="000000" w:fill="FFFFFF"/>
            <w:vAlign w:val="center"/>
          </w:tcPr>
          <w:p w:rsidR="00BD5D95" w:rsidRPr="00960109" w:rsidRDefault="00BD5D95" w:rsidP="00BD5D95">
            <w:pPr>
              <w:rPr>
                <w:rFonts w:ascii="Arimo" w:hAnsi="Arimo" w:cs="Calibri"/>
                <w:b/>
                <w:bCs/>
                <w:color w:val="000000"/>
                <w:sz w:val="16"/>
                <w:szCs w:val="16"/>
                <w:lang w:val="en-US" w:eastAsia="en-US"/>
              </w:rPr>
            </w:pPr>
          </w:p>
        </w:tc>
      </w:tr>
      <w:tr w:rsidR="00BD5D95" w:rsidRPr="00960109" w:rsidTr="00BD5D95">
        <w:trPr>
          <w:trHeight w:val="259"/>
        </w:trPr>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40" w:type="pct"/>
            <w:gridSpan w:val="4"/>
          </w:tcPr>
          <w:p w:rsidR="00BD5D95" w:rsidRPr="006213FA" w:rsidRDefault="00BD5D95" w:rsidP="00BD5D95">
            <w:pPr>
              <w:rPr>
                <w:rFonts w:ascii="Arial" w:hAnsi="Arial" w:cs="Arial"/>
                <w:b/>
                <w:bCs/>
                <w:color w:val="000000"/>
              </w:rPr>
            </w:pPr>
          </w:p>
        </w:tc>
        <w:tc>
          <w:tcPr>
            <w:tcW w:w="4366" w:type="pct"/>
            <w:gridSpan w:val="27"/>
          </w:tcPr>
          <w:p w:rsidR="00BD5D95" w:rsidRPr="006213FA" w:rsidRDefault="00BD5D95" w:rsidP="00BD5D95">
            <w:pPr>
              <w:rPr>
                <w:rFonts w:ascii="Arial" w:hAnsi="Arial" w:cs="Arial"/>
                <w:b/>
                <w:bCs/>
                <w:color w:val="000000"/>
                <w:sz w:val="18"/>
                <w:szCs w:val="18"/>
              </w:rPr>
            </w:pPr>
            <w:r w:rsidRPr="00960109">
              <w:rPr>
                <w:rFonts w:ascii="Arimo" w:hAnsi="Arimo" w:cs="Calibri"/>
                <w:b/>
                <w:bCs/>
                <w:color w:val="000000"/>
                <w:sz w:val="16"/>
                <w:szCs w:val="16"/>
                <w:lang w:val="en-US" w:eastAsia="en-US"/>
              </w:rPr>
              <w:t>VIŠAK/MANJAK</w:t>
            </w:r>
            <w:r>
              <w:rPr>
                <w:rFonts w:ascii="Arimo" w:hAnsi="Arimo" w:cs="Calibri"/>
                <w:b/>
                <w:bCs/>
                <w:color w:val="000000"/>
                <w:sz w:val="16"/>
                <w:szCs w:val="16"/>
                <w:lang w:val="en-US" w:eastAsia="en-US"/>
              </w:rPr>
              <w:t xml:space="preserve"> IZ PRETHODNIH GODINA                                                                                                   1.500.000,00              1.515.000,00                     </w:t>
            </w:r>
            <w:r w:rsidRPr="00DE49EB">
              <w:rPr>
                <w:rFonts w:ascii="Arimo" w:hAnsi="Arimo" w:cs="Calibri"/>
                <w:b/>
                <w:bCs/>
                <w:color w:val="000000"/>
                <w:sz w:val="16"/>
                <w:szCs w:val="16"/>
                <w:lang w:val="en-US" w:eastAsia="en-US"/>
              </w:rPr>
              <w:t>1.530.000,00</w:t>
            </w:r>
            <w:r w:rsidRPr="00DE49EB">
              <w:rPr>
                <w:rFonts w:ascii="Arimo" w:hAnsi="Arimo" w:cs="Calibri"/>
                <w:b/>
                <w:bCs/>
                <w:color w:val="000000"/>
                <w:sz w:val="16"/>
                <w:szCs w:val="16"/>
                <w:lang w:val="en-US" w:eastAsia="en-US"/>
              </w:rPr>
              <w:tab/>
            </w:r>
            <w:r>
              <w:rPr>
                <w:rFonts w:ascii="Arimo" w:hAnsi="Arimo" w:cs="Calibri"/>
                <w:b/>
                <w:bCs/>
                <w:color w:val="000000"/>
                <w:sz w:val="16"/>
                <w:szCs w:val="16"/>
                <w:lang w:val="en-US" w:eastAsia="en-US"/>
              </w:rPr>
              <w:t xml:space="preserve">            101,00              100,99          </w:t>
            </w:r>
            <w:r w:rsidRPr="00DE49EB">
              <w:rPr>
                <w:rFonts w:ascii="Arimo" w:hAnsi="Arimo" w:cs="Calibri"/>
                <w:b/>
                <w:bCs/>
                <w:color w:val="000000"/>
                <w:sz w:val="16"/>
                <w:szCs w:val="16"/>
                <w:lang w:val="en-US" w:eastAsia="en-US"/>
              </w:rPr>
              <w:t>102,00</w:t>
            </w:r>
          </w:p>
        </w:tc>
      </w:tr>
      <w:tr w:rsidR="00BD5D95" w:rsidRPr="00960109" w:rsidTr="00BD5D95">
        <w:trPr>
          <w:trHeight w:val="259"/>
        </w:trPr>
        <w:tc>
          <w:tcPr>
            <w:tcW w:w="94" w:type="pct"/>
            <w:shd w:val="clear" w:color="000000" w:fill="FFFFFF"/>
            <w:vAlign w:val="bottom"/>
          </w:tcPr>
          <w:p w:rsidR="00BD5D95" w:rsidRPr="00960109" w:rsidRDefault="00BD5D95" w:rsidP="00BD5D95">
            <w:pPr>
              <w:rPr>
                <w:rFonts w:ascii="Calibri" w:hAnsi="Calibri" w:cs="Calibri"/>
                <w:color w:val="000000"/>
                <w:sz w:val="22"/>
                <w:szCs w:val="22"/>
                <w:lang w:val="en-US" w:eastAsia="en-US"/>
              </w:rPr>
            </w:pPr>
          </w:p>
        </w:tc>
        <w:tc>
          <w:tcPr>
            <w:tcW w:w="540" w:type="pct"/>
            <w:gridSpan w:val="4"/>
          </w:tcPr>
          <w:p w:rsidR="00BD5D95" w:rsidRPr="006213FA" w:rsidRDefault="00BD5D95" w:rsidP="00BD5D95">
            <w:pPr>
              <w:rPr>
                <w:rFonts w:ascii="Arial" w:hAnsi="Arial" w:cs="Arial"/>
                <w:b/>
                <w:bCs/>
                <w:color w:val="000000"/>
              </w:rPr>
            </w:pPr>
          </w:p>
        </w:tc>
        <w:tc>
          <w:tcPr>
            <w:tcW w:w="4366" w:type="pct"/>
            <w:gridSpan w:val="27"/>
          </w:tcPr>
          <w:p w:rsidR="00BD5D95" w:rsidRPr="00960109" w:rsidRDefault="00BD5D95" w:rsidP="00BD5D95">
            <w:pPr>
              <w:rPr>
                <w:rFonts w:ascii="Arimo" w:hAnsi="Arimo" w:cs="Calibri"/>
                <w:b/>
                <w:bCs/>
                <w:color w:val="000000"/>
                <w:sz w:val="16"/>
                <w:szCs w:val="16"/>
                <w:lang w:val="en-US" w:eastAsia="en-US"/>
              </w:rPr>
            </w:pPr>
            <w:r>
              <w:rPr>
                <w:rFonts w:ascii="Arimo" w:hAnsi="Arimo" w:cs="Calibri"/>
                <w:b/>
                <w:bCs/>
                <w:color w:val="000000"/>
                <w:sz w:val="16"/>
                <w:szCs w:val="16"/>
                <w:lang w:val="en-US" w:eastAsia="en-US"/>
              </w:rPr>
              <w:t xml:space="preserve">                                                                                                                                                                                    -1.500.000,00             -1.515.000,00                   -1.530.000,00           -101,00             -100,99         -102,00</w:t>
            </w:r>
          </w:p>
        </w:tc>
      </w:tr>
      <w:tr w:rsidR="00BD5D95" w:rsidRPr="00960109" w:rsidTr="00BD5D95">
        <w:trPr>
          <w:trHeight w:val="259"/>
        </w:trPr>
        <w:tc>
          <w:tcPr>
            <w:tcW w:w="5000" w:type="pct"/>
            <w:gridSpan w:val="32"/>
            <w:shd w:val="clear" w:color="000000" w:fill="FFFFFF"/>
            <w:vAlign w:val="center"/>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VIŠAK/MANJAK + NETO ZADUŽIVANJA/FINANCIRANJA + RASPOLOŽIVA</w:t>
            </w:r>
          </w:p>
        </w:tc>
      </w:tr>
      <w:tr w:rsidR="00BD5D95" w:rsidRPr="00960109" w:rsidTr="00BD5D95">
        <w:trPr>
          <w:trHeight w:val="259"/>
        </w:trPr>
        <w:tc>
          <w:tcPr>
            <w:tcW w:w="284"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95"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70"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1632" w:type="pct"/>
            <w:gridSpan w:val="7"/>
            <w:shd w:val="clear" w:color="000000" w:fill="FFFFFF"/>
            <w:vAlign w:val="center"/>
            <w:hideMark/>
          </w:tcPr>
          <w:p w:rsidR="00BD5D95" w:rsidRPr="00960109" w:rsidRDefault="00BD5D95" w:rsidP="00BD5D95">
            <w:pPr>
              <w:rPr>
                <w:rFonts w:ascii="Arimo" w:hAnsi="Arimo" w:cs="Calibri"/>
                <w:b/>
                <w:bCs/>
                <w:color w:val="000000"/>
                <w:sz w:val="16"/>
                <w:szCs w:val="16"/>
                <w:lang w:val="en-US" w:eastAsia="en-US"/>
              </w:rPr>
            </w:pPr>
            <w:r w:rsidRPr="00960109">
              <w:rPr>
                <w:rFonts w:ascii="Arimo" w:hAnsi="Arimo" w:cs="Calibri"/>
                <w:b/>
                <w:bCs/>
                <w:color w:val="000000"/>
                <w:sz w:val="16"/>
                <w:szCs w:val="16"/>
                <w:lang w:val="en-US" w:eastAsia="en-US"/>
              </w:rPr>
              <w:t>SREDSTVA IZ PRETHODNIH GODINA</w:t>
            </w:r>
          </w:p>
        </w:tc>
        <w:tc>
          <w:tcPr>
            <w:tcW w:w="94" w:type="pct"/>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403" w:type="pct"/>
            <w:gridSpan w:val="2"/>
            <w:shd w:val="clear" w:color="000000" w:fill="FFFFFF"/>
            <w:vAlign w:val="bottom"/>
            <w:hideMark/>
          </w:tcPr>
          <w:p w:rsidR="00BD5D95" w:rsidRPr="00960109" w:rsidRDefault="00BD5D95" w:rsidP="00BD5D95">
            <w:pPr>
              <w:rPr>
                <w:rFonts w:ascii="Calibri" w:hAnsi="Calibri" w:cs="Calibri"/>
                <w:color w:val="000000"/>
                <w:sz w:val="22"/>
                <w:szCs w:val="22"/>
                <w:lang w:val="en-US" w:eastAsia="en-US"/>
              </w:rPr>
            </w:pPr>
            <w:r w:rsidRPr="00960109">
              <w:rPr>
                <w:rFonts w:ascii="Calibri" w:hAnsi="Calibri" w:cs="Calibri"/>
                <w:color w:val="000000"/>
                <w:sz w:val="22"/>
                <w:szCs w:val="22"/>
                <w:lang w:val="en-US" w:eastAsia="en-US"/>
              </w:rPr>
              <w:t> </w:t>
            </w:r>
          </w:p>
        </w:tc>
        <w:tc>
          <w:tcPr>
            <w:tcW w:w="510" w:type="pct"/>
            <w:gridSpan w:val="4"/>
            <w:shd w:val="clear" w:color="000000" w:fill="FFFFFF"/>
            <w:vAlign w:val="center"/>
          </w:tcPr>
          <w:p w:rsidR="00BD5D95" w:rsidRPr="00960109" w:rsidRDefault="00BD5D95" w:rsidP="00BD5D95">
            <w:pPr>
              <w:jc w:val="right"/>
              <w:rPr>
                <w:rFonts w:ascii="Arimo" w:hAnsi="Arimo" w:cs="Calibri"/>
                <w:b/>
                <w:bCs/>
                <w:color w:val="000000"/>
                <w:sz w:val="16"/>
                <w:szCs w:val="16"/>
                <w:lang w:val="en-US" w:eastAsia="en-US"/>
              </w:rPr>
            </w:pPr>
          </w:p>
        </w:tc>
        <w:tc>
          <w:tcPr>
            <w:tcW w:w="418" w:type="pct"/>
            <w:gridSpan w:val="2"/>
            <w:shd w:val="clear" w:color="000000" w:fill="FFFFFF"/>
            <w:vAlign w:val="center"/>
          </w:tcPr>
          <w:p w:rsidR="00BD5D95" w:rsidRPr="00960109" w:rsidRDefault="00BD5D95" w:rsidP="00BD5D95">
            <w:pPr>
              <w:jc w:val="right"/>
              <w:rPr>
                <w:rFonts w:ascii="Arimo" w:hAnsi="Arimo" w:cs="Calibri"/>
                <w:b/>
                <w:bCs/>
                <w:color w:val="000000"/>
                <w:sz w:val="16"/>
                <w:szCs w:val="16"/>
                <w:lang w:val="en-US" w:eastAsia="en-US"/>
              </w:rPr>
            </w:pPr>
          </w:p>
        </w:tc>
        <w:tc>
          <w:tcPr>
            <w:tcW w:w="519" w:type="pct"/>
            <w:gridSpan w:val="4"/>
            <w:shd w:val="clear" w:color="000000" w:fill="FFFFFF"/>
            <w:vAlign w:val="center"/>
          </w:tcPr>
          <w:p w:rsidR="00BD5D95" w:rsidRPr="00960109" w:rsidRDefault="00BD5D95" w:rsidP="00BD5D95">
            <w:pPr>
              <w:jc w:val="right"/>
              <w:rPr>
                <w:rFonts w:ascii="Arimo" w:hAnsi="Arimo" w:cs="Calibri"/>
                <w:b/>
                <w:bCs/>
                <w:color w:val="000000"/>
                <w:sz w:val="16"/>
                <w:szCs w:val="16"/>
                <w:lang w:val="en-US" w:eastAsia="en-US"/>
              </w:rPr>
            </w:pPr>
          </w:p>
        </w:tc>
        <w:tc>
          <w:tcPr>
            <w:tcW w:w="302" w:type="pct"/>
            <w:gridSpan w:val="3"/>
            <w:shd w:val="clear" w:color="000000" w:fill="FFFFFF"/>
            <w:vAlign w:val="center"/>
          </w:tcPr>
          <w:p w:rsidR="00BD5D95" w:rsidRPr="00960109" w:rsidRDefault="00BD5D95" w:rsidP="00BD5D95">
            <w:pPr>
              <w:jc w:val="right"/>
              <w:rPr>
                <w:rFonts w:ascii="Arimo" w:hAnsi="Arimo" w:cs="Calibri"/>
                <w:b/>
                <w:bCs/>
                <w:color w:val="000000"/>
                <w:sz w:val="16"/>
                <w:szCs w:val="16"/>
                <w:lang w:val="en-US" w:eastAsia="en-US"/>
              </w:rPr>
            </w:pPr>
          </w:p>
        </w:tc>
        <w:tc>
          <w:tcPr>
            <w:tcW w:w="298" w:type="pct"/>
            <w:gridSpan w:val="3"/>
            <w:shd w:val="clear" w:color="000000" w:fill="FFFFFF"/>
            <w:vAlign w:val="center"/>
          </w:tcPr>
          <w:p w:rsidR="00BD5D95" w:rsidRPr="00960109" w:rsidRDefault="00BD5D95" w:rsidP="00BD5D95">
            <w:pPr>
              <w:jc w:val="right"/>
              <w:rPr>
                <w:rFonts w:ascii="Arimo" w:hAnsi="Arimo" w:cs="Calibri"/>
                <w:b/>
                <w:bCs/>
                <w:color w:val="000000"/>
                <w:sz w:val="16"/>
                <w:szCs w:val="16"/>
                <w:lang w:val="en-US" w:eastAsia="en-US"/>
              </w:rPr>
            </w:pPr>
          </w:p>
        </w:tc>
        <w:tc>
          <w:tcPr>
            <w:tcW w:w="275" w:type="pct"/>
            <w:gridSpan w:val="2"/>
            <w:shd w:val="clear" w:color="000000" w:fill="FFFFFF"/>
            <w:vAlign w:val="center"/>
          </w:tcPr>
          <w:p w:rsidR="00BD5D95" w:rsidRPr="00960109" w:rsidRDefault="00BD5D95" w:rsidP="00BD5D95">
            <w:pPr>
              <w:jc w:val="right"/>
              <w:rPr>
                <w:rFonts w:ascii="Arimo" w:hAnsi="Arimo" w:cs="Calibri"/>
                <w:b/>
                <w:bCs/>
                <w:color w:val="000000"/>
                <w:sz w:val="16"/>
                <w:szCs w:val="16"/>
                <w:lang w:val="en-US" w:eastAsia="en-US"/>
              </w:rPr>
            </w:pPr>
          </w:p>
        </w:tc>
      </w:tr>
    </w:tbl>
    <w:p w:rsidR="00BD5D95" w:rsidRPr="00B05F38" w:rsidRDefault="00BD5D95" w:rsidP="00BD5D95">
      <w:pPr>
        <w:rPr>
          <w:rFonts w:ascii="Arial" w:hAnsi="Arial" w:cs="Arial"/>
          <w:sz w:val="22"/>
          <w:szCs w:val="22"/>
          <w:lang w:val="en-US" w:eastAsia="en-US"/>
        </w:rPr>
      </w:pPr>
    </w:p>
    <w:p w:rsidR="00BD5D95" w:rsidRDefault="00BD5D95" w:rsidP="00BD5D95"/>
    <w:p w:rsidR="00BD5D95" w:rsidRDefault="00BD5D95" w:rsidP="00BD5D95">
      <w:pPr>
        <w:rPr>
          <w:rFonts w:ascii="Arial" w:hAnsi="Arial" w:cs="Arial"/>
          <w:sz w:val="23"/>
          <w:szCs w:val="23"/>
        </w:rPr>
      </w:pPr>
    </w:p>
    <w:p w:rsidR="00BD5D95" w:rsidRDefault="00BD5D95" w:rsidP="00BD5D95">
      <w:pPr>
        <w:rPr>
          <w:rFonts w:ascii="Arial" w:hAnsi="Arial" w:cs="Arial"/>
          <w:sz w:val="23"/>
          <w:szCs w:val="23"/>
        </w:rPr>
      </w:pPr>
    </w:p>
    <w:p w:rsidR="00BD5D95" w:rsidRDefault="00BD5D95" w:rsidP="00BD5D95">
      <w:pPr>
        <w:rPr>
          <w:rFonts w:ascii="Arial" w:hAnsi="Arial" w:cs="Arial"/>
          <w:sz w:val="23"/>
          <w:szCs w:val="23"/>
        </w:rPr>
      </w:pPr>
    </w:p>
    <w:p w:rsidR="00BD5D95" w:rsidRDefault="00BD5D95" w:rsidP="00BD5D95">
      <w:pPr>
        <w:rPr>
          <w:rFonts w:ascii="Arial" w:hAnsi="Arial" w:cs="Arial"/>
          <w:sz w:val="23"/>
          <w:szCs w:val="23"/>
        </w:rPr>
      </w:pPr>
    </w:p>
    <w:p w:rsidR="00BD5D95" w:rsidRDefault="00BD5D95" w:rsidP="00BD5D95">
      <w:pPr>
        <w:rPr>
          <w:rFonts w:ascii="Arial" w:hAnsi="Arial" w:cs="Arial"/>
          <w:sz w:val="23"/>
          <w:szCs w:val="23"/>
        </w:rPr>
      </w:pPr>
    </w:p>
    <w:p w:rsidR="00BD5D95" w:rsidRDefault="00BD5D95" w:rsidP="00BD5D95">
      <w:pPr>
        <w:rPr>
          <w:rFonts w:ascii="Arial" w:hAnsi="Arial" w:cs="Arial"/>
          <w:sz w:val="23"/>
          <w:szCs w:val="23"/>
        </w:rPr>
      </w:pPr>
    </w:p>
    <w:p w:rsidR="00BD5D95" w:rsidRDefault="00BD5D95" w:rsidP="00BD5D95">
      <w:pPr>
        <w:rPr>
          <w:rFonts w:ascii="Arial" w:hAnsi="Arial" w:cs="Arial"/>
          <w:sz w:val="23"/>
          <w:szCs w:val="23"/>
        </w:rPr>
      </w:pPr>
    </w:p>
    <w:p w:rsidR="00BD5D95" w:rsidRDefault="00BD5D95" w:rsidP="00BD5D95">
      <w:pPr>
        <w:rPr>
          <w:rFonts w:ascii="Arial" w:hAnsi="Arial" w:cs="Arial"/>
          <w:sz w:val="23"/>
          <w:szCs w:val="23"/>
        </w:rPr>
      </w:pPr>
    </w:p>
    <w:p w:rsidR="00BD5D95" w:rsidRDefault="00BD5D95" w:rsidP="00BD5D95">
      <w:pPr>
        <w:rPr>
          <w:rFonts w:ascii="Arial" w:hAnsi="Arial" w:cs="Arial"/>
          <w:sz w:val="23"/>
          <w:szCs w:val="23"/>
        </w:rPr>
      </w:pPr>
    </w:p>
    <w:p w:rsidR="00BD5D95" w:rsidRDefault="00BD5D95" w:rsidP="00BD5D95">
      <w:pPr>
        <w:rPr>
          <w:rFonts w:ascii="Arial" w:hAnsi="Arial" w:cs="Arial"/>
          <w:sz w:val="22"/>
          <w:szCs w:val="22"/>
          <w:lang w:val="en-US" w:eastAsia="en-US"/>
        </w:rPr>
      </w:pPr>
      <w:r>
        <w:rPr>
          <w:rFonts w:ascii="Arial" w:hAnsi="Arial" w:cs="Arial"/>
          <w:sz w:val="23"/>
          <w:szCs w:val="23"/>
        </w:rPr>
        <w:t>Prihodi i rashodi po razredima, skupinama i podskupinama utvrđuju se u Računu prihoda i rashoda, a primici i izdaci po razredima, skupinama i podskupinama utvrđuju se u Računu financiranja i iskazuju kako slijedi</w:t>
      </w:r>
      <w:r>
        <w:rPr>
          <w:rFonts w:ascii="Arial" w:hAnsi="Arial" w:cs="Arial"/>
          <w:sz w:val="22"/>
          <w:szCs w:val="22"/>
          <w:lang w:val="en-US" w:eastAsia="en-US"/>
        </w:rPr>
        <w:t>:</w:t>
      </w:r>
    </w:p>
    <w:p w:rsidR="00BD5D95" w:rsidRDefault="00BD5D95" w:rsidP="00BD5D95">
      <w:pPr>
        <w:rPr>
          <w:rFonts w:ascii="Arial" w:hAnsi="Arial" w:cs="Arial"/>
          <w:sz w:val="22"/>
          <w:szCs w:val="22"/>
          <w:lang w:val="en-US" w:eastAsia="en-US"/>
        </w:rPr>
      </w:pPr>
    </w:p>
    <w:p w:rsidR="00BD5D95" w:rsidRDefault="00BD5D95" w:rsidP="00BD5D95">
      <w:pPr>
        <w:rPr>
          <w:rFonts w:ascii="Arial" w:hAnsi="Arial" w:cs="Arial"/>
          <w:sz w:val="22"/>
          <w:szCs w:val="22"/>
          <w:lang w:val="en-US" w:eastAsia="en-US"/>
        </w:rPr>
      </w:pPr>
    </w:p>
    <w:tbl>
      <w:tblPr>
        <w:tblW w:w="5000" w:type="pct"/>
        <w:tblLook w:val="04A0" w:firstRow="1" w:lastRow="0" w:firstColumn="1" w:lastColumn="0" w:noHBand="0" w:noVBand="1"/>
      </w:tblPr>
      <w:tblGrid>
        <w:gridCol w:w="884"/>
        <w:gridCol w:w="825"/>
        <w:gridCol w:w="1836"/>
        <w:gridCol w:w="489"/>
        <w:gridCol w:w="1779"/>
        <w:gridCol w:w="294"/>
        <w:gridCol w:w="390"/>
        <w:gridCol w:w="294"/>
        <w:gridCol w:w="1367"/>
        <w:gridCol w:w="294"/>
        <w:gridCol w:w="297"/>
        <w:gridCol w:w="674"/>
        <w:gridCol w:w="359"/>
        <w:gridCol w:w="829"/>
        <w:gridCol w:w="473"/>
        <w:gridCol w:w="687"/>
        <w:gridCol w:w="294"/>
        <w:gridCol w:w="350"/>
        <w:gridCol w:w="294"/>
        <w:gridCol w:w="294"/>
        <w:gridCol w:w="294"/>
        <w:gridCol w:w="359"/>
        <w:gridCol w:w="294"/>
        <w:gridCol w:w="294"/>
        <w:gridCol w:w="356"/>
        <w:gridCol w:w="594"/>
        <w:gridCol w:w="272"/>
      </w:tblGrid>
      <w:tr w:rsidR="00BD5D95" w:rsidRPr="001E48A6" w:rsidTr="00BD5D95">
        <w:trPr>
          <w:trHeight w:val="300"/>
        </w:trPr>
        <w:tc>
          <w:tcPr>
            <w:tcW w:w="5000" w:type="pct"/>
            <w:gridSpan w:val="27"/>
            <w:tcBorders>
              <w:top w:val="nil"/>
              <w:left w:val="nil"/>
              <w:bottom w:val="nil"/>
              <w:right w:val="nil"/>
            </w:tcBorders>
            <w:shd w:val="clear" w:color="000000" w:fill="FFFFFF"/>
            <w:hideMark/>
          </w:tcPr>
          <w:p w:rsidR="00BD5D95" w:rsidRPr="001E48A6" w:rsidRDefault="00BD5D95" w:rsidP="00BD5D95">
            <w:pPr>
              <w:jc w:val="center"/>
              <w:rPr>
                <w:rFonts w:ascii="Arimo" w:hAnsi="Arimo" w:cs="Calibri"/>
                <w:b/>
                <w:bCs/>
                <w:color w:val="000000"/>
                <w:lang w:val="en-US" w:eastAsia="en-US"/>
              </w:rPr>
            </w:pPr>
            <w:r w:rsidRPr="001E48A6">
              <w:rPr>
                <w:rFonts w:ascii="Arimo" w:hAnsi="Arimo" w:cs="Calibri"/>
                <w:b/>
                <w:bCs/>
                <w:color w:val="000000"/>
                <w:lang w:val="en-US" w:eastAsia="en-US"/>
              </w:rPr>
              <w:t>OPĆI DIO</w:t>
            </w:r>
          </w:p>
        </w:tc>
      </w:tr>
      <w:tr w:rsidR="00BD5D95" w:rsidRPr="001E48A6" w:rsidTr="00BD5D95">
        <w:trPr>
          <w:trHeight w:val="300"/>
        </w:trPr>
        <w:tc>
          <w:tcPr>
            <w:tcW w:w="5000" w:type="pct"/>
            <w:gridSpan w:val="27"/>
            <w:tcBorders>
              <w:top w:val="nil"/>
              <w:left w:val="nil"/>
              <w:bottom w:val="nil"/>
              <w:right w:val="nil"/>
            </w:tcBorders>
            <w:shd w:val="clear" w:color="000000" w:fill="FFFFFF"/>
            <w:hideMark/>
          </w:tcPr>
          <w:p w:rsidR="00BD5D95" w:rsidRPr="001E48A6" w:rsidRDefault="00BD5D95" w:rsidP="00BD5D95">
            <w:pPr>
              <w:jc w:val="center"/>
              <w:rPr>
                <w:rFonts w:ascii="Arimo" w:hAnsi="Arimo" w:cs="Calibri"/>
                <w:color w:val="000000"/>
                <w:lang w:val="en-US" w:eastAsia="en-US"/>
              </w:rPr>
            </w:pPr>
            <w:r w:rsidRPr="001E48A6">
              <w:rPr>
                <w:rFonts w:ascii="Arimo" w:hAnsi="Arimo" w:cs="Calibri"/>
                <w:color w:val="000000"/>
                <w:lang w:val="en-US" w:eastAsia="en-US"/>
              </w:rPr>
              <w:t> </w:t>
            </w:r>
          </w:p>
        </w:tc>
      </w:tr>
      <w:tr w:rsidR="00BD5D95" w:rsidRPr="001E48A6" w:rsidTr="00BD5D95">
        <w:trPr>
          <w:trHeight w:val="240"/>
        </w:trPr>
        <w:tc>
          <w:tcPr>
            <w:tcW w:w="286"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67"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94"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58"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75"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81" w:type="pct"/>
            <w:gridSpan w:val="8"/>
            <w:tcBorders>
              <w:top w:val="single" w:sz="8" w:space="0" w:color="000000"/>
              <w:left w:val="nil"/>
              <w:bottom w:val="single" w:sz="4" w:space="0" w:color="000000"/>
              <w:right w:val="nil"/>
            </w:tcBorders>
            <w:shd w:val="clear" w:color="000000" w:fill="FFFFFF"/>
            <w:vAlign w:val="bottom"/>
            <w:hideMark/>
          </w:tcPr>
          <w:p w:rsidR="00BD5D95" w:rsidRPr="001E48A6" w:rsidRDefault="00BD5D95" w:rsidP="00BD5D95">
            <w:pPr>
              <w:jc w:val="cente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GODINE</w:t>
            </w:r>
          </w:p>
        </w:tc>
        <w:tc>
          <w:tcPr>
            <w:tcW w:w="95"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708" w:type="pct"/>
            <w:gridSpan w:val="6"/>
            <w:tcBorders>
              <w:top w:val="single" w:sz="8" w:space="0" w:color="000000"/>
              <w:left w:val="nil"/>
              <w:bottom w:val="single" w:sz="4" w:space="0" w:color="000000"/>
              <w:right w:val="nil"/>
            </w:tcBorders>
            <w:shd w:val="clear" w:color="000000" w:fill="FFFFFF"/>
            <w:vAlign w:val="bottom"/>
            <w:hideMark/>
          </w:tcPr>
          <w:p w:rsidR="00BD5D95" w:rsidRPr="001E48A6" w:rsidRDefault="00BD5D95" w:rsidP="00BD5D95">
            <w:pPr>
              <w:jc w:val="cente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INDEKS</w:t>
            </w:r>
          </w:p>
        </w:tc>
        <w:tc>
          <w:tcPr>
            <w:tcW w:w="88" w:type="pct"/>
            <w:tcBorders>
              <w:top w:val="single" w:sz="8" w:space="0" w:color="000000"/>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r>
      <w:tr w:rsidR="00BD5D95" w:rsidRPr="001E48A6" w:rsidTr="00BD5D95">
        <w:trPr>
          <w:trHeight w:val="240"/>
        </w:trPr>
        <w:tc>
          <w:tcPr>
            <w:tcW w:w="286" w:type="pct"/>
            <w:vMerge w:val="restart"/>
            <w:tcBorders>
              <w:top w:val="nil"/>
              <w:left w:val="nil"/>
              <w:bottom w:val="single" w:sz="8" w:space="0" w:color="000000"/>
              <w:right w:val="nil"/>
            </w:tcBorders>
            <w:shd w:val="clear" w:color="000000" w:fill="FFFFFF"/>
            <w:vAlign w:val="bottom"/>
            <w:hideMark/>
          </w:tcPr>
          <w:p w:rsidR="00BD5D95" w:rsidRPr="001E48A6" w:rsidRDefault="00BD5D95" w:rsidP="00BD5D95">
            <w:pPr>
              <w:jc w:val="cente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BROJ KONTA</w:t>
            </w:r>
          </w:p>
        </w:tc>
        <w:tc>
          <w:tcPr>
            <w:tcW w:w="1909" w:type="pct"/>
            <w:gridSpan w:val="7"/>
            <w:vMerge w:val="restart"/>
            <w:tcBorders>
              <w:top w:val="nil"/>
              <w:left w:val="nil"/>
              <w:bottom w:val="single" w:sz="8" w:space="0" w:color="000000"/>
              <w:right w:val="nil"/>
            </w:tcBorders>
            <w:shd w:val="clear" w:color="000000" w:fill="FFFFFF"/>
            <w:vAlign w:val="bottom"/>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VRSTA PRIHODA/PRIMITAKA</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1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center"/>
            <w:hideMark/>
          </w:tcPr>
          <w:p w:rsidR="00BD5D95" w:rsidRPr="001E48A6" w:rsidRDefault="00BD5D95" w:rsidP="00BD5D95">
            <w:pPr>
              <w:jc w:val="cente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w:t>
            </w:r>
          </w:p>
        </w:tc>
        <w:tc>
          <w:tcPr>
            <w:tcW w:w="26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53" w:type="pct"/>
            <w:tcBorders>
              <w:top w:val="nil"/>
              <w:left w:val="nil"/>
              <w:bottom w:val="nil"/>
              <w:right w:val="nil"/>
            </w:tcBorders>
            <w:shd w:val="clear" w:color="000000" w:fill="FFFFFF"/>
            <w:vAlign w:val="center"/>
            <w:hideMark/>
          </w:tcPr>
          <w:p w:rsidR="00BD5D95" w:rsidRPr="001E48A6" w:rsidRDefault="00BD5D95" w:rsidP="00BD5D95">
            <w:pPr>
              <w:jc w:val="cente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w:t>
            </w:r>
          </w:p>
        </w:tc>
        <w:tc>
          <w:tcPr>
            <w:tcW w:w="22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08" w:type="pct"/>
            <w:gridSpan w:val="2"/>
            <w:tcBorders>
              <w:top w:val="nil"/>
              <w:left w:val="nil"/>
              <w:bottom w:val="nil"/>
              <w:right w:val="nil"/>
            </w:tcBorders>
            <w:shd w:val="clear" w:color="000000" w:fill="FFFFFF"/>
            <w:vAlign w:val="center"/>
            <w:hideMark/>
          </w:tcPr>
          <w:p w:rsidR="00BD5D95" w:rsidRPr="001E48A6" w:rsidRDefault="00BD5D95" w:rsidP="00BD5D95">
            <w:pPr>
              <w:jc w:val="cente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9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8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r>
      <w:tr w:rsidR="00BD5D95" w:rsidRPr="001E48A6" w:rsidTr="00BD5D95">
        <w:trPr>
          <w:trHeight w:val="240"/>
        </w:trPr>
        <w:tc>
          <w:tcPr>
            <w:tcW w:w="286" w:type="pct"/>
            <w:vMerge/>
            <w:tcBorders>
              <w:top w:val="nil"/>
              <w:left w:val="nil"/>
              <w:bottom w:val="single" w:sz="8" w:space="0" w:color="000000"/>
              <w:right w:val="nil"/>
            </w:tcBorders>
            <w:vAlign w:val="center"/>
            <w:hideMark/>
          </w:tcPr>
          <w:p w:rsidR="00BD5D95" w:rsidRPr="001E48A6" w:rsidRDefault="00BD5D95" w:rsidP="00BD5D95">
            <w:pPr>
              <w:rPr>
                <w:rFonts w:ascii="Arimo" w:hAnsi="Arimo" w:cs="Calibri"/>
                <w:b/>
                <w:bCs/>
                <w:color w:val="000000"/>
                <w:sz w:val="16"/>
                <w:szCs w:val="16"/>
                <w:lang w:val="en-US" w:eastAsia="en-US"/>
              </w:rPr>
            </w:pPr>
          </w:p>
        </w:tc>
        <w:tc>
          <w:tcPr>
            <w:tcW w:w="1909" w:type="pct"/>
            <w:gridSpan w:val="7"/>
            <w:vMerge/>
            <w:tcBorders>
              <w:top w:val="nil"/>
              <w:left w:val="nil"/>
              <w:bottom w:val="single" w:sz="8" w:space="0" w:color="000000"/>
              <w:right w:val="nil"/>
            </w:tcBorders>
            <w:vAlign w:val="center"/>
            <w:hideMark/>
          </w:tcPr>
          <w:p w:rsidR="00BD5D95" w:rsidRPr="001E48A6" w:rsidRDefault="00BD5D95" w:rsidP="00BD5D95">
            <w:pPr>
              <w:rPr>
                <w:rFonts w:ascii="Arimo" w:hAnsi="Arimo" w:cs="Calibri"/>
                <w:b/>
                <w:bCs/>
                <w:color w:val="000000"/>
                <w:sz w:val="16"/>
                <w:szCs w:val="16"/>
                <w:lang w:val="en-US" w:eastAsia="en-US"/>
              </w:rPr>
            </w:pPr>
          </w:p>
        </w:tc>
        <w:tc>
          <w:tcPr>
            <w:tcW w:w="442" w:type="pct"/>
            <w:tcBorders>
              <w:top w:val="nil"/>
              <w:left w:val="nil"/>
              <w:bottom w:val="single" w:sz="8" w:space="0" w:color="000000"/>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single" w:sz="8" w:space="0" w:color="000000"/>
              <w:right w:val="nil"/>
            </w:tcBorders>
            <w:shd w:val="clear" w:color="000000" w:fill="FFFFFF"/>
            <w:vAlign w:val="bottom"/>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2021</w:t>
            </w:r>
          </w:p>
        </w:tc>
        <w:tc>
          <w:tcPr>
            <w:tcW w:w="421" w:type="pct"/>
            <w:gridSpan w:val="2"/>
            <w:tcBorders>
              <w:top w:val="nil"/>
              <w:left w:val="nil"/>
              <w:bottom w:val="single" w:sz="8" w:space="0" w:color="000000"/>
              <w:right w:val="nil"/>
            </w:tcBorders>
            <w:shd w:val="clear" w:color="000000" w:fill="FFFFFF"/>
            <w:vAlign w:val="bottom"/>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2022</w:t>
            </w:r>
          </w:p>
        </w:tc>
        <w:tc>
          <w:tcPr>
            <w:tcW w:w="525" w:type="pct"/>
            <w:gridSpan w:val="4"/>
            <w:tcBorders>
              <w:top w:val="nil"/>
              <w:left w:val="nil"/>
              <w:bottom w:val="single" w:sz="8" w:space="0" w:color="000000"/>
              <w:right w:val="nil"/>
            </w:tcBorders>
            <w:shd w:val="clear" w:color="000000" w:fill="FFFFFF"/>
            <w:vAlign w:val="bottom"/>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2023</w:t>
            </w:r>
          </w:p>
        </w:tc>
        <w:tc>
          <w:tcPr>
            <w:tcW w:w="306" w:type="pct"/>
            <w:gridSpan w:val="3"/>
            <w:tcBorders>
              <w:top w:val="nil"/>
              <w:left w:val="nil"/>
              <w:bottom w:val="single" w:sz="8" w:space="0" w:color="000000"/>
              <w:right w:val="nil"/>
            </w:tcBorders>
            <w:shd w:val="clear" w:color="000000" w:fill="FFFFFF"/>
            <w:vAlign w:val="bottom"/>
            <w:hideMark/>
          </w:tcPr>
          <w:p w:rsidR="00BD5D95" w:rsidRPr="001E48A6" w:rsidRDefault="00BD5D95" w:rsidP="00BD5D95">
            <w:pPr>
              <w:jc w:val="cente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2/1</w:t>
            </w:r>
          </w:p>
        </w:tc>
        <w:tc>
          <w:tcPr>
            <w:tcW w:w="305" w:type="pct"/>
            <w:gridSpan w:val="3"/>
            <w:tcBorders>
              <w:top w:val="nil"/>
              <w:left w:val="nil"/>
              <w:bottom w:val="single" w:sz="8" w:space="0" w:color="000000"/>
              <w:right w:val="nil"/>
            </w:tcBorders>
            <w:shd w:val="clear" w:color="000000" w:fill="FFFFFF"/>
            <w:vAlign w:val="bottom"/>
            <w:hideMark/>
          </w:tcPr>
          <w:p w:rsidR="00BD5D95" w:rsidRPr="001E48A6" w:rsidRDefault="00BD5D95" w:rsidP="00BD5D95">
            <w:pPr>
              <w:jc w:val="cente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3/2</w:t>
            </w:r>
          </w:p>
        </w:tc>
        <w:tc>
          <w:tcPr>
            <w:tcW w:w="280" w:type="pct"/>
            <w:gridSpan w:val="2"/>
            <w:tcBorders>
              <w:top w:val="nil"/>
              <w:left w:val="nil"/>
              <w:bottom w:val="single" w:sz="8" w:space="0" w:color="000000"/>
              <w:right w:val="nil"/>
            </w:tcBorders>
            <w:shd w:val="clear" w:color="000000" w:fill="FFFFFF"/>
            <w:vAlign w:val="bottom"/>
            <w:hideMark/>
          </w:tcPr>
          <w:p w:rsidR="00BD5D95" w:rsidRPr="001E48A6" w:rsidRDefault="00BD5D95" w:rsidP="00BD5D95">
            <w:pPr>
              <w:jc w:val="cente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3/1</w:t>
            </w:r>
          </w:p>
        </w:tc>
      </w:tr>
      <w:tr w:rsidR="00BD5D95" w:rsidRPr="001E48A6" w:rsidTr="00BD5D95">
        <w:trPr>
          <w:trHeight w:val="79"/>
        </w:trPr>
        <w:tc>
          <w:tcPr>
            <w:tcW w:w="28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67"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94"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5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7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1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6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53"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2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3"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9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8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r>
      <w:tr w:rsidR="00BD5D95" w:rsidRPr="001E48A6" w:rsidTr="00BD5D95">
        <w:trPr>
          <w:trHeight w:val="259"/>
        </w:trPr>
        <w:tc>
          <w:tcPr>
            <w:tcW w:w="2100" w:type="pct"/>
            <w:gridSpan w:val="7"/>
            <w:tcBorders>
              <w:top w:val="nil"/>
              <w:left w:val="nil"/>
              <w:bottom w:val="nil"/>
              <w:right w:val="nil"/>
            </w:tcBorders>
            <w:shd w:val="clear" w:color="000000" w:fill="505050"/>
            <w:vAlign w:val="center"/>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UKUPNO PRIHODI / PRIMICI</w:t>
            </w:r>
          </w:p>
        </w:tc>
        <w:tc>
          <w:tcPr>
            <w:tcW w:w="95" w:type="pct"/>
            <w:tcBorders>
              <w:top w:val="nil"/>
              <w:left w:val="nil"/>
              <w:bottom w:val="nil"/>
              <w:right w:val="nil"/>
            </w:tcBorders>
            <w:shd w:val="clear" w:color="000000" w:fill="50505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50505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31.170.759,00</w:t>
            </w:r>
          </w:p>
        </w:tc>
        <w:tc>
          <w:tcPr>
            <w:tcW w:w="421" w:type="pct"/>
            <w:gridSpan w:val="2"/>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31.482.466,59</w:t>
            </w:r>
          </w:p>
        </w:tc>
        <w:tc>
          <w:tcPr>
            <w:tcW w:w="525" w:type="pct"/>
            <w:gridSpan w:val="4"/>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31.794.174,18</w:t>
            </w:r>
          </w:p>
        </w:tc>
        <w:tc>
          <w:tcPr>
            <w:tcW w:w="306" w:type="pct"/>
            <w:gridSpan w:val="3"/>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101,00</w:t>
            </w:r>
          </w:p>
        </w:tc>
        <w:tc>
          <w:tcPr>
            <w:tcW w:w="305" w:type="pct"/>
            <w:gridSpan w:val="3"/>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100,99</w:t>
            </w:r>
          </w:p>
        </w:tc>
        <w:tc>
          <w:tcPr>
            <w:tcW w:w="280" w:type="pct"/>
            <w:gridSpan w:val="2"/>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6</w:t>
            </w:r>
          </w:p>
        </w:tc>
        <w:tc>
          <w:tcPr>
            <w:tcW w:w="1593" w:type="pct"/>
            <w:gridSpan w:val="4"/>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Prihodi poslovanja</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29.417.759,00</w:t>
            </w:r>
          </w:p>
        </w:tc>
        <w:tc>
          <w:tcPr>
            <w:tcW w:w="421"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29.711.936,59</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30.006.114,18</w:t>
            </w:r>
          </w:p>
        </w:tc>
        <w:tc>
          <w:tcPr>
            <w:tcW w:w="306"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101,00</w:t>
            </w:r>
          </w:p>
        </w:tc>
        <w:tc>
          <w:tcPr>
            <w:tcW w:w="305"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100,99</w:t>
            </w:r>
          </w:p>
        </w:tc>
        <w:tc>
          <w:tcPr>
            <w:tcW w:w="280"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Prihodi od poreza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4.786.078,00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4.833.938,78</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4.881.799,56</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611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Porez i prirez na dohodak</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4.356.337,00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613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Porezi na imovinu</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329.741,00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614</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Porezi na robu i usluge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Pomoći iz inozemstva i od subjekata unutar općeg proračuna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19.464.986,00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19.659.635,86</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19.854.285,72</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633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Pomoći proračunu iz drugih proračuna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14.059.832,00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634</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Pomoći od izvanproračunskih korisnika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547.370,00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635</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Pomoći izravnanja za decentralizirane funkcije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3.553.000,00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638</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Pomoći iz državnog proračuna temeljem prijenosa EU sredstava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1.304.784,00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64</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Prihodi od imovine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2.832.100,00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2.860.421,00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2.888.742,00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641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Prihodi od financijske imovine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10.050,00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642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Prihodi od nefinancijske imovine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2.822.050,00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65</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 xml:space="preserve">Prihodi od upravnih i administrativnih pristojbi, pristojbi po posebnim propisima i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2.219.095,00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2.241.285,95</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2.263.476,90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651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Upravne i administrativne pristojbe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14.070,00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lastRenderedPageBreak/>
              <w:t>652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Prihodi po posebnim propisima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815.250,00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653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Komunalni doprinosi i naknade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1.389.775,00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66</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Prihodi od prodaje proizvoda i robe te pruženih usluga i prihodi od donacija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115.000,00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116.150,00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117.300,00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661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Prihodi od prodaje proizvoda i robe te pruženih usluga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663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Donacije od pravnih i fizičkih osoba izvan općeg proračuna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68</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Kazne, upravne mjere i ostali prihodi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505,00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510,00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681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Kazne i upravne mjere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7</w:t>
            </w:r>
          </w:p>
        </w:tc>
        <w:tc>
          <w:tcPr>
            <w:tcW w:w="1593" w:type="pct"/>
            <w:gridSpan w:val="4"/>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Prihodi od prodaje nefinancijske imovine</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253.000,00</w:t>
            </w:r>
          </w:p>
        </w:tc>
        <w:tc>
          <w:tcPr>
            <w:tcW w:w="421"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255.530,00</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258.060,00</w:t>
            </w:r>
          </w:p>
        </w:tc>
        <w:tc>
          <w:tcPr>
            <w:tcW w:w="306"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101,00</w:t>
            </w:r>
          </w:p>
        </w:tc>
        <w:tc>
          <w:tcPr>
            <w:tcW w:w="305"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100,99</w:t>
            </w:r>
          </w:p>
        </w:tc>
        <w:tc>
          <w:tcPr>
            <w:tcW w:w="280"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71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Prihodi od prodaje neproizvedene dugotrajne imovine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711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Prihodi od prodaje materijalne imovine - prirodnih bogatstava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72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Prihodi od prodaje proizvedene dugotrajne imovine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153.000,00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154.530,00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156.060,00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721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Prihodi od prodaje građevinskih objekata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140.000,00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723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Prihodi od prodaje prijevoznih sredstava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13.000,00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9</w:t>
            </w:r>
          </w:p>
        </w:tc>
        <w:tc>
          <w:tcPr>
            <w:tcW w:w="1593" w:type="pct"/>
            <w:gridSpan w:val="4"/>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Vlastiti izvori</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1.500.000,00</w:t>
            </w:r>
          </w:p>
        </w:tc>
        <w:tc>
          <w:tcPr>
            <w:tcW w:w="421"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1.515.000,00</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1.530.000,00</w:t>
            </w:r>
          </w:p>
        </w:tc>
        <w:tc>
          <w:tcPr>
            <w:tcW w:w="306"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101,00</w:t>
            </w:r>
          </w:p>
        </w:tc>
        <w:tc>
          <w:tcPr>
            <w:tcW w:w="305"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100,99</w:t>
            </w:r>
          </w:p>
        </w:tc>
        <w:tc>
          <w:tcPr>
            <w:tcW w:w="280"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92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Rezultat poslovanja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1.515.000,00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1.530.000,00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922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Višak/manjak prihoda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1.500.000,00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79"/>
        </w:trPr>
        <w:tc>
          <w:tcPr>
            <w:tcW w:w="28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67"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94"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5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7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1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6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53"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22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3"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1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9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88"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r>
      <w:tr w:rsidR="00BD5D95" w:rsidRPr="001E48A6" w:rsidTr="00BD5D95">
        <w:trPr>
          <w:trHeight w:val="259"/>
        </w:trPr>
        <w:tc>
          <w:tcPr>
            <w:tcW w:w="2100" w:type="pct"/>
            <w:gridSpan w:val="7"/>
            <w:tcBorders>
              <w:top w:val="nil"/>
              <w:left w:val="nil"/>
              <w:bottom w:val="nil"/>
              <w:right w:val="nil"/>
            </w:tcBorders>
            <w:shd w:val="clear" w:color="000000" w:fill="505050"/>
            <w:vAlign w:val="center"/>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UKUPNO RASHODI / IZDACI</w:t>
            </w:r>
          </w:p>
        </w:tc>
        <w:tc>
          <w:tcPr>
            <w:tcW w:w="95" w:type="pct"/>
            <w:tcBorders>
              <w:top w:val="nil"/>
              <w:left w:val="nil"/>
              <w:bottom w:val="nil"/>
              <w:right w:val="nil"/>
            </w:tcBorders>
            <w:shd w:val="clear" w:color="000000" w:fill="50505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50505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28.170.759,00</w:t>
            </w:r>
          </w:p>
        </w:tc>
        <w:tc>
          <w:tcPr>
            <w:tcW w:w="421" w:type="pct"/>
            <w:gridSpan w:val="2"/>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28.452.466,59</w:t>
            </w:r>
          </w:p>
        </w:tc>
        <w:tc>
          <w:tcPr>
            <w:tcW w:w="525" w:type="pct"/>
            <w:gridSpan w:val="4"/>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28.734.174,18</w:t>
            </w:r>
          </w:p>
        </w:tc>
        <w:tc>
          <w:tcPr>
            <w:tcW w:w="306" w:type="pct"/>
            <w:gridSpan w:val="3"/>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101,00</w:t>
            </w:r>
          </w:p>
        </w:tc>
        <w:tc>
          <w:tcPr>
            <w:tcW w:w="305" w:type="pct"/>
            <w:gridSpan w:val="3"/>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100,99</w:t>
            </w:r>
          </w:p>
        </w:tc>
        <w:tc>
          <w:tcPr>
            <w:tcW w:w="280" w:type="pct"/>
            <w:gridSpan w:val="2"/>
            <w:tcBorders>
              <w:top w:val="nil"/>
              <w:left w:val="nil"/>
              <w:bottom w:val="nil"/>
              <w:right w:val="nil"/>
            </w:tcBorders>
            <w:shd w:val="clear" w:color="000000" w:fill="505050"/>
            <w:vAlign w:val="center"/>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3</w:t>
            </w:r>
          </w:p>
        </w:tc>
        <w:tc>
          <w:tcPr>
            <w:tcW w:w="1593" w:type="pct"/>
            <w:gridSpan w:val="4"/>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Rashodi poslovanja</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18.221.509,00</w:t>
            </w:r>
          </w:p>
        </w:tc>
        <w:tc>
          <w:tcPr>
            <w:tcW w:w="421"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18.403.724,09</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18.585.939,18</w:t>
            </w:r>
          </w:p>
        </w:tc>
        <w:tc>
          <w:tcPr>
            <w:tcW w:w="306"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101,00</w:t>
            </w:r>
          </w:p>
        </w:tc>
        <w:tc>
          <w:tcPr>
            <w:tcW w:w="305"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100,99</w:t>
            </w:r>
          </w:p>
        </w:tc>
        <w:tc>
          <w:tcPr>
            <w:tcW w:w="280"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7.449.450,00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7.523.944,50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7.598.439,00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311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5.890.053,00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312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Ostali rashodi za zaposlene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400.600,00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313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Doprinosi na plaće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1.158.797,00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6.881.482,00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6.950.296,82</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7.019.111,64</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321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314.450,00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322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1.605.195,00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323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4.218.767,00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324</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Naknade troškova osobama izvan radnog odnosa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28.000,00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lastRenderedPageBreak/>
              <w:t>329</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715.070,00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34</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Financijski rashodi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33.678,00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34.014,78</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34.351,56</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343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Ostali financijski rashodi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33.678,00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35</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Subvencije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202.000,00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204.000,00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352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Subvencije trgovačkim društvima, poljoprivrednicima i obrtnicima izvan javnog sektora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200.000,00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36</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Pomoći dane u inozemstvo i unutar općeg proračuna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158.885,00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160.473,85</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162.062,70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363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Pomoći unutar općeg proračuna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138.885,00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366</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Pomoći proračunskim korisnicima drugih proračuna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37</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1.131.242,00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1.142.554,42</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1.153.866,84</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372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1.131.242,00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38</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2.366.772,00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2.390.439,72</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2.414.107,44</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381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1.282.772,00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383</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Kazne, penali i naknade štete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14.000,00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385</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Izvanredni rashodi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386</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Kapitalne pomoći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1.020.000,00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4</w:t>
            </w:r>
          </w:p>
        </w:tc>
        <w:tc>
          <w:tcPr>
            <w:tcW w:w="1593" w:type="pct"/>
            <w:gridSpan w:val="4"/>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Rashodi za nabavu nefinancijske imovine</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11.449.250,00</w:t>
            </w:r>
          </w:p>
        </w:tc>
        <w:tc>
          <w:tcPr>
            <w:tcW w:w="421"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11.563.742,50</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11.678.235,00</w:t>
            </w:r>
          </w:p>
        </w:tc>
        <w:tc>
          <w:tcPr>
            <w:tcW w:w="306"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101,00</w:t>
            </w:r>
          </w:p>
        </w:tc>
        <w:tc>
          <w:tcPr>
            <w:tcW w:w="305"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100,99</w:t>
            </w:r>
          </w:p>
        </w:tc>
        <w:tc>
          <w:tcPr>
            <w:tcW w:w="280"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41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Rashodi za nabavu neproizvedene dugotrajne imovine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60.600,00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61.200,00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411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Materijalna imovina - prirodna bogatstva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42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10.150.250,00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10.251.752,50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10.353.255,00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421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9.399.000,00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422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167.000,00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424</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Knjige, umjetnička djela i ostale izložbene vrijednosti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426</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583.750,00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45</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Rashodi za dodatna ulaganja na nefinancijskoj imovini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1.239.000,00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1.251.390,00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1.263.780,00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451</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Dodatna ulaganja na građevinskim objektima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1.189.000,00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452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Dodatna ulaganja na postrojenjima i opremi</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r w:rsidR="00BD5D95" w:rsidRPr="001E48A6" w:rsidTr="00BD5D95">
        <w:trPr>
          <w:trHeight w:val="300"/>
        </w:trPr>
        <w:tc>
          <w:tcPr>
            <w:tcW w:w="286" w:type="pct"/>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9</w:t>
            </w:r>
          </w:p>
        </w:tc>
        <w:tc>
          <w:tcPr>
            <w:tcW w:w="1593" w:type="pct"/>
            <w:gridSpan w:val="4"/>
            <w:tcBorders>
              <w:top w:val="nil"/>
              <w:left w:val="nil"/>
              <w:bottom w:val="nil"/>
              <w:right w:val="nil"/>
            </w:tcBorders>
            <w:shd w:val="clear" w:color="000000" w:fill="000080"/>
            <w:hideMark/>
          </w:tcPr>
          <w:p w:rsidR="00BD5D95" w:rsidRPr="001E48A6" w:rsidRDefault="00BD5D95" w:rsidP="00BD5D95">
            <w:pPr>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Vlastiti izvori</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000080"/>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-1.500.000,00</w:t>
            </w:r>
          </w:p>
        </w:tc>
        <w:tc>
          <w:tcPr>
            <w:tcW w:w="421"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-1.515.000,00</w:t>
            </w:r>
          </w:p>
        </w:tc>
        <w:tc>
          <w:tcPr>
            <w:tcW w:w="525" w:type="pct"/>
            <w:gridSpan w:val="4"/>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-1.530.000,00</w:t>
            </w:r>
          </w:p>
        </w:tc>
        <w:tc>
          <w:tcPr>
            <w:tcW w:w="306"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101,00</w:t>
            </w:r>
          </w:p>
        </w:tc>
        <w:tc>
          <w:tcPr>
            <w:tcW w:w="305" w:type="pct"/>
            <w:gridSpan w:val="3"/>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100,99</w:t>
            </w:r>
          </w:p>
        </w:tc>
        <w:tc>
          <w:tcPr>
            <w:tcW w:w="280" w:type="pct"/>
            <w:gridSpan w:val="2"/>
            <w:tcBorders>
              <w:top w:val="nil"/>
              <w:left w:val="nil"/>
              <w:bottom w:val="nil"/>
              <w:right w:val="nil"/>
            </w:tcBorders>
            <w:shd w:val="clear" w:color="000000" w:fill="000080"/>
            <w:hideMark/>
          </w:tcPr>
          <w:p w:rsidR="00BD5D95" w:rsidRPr="001E48A6" w:rsidRDefault="00BD5D95" w:rsidP="00BD5D95">
            <w:pPr>
              <w:jc w:val="right"/>
              <w:rPr>
                <w:rFonts w:ascii="Arimo" w:hAnsi="Arimo" w:cs="Calibri"/>
                <w:b/>
                <w:bCs/>
                <w:color w:val="FFFFFF"/>
                <w:sz w:val="16"/>
                <w:szCs w:val="16"/>
                <w:lang w:val="en-US" w:eastAsia="en-US"/>
              </w:rPr>
            </w:pPr>
            <w:r w:rsidRPr="001E48A6">
              <w:rPr>
                <w:rFonts w:ascii="Arimo" w:hAnsi="Arimo" w:cs="Calibri"/>
                <w:b/>
                <w:bCs/>
                <w:color w:val="FFFFFF"/>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lastRenderedPageBreak/>
              <w:t>92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Rezultat poslovanja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-1.515.000,00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-1.530.000,00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101,00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100,99</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b/>
                <w:bCs/>
                <w:color w:val="000000"/>
                <w:sz w:val="16"/>
                <w:szCs w:val="16"/>
                <w:lang w:val="en-US" w:eastAsia="en-US"/>
              </w:rPr>
            </w:pPr>
            <w:r w:rsidRPr="001E48A6">
              <w:rPr>
                <w:rFonts w:ascii="Arimo" w:hAnsi="Arimo" w:cs="Calibri"/>
                <w:b/>
                <w:bCs/>
                <w:color w:val="000000"/>
                <w:sz w:val="16"/>
                <w:szCs w:val="16"/>
                <w:lang w:val="en-US" w:eastAsia="en-US"/>
              </w:rPr>
              <w:t>102,00</w:t>
            </w:r>
          </w:p>
        </w:tc>
      </w:tr>
      <w:tr w:rsidR="00BD5D95" w:rsidRPr="001E48A6" w:rsidTr="00BD5D95">
        <w:trPr>
          <w:trHeight w:val="300"/>
        </w:trPr>
        <w:tc>
          <w:tcPr>
            <w:tcW w:w="286" w:type="pct"/>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922</w:t>
            </w:r>
          </w:p>
        </w:tc>
        <w:tc>
          <w:tcPr>
            <w:tcW w:w="1593" w:type="pct"/>
            <w:gridSpan w:val="4"/>
            <w:tcBorders>
              <w:top w:val="nil"/>
              <w:left w:val="nil"/>
              <w:bottom w:val="nil"/>
              <w:right w:val="nil"/>
            </w:tcBorders>
            <w:shd w:val="clear" w:color="000000" w:fill="FFFFFF"/>
            <w:hideMark/>
          </w:tcPr>
          <w:p w:rsidR="00BD5D95" w:rsidRPr="001E48A6" w:rsidRDefault="00BD5D95" w:rsidP="00BD5D95">
            <w:pPr>
              <w:rPr>
                <w:rFonts w:ascii="Arimo" w:hAnsi="Arimo" w:cs="Calibri"/>
                <w:color w:val="000000"/>
                <w:sz w:val="16"/>
                <w:szCs w:val="16"/>
                <w:lang w:val="en-US" w:eastAsia="en-US"/>
              </w:rPr>
            </w:pPr>
            <w:r w:rsidRPr="001E48A6">
              <w:rPr>
                <w:rFonts w:ascii="Arimo" w:hAnsi="Arimo" w:cs="Calibri"/>
                <w:color w:val="000000"/>
                <w:sz w:val="16"/>
                <w:szCs w:val="16"/>
                <w:lang w:val="en-US" w:eastAsia="en-US"/>
              </w:rPr>
              <w:t>Višak/manjak prihoda</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126"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442" w:type="pct"/>
            <w:tcBorders>
              <w:top w:val="nil"/>
              <w:left w:val="nil"/>
              <w:bottom w:val="nil"/>
              <w:right w:val="nil"/>
            </w:tcBorders>
            <w:shd w:val="clear" w:color="000000" w:fill="FFFFFF"/>
            <w:vAlign w:val="bottom"/>
            <w:hideMark/>
          </w:tcPr>
          <w:p w:rsidR="00BD5D95" w:rsidRPr="001E48A6" w:rsidRDefault="00BD5D95" w:rsidP="00BD5D95">
            <w:pPr>
              <w:rPr>
                <w:rFonts w:ascii="Calibri" w:hAnsi="Calibri" w:cs="Calibri"/>
                <w:color w:val="000000"/>
                <w:sz w:val="22"/>
                <w:szCs w:val="22"/>
                <w:lang w:val="en-US" w:eastAsia="en-US"/>
              </w:rPr>
            </w:pPr>
            <w:r w:rsidRPr="001E48A6">
              <w:rPr>
                <w:rFonts w:ascii="Calibri" w:hAnsi="Calibri" w:cs="Calibri"/>
                <w:color w:val="000000"/>
                <w:sz w:val="22"/>
                <w:szCs w:val="22"/>
                <w:lang w:val="en-US" w:eastAsia="en-US"/>
              </w:rPr>
              <w:t> </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-1.500.000,00</w:t>
            </w:r>
          </w:p>
        </w:tc>
        <w:tc>
          <w:tcPr>
            <w:tcW w:w="421"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525" w:type="pct"/>
            <w:gridSpan w:val="4"/>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6"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c>
          <w:tcPr>
            <w:tcW w:w="280" w:type="pct"/>
            <w:gridSpan w:val="2"/>
            <w:tcBorders>
              <w:top w:val="nil"/>
              <w:left w:val="nil"/>
              <w:bottom w:val="nil"/>
              <w:right w:val="nil"/>
            </w:tcBorders>
            <w:shd w:val="clear" w:color="000000" w:fill="FFFFFF"/>
            <w:hideMark/>
          </w:tcPr>
          <w:p w:rsidR="00BD5D95" w:rsidRPr="001E48A6" w:rsidRDefault="00BD5D95" w:rsidP="00BD5D95">
            <w:pPr>
              <w:jc w:val="right"/>
              <w:rPr>
                <w:rFonts w:ascii="Arimo" w:hAnsi="Arimo" w:cs="Calibri"/>
                <w:color w:val="000000"/>
                <w:sz w:val="16"/>
                <w:szCs w:val="16"/>
                <w:lang w:val="en-US" w:eastAsia="en-US"/>
              </w:rPr>
            </w:pPr>
            <w:r w:rsidRPr="001E48A6">
              <w:rPr>
                <w:rFonts w:ascii="Arimo" w:hAnsi="Arimo" w:cs="Calibri"/>
                <w:color w:val="000000"/>
                <w:sz w:val="16"/>
                <w:szCs w:val="16"/>
                <w:lang w:val="en-US" w:eastAsia="en-US"/>
              </w:rPr>
              <w:t>0,00</w:t>
            </w:r>
          </w:p>
        </w:tc>
      </w:tr>
    </w:tbl>
    <w:p w:rsidR="00BD5D95" w:rsidRDefault="00BD5D95" w:rsidP="00BD5D95"/>
    <w:p w:rsidR="00BD5D95" w:rsidRDefault="00BD5D95" w:rsidP="00BD5D95"/>
    <w:p w:rsidR="00BD5D95" w:rsidRDefault="00BD5D95" w:rsidP="00BD5D95"/>
    <w:p w:rsidR="00BD5D95" w:rsidRDefault="00BD5D95" w:rsidP="00BD5D95"/>
    <w:p w:rsidR="00BD5D95" w:rsidRDefault="00BD5D95" w:rsidP="00BD5D95"/>
    <w:p w:rsidR="00BD5D95" w:rsidRDefault="00BD5D95" w:rsidP="00BD5D95"/>
    <w:p w:rsidR="00BD5D95" w:rsidRDefault="00BD5D95" w:rsidP="00BD5D95">
      <w:pPr>
        <w:spacing w:after="200" w:line="276" w:lineRule="auto"/>
        <w:ind w:left="360"/>
        <w:jc w:val="center"/>
        <w:rPr>
          <w:rFonts w:ascii="Arial" w:eastAsia="Calibri" w:hAnsi="Arial" w:cs="Arial"/>
          <w:b/>
          <w:sz w:val="22"/>
          <w:szCs w:val="22"/>
          <w:lang w:eastAsia="en-US"/>
        </w:rPr>
      </w:pPr>
    </w:p>
    <w:p w:rsidR="00BD5D95" w:rsidRPr="00F91A3F" w:rsidRDefault="00BD5D95" w:rsidP="00BD5D95">
      <w:pPr>
        <w:spacing w:after="200" w:line="276" w:lineRule="auto"/>
        <w:ind w:left="360"/>
        <w:jc w:val="center"/>
        <w:rPr>
          <w:rFonts w:ascii="Arial" w:eastAsia="Calibri" w:hAnsi="Arial" w:cs="Arial"/>
          <w:b/>
          <w:sz w:val="22"/>
          <w:szCs w:val="22"/>
          <w:lang w:eastAsia="en-US"/>
        </w:rPr>
      </w:pPr>
      <w:r>
        <w:rPr>
          <w:rFonts w:ascii="Arial" w:eastAsia="Calibri" w:hAnsi="Arial" w:cs="Arial"/>
          <w:b/>
          <w:sz w:val="22"/>
          <w:szCs w:val="22"/>
          <w:lang w:eastAsia="en-US"/>
        </w:rPr>
        <w:t>Članak 2</w:t>
      </w:r>
      <w:r w:rsidRPr="00F91A3F">
        <w:rPr>
          <w:rFonts w:ascii="Arial" w:eastAsia="Calibri" w:hAnsi="Arial" w:cs="Arial"/>
          <w:b/>
          <w:sz w:val="22"/>
          <w:szCs w:val="22"/>
          <w:lang w:eastAsia="en-US"/>
        </w:rPr>
        <w:t>.</w:t>
      </w:r>
    </w:p>
    <w:p w:rsidR="00BD5D95" w:rsidRDefault="00BD5D95" w:rsidP="00BD5D95"/>
    <w:p w:rsidR="00BD5D95" w:rsidRDefault="00BD5D95" w:rsidP="00BD5D95">
      <w:r>
        <w:rPr>
          <w:rFonts w:ascii="Arial" w:hAnsi="Arial" w:cs="Arial"/>
          <w:sz w:val="23"/>
          <w:szCs w:val="23"/>
        </w:rPr>
        <w:t>Rashodi i izdaci za 2021. godinu i projekcije za 2022. i 2023. godinu raspoređuju se po razdjelima, proračunskim korisnicima i ostalim korisnicima u Posebnom dijelu Proračuna za 2021. godinu i projekcijama za 2022. i 2023. godinu:</w:t>
      </w:r>
    </w:p>
    <w:p w:rsidR="00BD5D95" w:rsidRDefault="00BD5D95" w:rsidP="00BD5D95">
      <w:pPr>
        <w:tabs>
          <w:tab w:val="left" w:pos="1230"/>
        </w:tabs>
      </w:pPr>
      <w:r>
        <w:tab/>
      </w:r>
    </w:p>
    <w:p w:rsidR="00BD5D95" w:rsidRDefault="00BD5D95" w:rsidP="00BD5D95">
      <w:pPr>
        <w:tabs>
          <w:tab w:val="left" w:pos="1230"/>
        </w:tabs>
      </w:pPr>
    </w:p>
    <w:p w:rsidR="00BD5D95" w:rsidRDefault="00BD5D95" w:rsidP="00BD5D95">
      <w:pPr>
        <w:tabs>
          <w:tab w:val="left" w:pos="1230"/>
        </w:tabs>
      </w:pPr>
    </w:p>
    <w:p w:rsidR="00BD5D95" w:rsidRPr="00587A7E" w:rsidRDefault="00BD5D95" w:rsidP="00BD5D95"/>
    <w:p w:rsidR="00BD5D95" w:rsidRPr="00587A7E" w:rsidRDefault="00BD5D95" w:rsidP="00BD5D95"/>
    <w:p w:rsidR="00BD5D95" w:rsidRDefault="00BD5D95" w:rsidP="00BD5D95"/>
    <w:tbl>
      <w:tblPr>
        <w:tblW w:w="5000" w:type="pct"/>
        <w:tblLook w:val="04A0" w:firstRow="1" w:lastRow="0" w:firstColumn="1" w:lastColumn="0" w:noHBand="0" w:noVBand="1"/>
      </w:tblPr>
      <w:tblGrid>
        <w:gridCol w:w="884"/>
        <w:gridCol w:w="822"/>
        <w:gridCol w:w="1815"/>
        <w:gridCol w:w="479"/>
        <w:gridCol w:w="1800"/>
        <w:gridCol w:w="294"/>
        <w:gridCol w:w="384"/>
        <w:gridCol w:w="294"/>
        <w:gridCol w:w="1380"/>
        <w:gridCol w:w="294"/>
        <w:gridCol w:w="294"/>
        <w:gridCol w:w="677"/>
        <w:gridCol w:w="359"/>
        <w:gridCol w:w="829"/>
        <w:gridCol w:w="473"/>
        <w:gridCol w:w="687"/>
        <w:gridCol w:w="294"/>
        <w:gridCol w:w="350"/>
        <w:gridCol w:w="294"/>
        <w:gridCol w:w="294"/>
        <w:gridCol w:w="294"/>
        <w:gridCol w:w="359"/>
        <w:gridCol w:w="294"/>
        <w:gridCol w:w="294"/>
        <w:gridCol w:w="356"/>
        <w:gridCol w:w="594"/>
        <w:gridCol w:w="278"/>
      </w:tblGrid>
      <w:tr w:rsidR="00BD5D95" w:rsidRPr="00AD2FB5" w:rsidTr="00BD5D95">
        <w:trPr>
          <w:trHeight w:val="300"/>
        </w:trPr>
        <w:tc>
          <w:tcPr>
            <w:tcW w:w="5000" w:type="pct"/>
            <w:gridSpan w:val="27"/>
            <w:tcBorders>
              <w:top w:val="nil"/>
              <w:left w:val="nil"/>
              <w:bottom w:val="nil"/>
              <w:right w:val="nil"/>
            </w:tcBorders>
            <w:shd w:val="clear" w:color="000000" w:fill="FFFFFF"/>
            <w:hideMark/>
          </w:tcPr>
          <w:p w:rsidR="00BD5D95" w:rsidRPr="00AD2FB5" w:rsidRDefault="00BD5D95" w:rsidP="00BD5D95">
            <w:pPr>
              <w:jc w:val="center"/>
              <w:rPr>
                <w:rFonts w:ascii="Arimo" w:hAnsi="Arimo" w:cs="Calibri"/>
                <w:b/>
                <w:bCs/>
                <w:color w:val="000000"/>
                <w:lang w:val="en-US" w:eastAsia="en-US"/>
              </w:rPr>
            </w:pPr>
            <w:r w:rsidRPr="00AD2FB5">
              <w:rPr>
                <w:rFonts w:ascii="Arimo" w:hAnsi="Arimo" w:cs="Calibri"/>
                <w:b/>
                <w:bCs/>
                <w:color w:val="000000"/>
                <w:lang w:val="en-US" w:eastAsia="en-US"/>
              </w:rPr>
              <w:t>POSEBNI DIO</w:t>
            </w:r>
          </w:p>
        </w:tc>
      </w:tr>
      <w:tr w:rsidR="00BD5D95" w:rsidRPr="00AD2FB5" w:rsidTr="00BD5D95">
        <w:trPr>
          <w:trHeight w:val="300"/>
        </w:trPr>
        <w:tc>
          <w:tcPr>
            <w:tcW w:w="5000" w:type="pct"/>
            <w:gridSpan w:val="27"/>
            <w:tcBorders>
              <w:top w:val="nil"/>
              <w:left w:val="nil"/>
              <w:bottom w:val="nil"/>
              <w:right w:val="nil"/>
            </w:tcBorders>
            <w:shd w:val="clear" w:color="000000" w:fill="FFFFFF"/>
            <w:hideMark/>
          </w:tcPr>
          <w:p w:rsidR="00BD5D95" w:rsidRPr="00AD2FB5" w:rsidRDefault="00BD5D95" w:rsidP="00BD5D95">
            <w:pPr>
              <w:jc w:val="center"/>
              <w:rPr>
                <w:rFonts w:ascii="Arimo" w:hAnsi="Arimo" w:cs="Calibri"/>
                <w:color w:val="000000"/>
                <w:lang w:val="en-US" w:eastAsia="en-US"/>
              </w:rPr>
            </w:pPr>
            <w:r w:rsidRPr="00AD2FB5">
              <w:rPr>
                <w:rFonts w:ascii="Arimo" w:hAnsi="Arimo" w:cs="Calibri"/>
                <w:color w:val="000000"/>
                <w:lang w:val="en-US" w:eastAsia="en-US"/>
              </w:rPr>
              <w:t> </w:t>
            </w:r>
          </w:p>
        </w:tc>
      </w:tr>
      <w:tr w:rsidR="00BD5D95" w:rsidRPr="00AD2FB5" w:rsidTr="00BD5D95">
        <w:trPr>
          <w:trHeight w:val="240"/>
        </w:trPr>
        <w:tc>
          <w:tcPr>
            <w:tcW w:w="286"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266"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87"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55"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81"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80" w:type="pct"/>
            <w:gridSpan w:val="8"/>
            <w:tcBorders>
              <w:top w:val="single" w:sz="8" w:space="0" w:color="000000"/>
              <w:left w:val="nil"/>
              <w:bottom w:val="single" w:sz="4" w:space="0" w:color="000000"/>
              <w:right w:val="nil"/>
            </w:tcBorders>
            <w:shd w:val="clear" w:color="000000" w:fill="FFFFFF"/>
            <w:vAlign w:val="bottom"/>
            <w:hideMark/>
          </w:tcPr>
          <w:p w:rsidR="00BD5D95" w:rsidRPr="00AD2FB5" w:rsidRDefault="00BD5D95" w:rsidP="00BD5D95">
            <w:pPr>
              <w:jc w:val="cente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GODINE</w:t>
            </w:r>
          </w:p>
        </w:tc>
        <w:tc>
          <w:tcPr>
            <w:tcW w:w="95"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707" w:type="pct"/>
            <w:gridSpan w:val="6"/>
            <w:tcBorders>
              <w:top w:val="single" w:sz="8" w:space="0" w:color="000000"/>
              <w:left w:val="nil"/>
              <w:bottom w:val="single" w:sz="4" w:space="0" w:color="000000"/>
              <w:right w:val="nil"/>
            </w:tcBorders>
            <w:shd w:val="clear" w:color="000000" w:fill="FFFFFF"/>
            <w:vAlign w:val="bottom"/>
            <w:hideMark/>
          </w:tcPr>
          <w:p w:rsidR="00BD5D95" w:rsidRPr="00AD2FB5" w:rsidRDefault="00BD5D95" w:rsidP="00BD5D95">
            <w:pPr>
              <w:jc w:val="cente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INDEKS</w:t>
            </w:r>
          </w:p>
        </w:tc>
        <w:tc>
          <w:tcPr>
            <w:tcW w:w="95" w:type="pct"/>
            <w:tcBorders>
              <w:top w:val="single" w:sz="8" w:space="0" w:color="000000"/>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r>
      <w:tr w:rsidR="00BD5D95" w:rsidRPr="00AD2FB5" w:rsidTr="00BD5D95">
        <w:trPr>
          <w:trHeight w:val="240"/>
        </w:trPr>
        <w:tc>
          <w:tcPr>
            <w:tcW w:w="286" w:type="pct"/>
            <w:vMerge w:val="restart"/>
            <w:tcBorders>
              <w:top w:val="nil"/>
              <w:left w:val="nil"/>
              <w:bottom w:val="single" w:sz="8" w:space="0" w:color="000000"/>
              <w:right w:val="nil"/>
            </w:tcBorders>
            <w:shd w:val="clear" w:color="000000" w:fill="FFFFFF"/>
            <w:vAlign w:val="bottom"/>
            <w:hideMark/>
          </w:tcPr>
          <w:p w:rsidR="00BD5D95" w:rsidRPr="00AD2FB5" w:rsidRDefault="00BD5D95" w:rsidP="00BD5D95">
            <w:pPr>
              <w:jc w:val="cente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BROJ KONTA</w:t>
            </w:r>
          </w:p>
        </w:tc>
        <w:tc>
          <w:tcPr>
            <w:tcW w:w="1903" w:type="pct"/>
            <w:gridSpan w:val="7"/>
            <w:vMerge w:val="restart"/>
            <w:tcBorders>
              <w:top w:val="nil"/>
              <w:left w:val="nil"/>
              <w:bottom w:val="single" w:sz="8" w:space="0" w:color="000000"/>
              <w:right w:val="nil"/>
            </w:tcBorders>
            <w:shd w:val="clear" w:color="000000" w:fill="FFFFFF"/>
            <w:vAlign w:val="bottom"/>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VRSTA RASHODA / IZDATAKA</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219"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center"/>
            <w:hideMark/>
          </w:tcPr>
          <w:p w:rsidR="00BD5D95" w:rsidRPr="00AD2FB5" w:rsidRDefault="00BD5D95" w:rsidP="00BD5D95">
            <w:pPr>
              <w:jc w:val="cente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w:t>
            </w:r>
          </w:p>
        </w:tc>
        <w:tc>
          <w:tcPr>
            <w:tcW w:w="268"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53" w:type="pct"/>
            <w:tcBorders>
              <w:top w:val="nil"/>
              <w:left w:val="nil"/>
              <w:bottom w:val="nil"/>
              <w:right w:val="nil"/>
            </w:tcBorders>
            <w:shd w:val="clear" w:color="000000" w:fill="FFFFFF"/>
            <w:vAlign w:val="center"/>
            <w:hideMark/>
          </w:tcPr>
          <w:p w:rsidR="00BD5D95" w:rsidRPr="00AD2FB5" w:rsidRDefault="00BD5D95" w:rsidP="00BD5D95">
            <w:pPr>
              <w:jc w:val="cente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w:t>
            </w:r>
          </w:p>
        </w:tc>
        <w:tc>
          <w:tcPr>
            <w:tcW w:w="222"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208" w:type="pct"/>
            <w:gridSpan w:val="2"/>
            <w:tcBorders>
              <w:top w:val="nil"/>
              <w:left w:val="nil"/>
              <w:bottom w:val="nil"/>
              <w:right w:val="nil"/>
            </w:tcBorders>
            <w:shd w:val="clear" w:color="000000" w:fill="FFFFFF"/>
            <w:vAlign w:val="center"/>
            <w:hideMark/>
          </w:tcPr>
          <w:p w:rsidR="00BD5D95" w:rsidRPr="00AD2FB5" w:rsidRDefault="00BD5D95" w:rsidP="00BD5D95">
            <w:pPr>
              <w:jc w:val="cente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1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92"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r>
      <w:tr w:rsidR="00BD5D95" w:rsidRPr="00AD2FB5" w:rsidTr="00BD5D95">
        <w:trPr>
          <w:trHeight w:val="240"/>
        </w:trPr>
        <w:tc>
          <w:tcPr>
            <w:tcW w:w="286" w:type="pct"/>
            <w:vMerge/>
            <w:tcBorders>
              <w:top w:val="nil"/>
              <w:left w:val="nil"/>
              <w:bottom w:val="single" w:sz="8" w:space="0" w:color="000000"/>
              <w:right w:val="nil"/>
            </w:tcBorders>
            <w:vAlign w:val="center"/>
            <w:hideMark/>
          </w:tcPr>
          <w:p w:rsidR="00BD5D95" w:rsidRPr="00AD2FB5" w:rsidRDefault="00BD5D95" w:rsidP="00BD5D95">
            <w:pPr>
              <w:rPr>
                <w:rFonts w:ascii="Arimo" w:hAnsi="Arimo" w:cs="Calibri"/>
                <w:b/>
                <w:bCs/>
                <w:color w:val="000000"/>
                <w:sz w:val="16"/>
                <w:szCs w:val="16"/>
                <w:lang w:val="en-US" w:eastAsia="en-US"/>
              </w:rPr>
            </w:pPr>
          </w:p>
        </w:tc>
        <w:tc>
          <w:tcPr>
            <w:tcW w:w="1903" w:type="pct"/>
            <w:gridSpan w:val="7"/>
            <w:vMerge/>
            <w:tcBorders>
              <w:top w:val="nil"/>
              <w:left w:val="nil"/>
              <w:bottom w:val="single" w:sz="8" w:space="0" w:color="000000"/>
              <w:right w:val="nil"/>
            </w:tcBorders>
            <w:vAlign w:val="center"/>
            <w:hideMark/>
          </w:tcPr>
          <w:p w:rsidR="00BD5D95" w:rsidRPr="00AD2FB5" w:rsidRDefault="00BD5D95" w:rsidP="00BD5D95">
            <w:pPr>
              <w:rPr>
                <w:rFonts w:ascii="Arimo" w:hAnsi="Arimo" w:cs="Calibri"/>
                <w:b/>
                <w:bCs/>
                <w:color w:val="000000"/>
                <w:sz w:val="16"/>
                <w:szCs w:val="16"/>
                <w:lang w:val="en-US" w:eastAsia="en-US"/>
              </w:rPr>
            </w:pPr>
          </w:p>
        </w:tc>
        <w:tc>
          <w:tcPr>
            <w:tcW w:w="446" w:type="pct"/>
            <w:tcBorders>
              <w:top w:val="nil"/>
              <w:left w:val="nil"/>
              <w:bottom w:val="single" w:sz="8" w:space="0" w:color="000000"/>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single" w:sz="8" w:space="0" w:color="000000"/>
              <w:right w:val="nil"/>
            </w:tcBorders>
            <w:shd w:val="clear" w:color="000000" w:fill="FFFFFF"/>
            <w:vAlign w:val="bottom"/>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2021</w:t>
            </w:r>
          </w:p>
        </w:tc>
        <w:tc>
          <w:tcPr>
            <w:tcW w:w="421" w:type="pct"/>
            <w:gridSpan w:val="2"/>
            <w:tcBorders>
              <w:top w:val="nil"/>
              <w:left w:val="nil"/>
              <w:bottom w:val="single" w:sz="8" w:space="0" w:color="000000"/>
              <w:right w:val="nil"/>
            </w:tcBorders>
            <w:shd w:val="clear" w:color="000000" w:fill="FFFFFF"/>
            <w:vAlign w:val="bottom"/>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2022</w:t>
            </w:r>
          </w:p>
        </w:tc>
        <w:tc>
          <w:tcPr>
            <w:tcW w:w="524" w:type="pct"/>
            <w:gridSpan w:val="4"/>
            <w:tcBorders>
              <w:top w:val="nil"/>
              <w:left w:val="nil"/>
              <w:bottom w:val="single" w:sz="8" w:space="0" w:color="000000"/>
              <w:right w:val="nil"/>
            </w:tcBorders>
            <w:shd w:val="clear" w:color="000000" w:fill="FFFFFF"/>
            <w:vAlign w:val="bottom"/>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2023</w:t>
            </w:r>
          </w:p>
        </w:tc>
        <w:tc>
          <w:tcPr>
            <w:tcW w:w="305" w:type="pct"/>
            <w:gridSpan w:val="3"/>
            <w:tcBorders>
              <w:top w:val="nil"/>
              <w:left w:val="nil"/>
              <w:bottom w:val="single" w:sz="8" w:space="0" w:color="000000"/>
              <w:right w:val="nil"/>
            </w:tcBorders>
            <w:shd w:val="clear" w:color="000000" w:fill="FFFFFF"/>
            <w:vAlign w:val="bottom"/>
            <w:hideMark/>
          </w:tcPr>
          <w:p w:rsidR="00BD5D95" w:rsidRPr="00AD2FB5" w:rsidRDefault="00BD5D95" w:rsidP="00BD5D95">
            <w:pPr>
              <w:jc w:val="cente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2/1</w:t>
            </w:r>
          </w:p>
        </w:tc>
        <w:tc>
          <w:tcPr>
            <w:tcW w:w="304" w:type="pct"/>
            <w:gridSpan w:val="3"/>
            <w:tcBorders>
              <w:top w:val="nil"/>
              <w:left w:val="nil"/>
              <w:bottom w:val="single" w:sz="8" w:space="0" w:color="000000"/>
              <w:right w:val="nil"/>
            </w:tcBorders>
            <w:shd w:val="clear" w:color="000000" w:fill="FFFFFF"/>
            <w:vAlign w:val="bottom"/>
            <w:hideMark/>
          </w:tcPr>
          <w:p w:rsidR="00BD5D95" w:rsidRPr="00AD2FB5" w:rsidRDefault="00BD5D95" w:rsidP="00BD5D95">
            <w:pPr>
              <w:jc w:val="cente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287" w:type="pct"/>
            <w:gridSpan w:val="2"/>
            <w:tcBorders>
              <w:top w:val="nil"/>
              <w:left w:val="nil"/>
              <w:bottom w:val="single" w:sz="8" w:space="0" w:color="000000"/>
              <w:right w:val="nil"/>
            </w:tcBorders>
            <w:shd w:val="clear" w:color="000000" w:fill="FFFFFF"/>
            <w:vAlign w:val="bottom"/>
            <w:hideMark/>
          </w:tcPr>
          <w:p w:rsidR="00BD5D95" w:rsidRPr="00AD2FB5" w:rsidRDefault="00BD5D95" w:rsidP="00BD5D95">
            <w:pPr>
              <w:jc w:val="cente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r>
      <w:tr w:rsidR="00BD5D95" w:rsidRPr="00AD2FB5" w:rsidTr="00BD5D95">
        <w:trPr>
          <w:trHeight w:val="79"/>
        </w:trPr>
        <w:tc>
          <w:tcPr>
            <w:tcW w:w="28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26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87"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5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81"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219"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268"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53"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222"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13"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1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1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92"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r>
      <w:tr w:rsidR="00BD5D95" w:rsidRPr="00AD2FB5" w:rsidTr="00BD5D95">
        <w:trPr>
          <w:trHeight w:val="259"/>
        </w:trPr>
        <w:tc>
          <w:tcPr>
            <w:tcW w:w="2095" w:type="pct"/>
            <w:gridSpan w:val="7"/>
            <w:tcBorders>
              <w:top w:val="nil"/>
              <w:left w:val="nil"/>
              <w:bottom w:val="nil"/>
              <w:right w:val="nil"/>
            </w:tcBorders>
            <w:shd w:val="clear" w:color="000000" w:fill="505050"/>
            <w:vAlign w:val="center"/>
            <w:hideMark/>
          </w:tcPr>
          <w:p w:rsidR="00BD5D95" w:rsidRPr="00AD2FB5" w:rsidRDefault="00BD5D95" w:rsidP="00BD5D95">
            <w:pPr>
              <w:rPr>
                <w:rFonts w:ascii="Arimo" w:hAnsi="Arimo" w:cs="Calibri"/>
                <w:b/>
                <w:bCs/>
                <w:color w:val="FFFFFF"/>
                <w:sz w:val="16"/>
                <w:szCs w:val="16"/>
                <w:lang w:val="en-US" w:eastAsia="en-US"/>
              </w:rPr>
            </w:pPr>
            <w:r w:rsidRPr="00AD2FB5">
              <w:rPr>
                <w:rFonts w:ascii="Arimo" w:hAnsi="Arimo" w:cs="Calibri"/>
                <w:b/>
                <w:bCs/>
                <w:color w:val="FFFFFF"/>
                <w:sz w:val="16"/>
                <w:szCs w:val="16"/>
                <w:lang w:val="en-US" w:eastAsia="en-US"/>
              </w:rPr>
              <w:t>UKUPNO RASHODI / IZDACI</w:t>
            </w:r>
          </w:p>
        </w:tc>
        <w:tc>
          <w:tcPr>
            <w:tcW w:w="95" w:type="pct"/>
            <w:tcBorders>
              <w:top w:val="nil"/>
              <w:left w:val="nil"/>
              <w:bottom w:val="nil"/>
              <w:right w:val="nil"/>
            </w:tcBorders>
            <w:shd w:val="clear" w:color="000000" w:fill="505050"/>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505050"/>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505050"/>
            <w:vAlign w:val="center"/>
            <w:hideMark/>
          </w:tcPr>
          <w:p w:rsidR="00BD5D95" w:rsidRPr="00AD2FB5" w:rsidRDefault="00BD5D95" w:rsidP="00BD5D95">
            <w:pPr>
              <w:jc w:val="right"/>
              <w:rPr>
                <w:rFonts w:ascii="Arimo" w:hAnsi="Arimo" w:cs="Calibri"/>
                <w:b/>
                <w:bCs/>
                <w:color w:val="FFFFFF"/>
                <w:sz w:val="16"/>
                <w:szCs w:val="16"/>
                <w:lang w:val="en-US" w:eastAsia="en-US"/>
              </w:rPr>
            </w:pPr>
            <w:r w:rsidRPr="00AD2FB5">
              <w:rPr>
                <w:rFonts w:ascii="Arimo" w:hAnsi="Arimo" w:cs="Calibri"/>
                <w:b/>
                <w:bCs/>
                <w:color w:val="FFFFFF"/>
                <w:sz w:val="16"/>
                <w:szCs w:val="16"/>
                <w:lang w:val="en-US" w:eastAsia="en-US"/>
              </w:rPr>
              <w:t>29.670.759,00</w:t>
            </w:r>
          </w:p>
        </w:tc>
        <w:tc>
          <w:tcPr>
            <w:tcW w:w="421" w:type="pct"/>
            <w:gridSpan w:val="2"/>
            <w:tcBorders>
              <w:top w:val="nil"/>
              <w:left w:val="nil"/>
              <w:bottom w:val="nil"/>
              <w:right w:val="nil"/>
            </w:tcBorders>
            <w:shd w:val="clear" w:color="000000" w:fill="505050"/>
            <w:vAlign w:val="center"/>
            <w:hideMark/>
          </w:tcPr>
          <w:p w:rsidR="00BD5D95" w:rsidRPr="00AD2FB5" w:rsidRDefault="00BD5D95" w:rsidP="00BD5D95">
            <w:pPr>
              <w:jc w:val="right"/>
              <w:rPr>
                <w:rFonts w:ascii="Arimo" w:hAnsi="Arimo" w:cs="Calibri"/>
                <w:b/>
                <w:bCs/>
                <w:color w:val="FFFFFF"/>
                <w:sz w:val="16"/>
                <w:szCs w:val="16"/>
                <w:lang w:val="en-US" w:eastAsia="en-US"/>
              </w:rPr>
            </w:pPr>
            <w:r w:rsidRPr="00AD2FB5">
              <w:rPr>
                <w:rFonts w:ascii="Arimo" w:hAnsi="Arimo" w:cs="Calibri"/>
                <w:b/>
                <w:bCs/>
                <w:color w:val="FFFFFF"/>
                <w:sz w:val="16"/>
                <w:szCs w:val="16"/>
                <w:lang w:val="en-US" w:eastAsia="en-US"/>
              </w:rPr>
              <w:t>29.967.466,59</w:t>
            </w:r>
          </w:p>
        </w:tc>
        <w:tc>
          <w:tcPr>
            <w:tcW w:w="524" w:type="pct"/>
            <w:gridSpan w:val="4"/>
            <w:tcBorders>
              <w:top w:val="nil"/>
              <w:left w:val="nil"/>
              <w:bottom w:val="nil"/>
              <w:right w:val="nil"/>
            </w:tcBorders>
            <w:shd w:val="clear" w:color="000000" w:fill="505050"/>
            <w:vAlign w:val="center"/>
            <w:hideMark/>
          </w:tcPr>
          <w:p w:rsidR="00BD5D95" w:rsidRPr="00AD2FB5" w:rsidRDefault="00BD5D95" w:rsidP="00BD5D95">
            <w:pPr>
              <w:jc w:val="right"/>
              <w:rPr>
                <w:rFonts w:ascii="Arimo" w:hAnsi="Arimo" w:cs="Calibri"/>
                <w:b/>
                <w:bCs/>
                <w:color w:val="FFFFFF"/>
                <w:sz w:val="16"/>
                <w:szCs w:val="16"/>
                <w:lang w:val="en-US" w:eastAsia="en-US"/>
              </w:rPr>
            </w:pPr>
            <w:r w:rsidRPr="00AD2FB5">
              <w:rPr>
                <w:rFonts w:ascii="Arimo" w:hAnsi="Arimo" w:cs="Calibri"/>
                <w:b/>
                <w:bCs/>
                <w:color w:val="FFFFFF"/>
                <w:sz w:val="16"/>
                <w:szCs w:val="16"/>
                <w:lang w:val="en-US" w:eastAsia="en-US"/>
              </w:rPr>
              <w:t>30.264.174,18</w:t>
            </w:r>
          </w:p>
        </w:tc>
        <w:tc>
          <w:tcPr>
            <w:tcW w:w="305" w:type="pct"/>
            <w:gridSpan w:val="3"/>
            <w:tcBorders>
              <w:top w:val="nil"/>
              <w:left w:val="nil"/>
              <w:bottom w:val="nil"/>
              <w:right w:val="nil"/>
            </w:tcBorders>
            <w:shd w:val="clear" w:color="000000" w:fill="505050"/>
            <w:vAlign w:val="center"/>
            <w:hideMark/>
          </w:tcPr>
          <w:p w:rsidR="00BD5D95" w:rsidRPr="00AD2FB5" w:rsidRDefault="00BD5D95" w:rsidP="00BD5D95">
            <w:pPr>
              <w:jc w:val="right"/>
              <w:rPr>
                <w:rFonts w:ascii="Arimo" w:hAnsi="Arimo" w:cs="Calibri"/>
                <w:b/>
                <w:bCs/>
                <w:color w:val="FFFFFF"/>
                <w:sz w:val="16"/>
                <w:szCs w:val="16"/>
                <w:lang w:val="en-US" w:eastAsia="en-US"/>
              </w:rPr>
            </w:pPr>
            <w:r w:rsidRPr="00AD2FB5">
              <w:rPr>
                <w:rFonts w:ascii="Arimo" w:hAnsi="Arimo" w:cs="Calibri"/>
                <w:b/>
                <w:bCs/>
                <w:color w:val="FFFFFF"/>
                <w:sz w:val="16"/>
                <w:szCs w:val="16"/>
                <w:lang w:val="en-US" w:eastAsia="en-US"/>
              </w:rPr>
              <w:t>101,00</w:t>
            </w:r>
          </w:p>
        </w:tc>
        <w:tc>
          <w:tcPr>
            <w:tcW w:w="304" w:type="pct"/>
            <w:gridSpan w:val="3"/>
            <w:tcBorders>
              <w:top w:val="nil"/>
              <w:left w:val="nil"/>
              <w:bottom w:val="nil"/>
              <w:right w:val="nil"/>
            </w:tcBorders>
            <w:shd w:val="clear" w:color="000000" w:fill="505050"/>
            <w:vAlign w:val="center"/>
            <w:hideMark/>
          </w:tcPr>
          <w:p w:rsidR="00BD5D95" w:rsidRPr="00AD2FB5" w:rsidRDefault="00BD5D95" w:rsidP="00BD5D95">
            <w:pPr>
              <w:jc w:val="right"/>
              <w:rPr>
                <w:rFonts w:ascii="Arimo" w:hAnsi="Arimo" w:cs="Calibri"/>
                <w:b/>
                <w:bCs/>
                <w:color w:val="FFFFFF"/>
                <w:sz w:val="16"/>
                <w:szCs w:val="16"/>
                <w:lang w:val="en-US" w:eastAsia="en-US"/>
              </w:rPr>
            </w:pPr>
            <w:r w:rsidRPr="00AD2FB5">
              <w:rPr>
                <w:rFonts w:ascii="Arimo" w:hAnsi="Arimo" w:cs="Calibri"/>
                <w:b/>
                <w:bCs/>
                <w:color w:val="FFFFFF"/>
                <w:sz w:val="16"/>
                <w:szCs w:val="16"/>
                <w:lang w:val="en-US" w:eastAsia="en-US"/>
              </w:rPr>
              <w:t>100,99</w:t>
            </w:r>
          </w:p>
        </w:tc>
        <w:tc>
          <w:tcPr>
            <w:tcW w:w="287" w:type="pct"/>
            <w:gridSpan w:val="2"/>
            <w:tcBorders>
              <w:top w:val="nil"/>
              <w:left w:val="nil"/>
              <w:bottom w:val="nil"/>
              <w:right w:val="nil"/>
            </w:tcBorders>
            <w:shd w:val="clear" w:color="000000" w:fill="505050"/>
            <w:vAlign w:val="center"/>
            <w:hideMark/>
          </w:tcPr>
          <w:p w:rsidR="00BD5D95" w:rsidRPr="00AD2FB5" w:rsidRDefault="00BD5D95" w:rsidP="00BD5D95">
            <w:pPr>
              <w:jc w:val="right"/>
              <w:rPr>
                <w:rFonts w:ascii="Arimo" w:hAnsi="Arimo" w:cs="Calibri"/>
                <w:b/>
                <w:bCs/>
                <w:color w:val="FFFFFF"/>
                <w:sz w:val="16"/>
                <w:szCs w:val="16"/>
                <w:lang w:val="en-US" w:eastAsia="en-US"/>
              </w:rPr>
            </w:pPr>
            <w:r w:rsidRPr="00AD2FB5">
              <w:rPr>
                <w:rFonts w:ascii="Arimo" w:hAnsi="Arimo" w:cs="Calibri"/>
                <w:b/>
                <w:bCs/>
                <w:color w:val="FFFFFF"/>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Razdjel 101 PREDSTAVNIČKA I IZVRŠNA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967.286,00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976.958,86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986.631,72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Glava 10101 PREDSTAVNIČKA I IZVRŠNA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967.286,00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976.958,86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986.631,72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Program 1000 Redovne djelatnosti predstavničkog i izvršnog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967.286,00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976.958,86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986.631,72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A100001 Obavljanje redovnih aktivnosti predstavničkog i izvršnog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601.786,00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607.803,86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613.821,72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601.786,00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607.803,86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613.821,72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601.786,00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607.803,86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613.821,72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601.786,00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607.803,86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613.821,72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601.786,00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607.803,86</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613.821,72</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347.636,00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351.112,36</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354.588,72</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298.400,00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Doprinosi na plaće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49.236,00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254.150,00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256.691,50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259.233,00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231.150,00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A100002 Financiranje političkih stranaka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A100004 Donacije po odluci Općinskog načelnika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4.040,00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4.080,00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372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A100010 Lokalni izbori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186.850,00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188.700,00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186.850,00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188.700,00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186.850,00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188.700,00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186.850,00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188.700,00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126.250,00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127.500,00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osobama izvan radnog odnosa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5.2. Tekuće pomoći iz županijskog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A100054 Obavljanje redovne djelatnosti mjesnog odbora Srb</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25.755,00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26.010,00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25.755,00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26.010,00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25.755,00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26.010,00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25.755,00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26.010,00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25.755,00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26.010,00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23.230,00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23.460,00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osobama izvan radnog odnosa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34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343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A100055 Vijeće srpske nacionalne manjine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17.675,00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17.850,00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osobama izvan radnog odnosa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343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Razdjel 102 JEDINSTVENI UPRAVNI ODJEL</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28.703.473,00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28.990.507,73</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29.277.542,46</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Glava 10201 JEDINSTVENI UPRAVNI ODJEL</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22.921.681,00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23.150.897,81</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23.380.114,62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1001 Redovne djelatnosti upravnog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3.872.850,00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3.911.578,50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3.950.307,00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A100020 Obavljanje redovnih aktivnosti Jedinstvenog upravnog odjela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2.441.850,00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2.466.268,50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2.490.687,00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2.441.650,00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2.466.066,50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2.490.483,00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2.233.150,00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2.255.481,50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2.277.813,00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2.233.150,00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2.255.481,50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2.277.813,00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2.233.150,00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2.255.481,50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2.277.813,00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1.050.450,00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1.060.954,50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1.071.459,00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903.050,00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Doprinosi na plaće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147.400,00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1.148.500,00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1.159.985,00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1.171.470,00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88.500,00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649.000,00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20.402,00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20.604,00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343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14.140,00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14.280,00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Kazne, penali i naknade štete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207.050,00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209.100,00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207.050,00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209.100,00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207.050,00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209.100,00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141.400,00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142.800,00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65.650,00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66.300,00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1.4. Ostali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1.6. Prihodi od kazni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4.4. Spomenička renta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343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A100021 Proračunska pričuva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385</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Izvanredni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A100022 Održavanje Kulturno Informativnog Centra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63.630,00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64.260,00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63.630,00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64.260,00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63.630,00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64.260,00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63.630,00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64.260,00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63.630,00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64.260,00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63.630,00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64.260,00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A100023 Održavanje Doma u Srbu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16.160,00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16.320,00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16.160,00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16.320,00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16.160,00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16.320,00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16.160,00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16.320,00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16.160,00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16.320,00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16.160,00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16.320,00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K100053 Energetska obnova javne zgrade Općine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1.164.000,00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1.175.640,00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1.187.280,00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1.164.000,00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1.175.640,00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1.187.280,00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116.400,00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117.564,00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118.728,00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116.400,00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117.564,00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118.728,00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116.400,00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117.564,00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118.728,00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45</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dodatna ulaganja na nefinancijskoj imovini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116.400,00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117.564,00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118.728,00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451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Dodatna ulaganja na građevinskim objektima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116.400,00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5.3. Kapitalne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1.047.600,00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1.058.076,00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1.068.552,00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1.047.600,00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1.058.076,00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1.068.552,00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1.047.600,00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1.058.076,00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1.068.552,00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45</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dodatna ulaganja na nefinancijskoj imovini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1.047.600,00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1.058.076,00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1.068.552,00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451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Dodatna ulaganja na građevinskim objektima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1.047.600,00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K100054 Nabava uredske i računalne opreme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T100003 Nadzor i osnovno održavanje WiFi 4EU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18.180,00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18.360,00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18.180,00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18.360,00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18.180,00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18.360,00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18.180,00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18.360,00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18.180,00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18.360,00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18.180,00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18.360,00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T100014 Ulaganje u računalne programe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0111 Izvršna  i zakonodavna tijela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T100024 Idejni projekt zgrade Bolnice u Gračacu za dom za starije i nemoćne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35.350,00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35.350,00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35.350,00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35.350,00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35.350,00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35.700,00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35.350,00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35.700,00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T100030 Nadzor i osnovno održavanje solarnih sustava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1002 Zaštita od požara i civilna zaštita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445.000,00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449.450,00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453.900,00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A100003 Financiranje rada Stožera civilne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0220 Civilna obrana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A100024 Financiranje rada Stožera civilne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0220 Civilna obrana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osobama izvan radnog odnosa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A100025 Financiranje Vatrogasne zajednice Općine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382.000,00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385.820,00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389.640,00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382.000,00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385.820,00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389.640,00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382.000,00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385.820,00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389.640,00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0320 Usluge protupožarne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382.000,00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385.820,00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389.640,00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385.820,00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389.640,00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385.820,00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389.640,00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A100026 Financiranje rada HGSS-a stanice Zadar</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8.160,00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8.160,00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8.160,00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0320 Usluge protupožarne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8.160,00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8.080,00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8.160,00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8.080,00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8.160,00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1003 Poticanje razvoja gospodarstva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1.601.070,00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1.617.080,70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1.633.091,40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A100003 Subvencioniranje obrtnika i poduzetnika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0490 Ekonomski poslovi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Subvencije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352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Subvencije trgovačkim društvima, poljoprivrednicima i obrtnicima izvan javnog sektora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A100027 LAG - Lokalna akcijska grupa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14.210,70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14.351,40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14.210,70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14.351,40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Izvor 1.3. Prihodi od administrativnih (upravnih) pristojbi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14.210,70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14.351,40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0490 Ekonomski poslovi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14.210,70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14.351,40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14.070,00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14.210,70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14.351,40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14.070,00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14.210,70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14.351,40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14.070,00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K100004 Obnova Centra za posjetitelje zaštićene prirode ˝Jurski parkovi i špilje Velebita˝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646.400,00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652.800,00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646.400,00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652.800,00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646.400,00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652.800,00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0473 Turizam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646.400,00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652.800,00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640.000,00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646.400,00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652.800,00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640.000,00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646.400,00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652.800,00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K100005 Kulturno Informativni Centar</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179.000,00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180.790,00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182.580,00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69.000,00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69.690,00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70.380,00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69.000,00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69.690,00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70.380,00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69.000,00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69.690,00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70.380,00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19.190,00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19.380,00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19.190,00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19.380,00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111.100,00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112.200,00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111.100,00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112.200,00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111.100,00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112.200,00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111.100,00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112.200,00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411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Materijalna imovina - prirodna bogatstva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45</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dodatna ulaganja na nefinancijskoj imovini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452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Dodatna ulaganja na postrojenjima i opremi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K100011 Izrada strategije razvoja u turizmu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71.400,00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71.400,00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71.400,00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0473 Turizam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71.400,00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70.700,00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71.400,00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70.700,00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71.400,00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K100012 Studijska dokumentacija-VIO Benkovac i JLS aglomeracija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56.560,00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57.120,00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56.560,00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57.120,00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56.560,00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57.120,00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0630 Opskrba vodom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56.560,00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57.120,00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56.560,00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57.120,00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56.560,00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57.120,00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K100013 Izrada Strateškog programa razvoja Općine Gračac za razdoblje od 2021.-2025.</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87.870,00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88.740,00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87.870,00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88.740,00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87.870,00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88.740,00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87.870,00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88.740,00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87.870,00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88.740,00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87.870,00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88.740,00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T100009 Poticanje mjera u poljoprivredi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0421 Poljoprivreda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35</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Subvencije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352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Subvencije trgovačkim društvima, poljoprivrednicima i obrtnicima izvan javnog sektora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T100011 Sanacija divljih odlagališta otpada na poljoprivrednom zemljištu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0421 Poljoprivreda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T100012 Sanacija poljskih puteva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156.550,00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158.100,00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156.550,00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158.100,00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156.550,00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158.100,00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0421 Poljoprivreda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156.550,00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158.100,00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156.550,00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158.100,00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156.550,00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158.100,00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T100013 Održavanje zgrada za redovno  korištenje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0490 Ekonomski poslovi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T100014 Izrada projektne dokumentacije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0160 Opće javne usluge koje nisu drugdje svrstane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T100026 Usluge pripreme dokumentacije za projekte jlprs  i eu projekte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1004 Zaštita okoliša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441.635,00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446.051,35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450.467,70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A100002 Program zaštite divljači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0550 Istraživanje i razvoj: Zaštita okoliša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A100011 Higijeničarska služba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149.000,00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150.490,00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151.980,00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118.170,00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119.340,00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111.100,00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112.200,00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0560 Poslovi i usluge zaštite okoliša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111.100,00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112.200,00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111.100,00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112.200,00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111.100,00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112.200,00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1.4. Ostali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7.140,00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0560 Poslovi i usluge zaštite okoliša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7.140,00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7.070,00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7.140,00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7.070,00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7.140,00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32.320,00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32.320,00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FUNKCIJSKA KLASIFIKACIJA 0560 Poslovi i usluge zaštite okoliša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32.320,00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32.320,00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32.640,00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32.320,00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32.640,00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K100001 Sanacija odlagališta komunalnog otpada Stražbenica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133.750,00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135.087,50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136.425,00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13.375,00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13.508,75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13.642,50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4.1. Komunalni doprinos</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0510 Gospodarenje otpadom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4.2. Komunalna naknada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3.375,00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3.408,75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3.442,50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0510 Gospodarenje otpadom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3.375,00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3.408,75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3.442,50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3.375,00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3.408,75</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3.442,50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3.375,00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3.408,75</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3.442,50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3.375,00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120.375,00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121.578,75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122.782,50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5.3. Kapitalne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120.375,00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121.578,75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122.782,50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0510 Gospodarenje otpadom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120.375,00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121.578,75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122.782,50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120.375,00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121.578,75</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122.782,50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120.375,00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121.578,75</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122.782,50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120.375,00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K100003 Nabava spremnika za odvojeno prikupljanje otpada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138.885,00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140.273,85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141.662,70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138.885,00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140.273,85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141.662,70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138.885,00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140.273,85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141.662,70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0510 Gospodarenje otpadom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138.885,00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140.273,85</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141.662,70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138.885,00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140.273,85</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141.662,70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Pomoći dane u inozemstvo i unutar općeg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138.885,00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140.273,85</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141.662,70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363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Pomoći unutar općeg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138.885,00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Program 1005 Komunalne djelatnosti i stanovanje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10.222.000,00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10.324.220,00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10.426.440,00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A100004 Održavanje javne rasvjete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685.000,00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691.850,00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698.700,00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232.300,00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234.600,00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4.2. Komunalna naknada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232.300,00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234.600,00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0640 Ulična rasvjeta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232.300,00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234.600,00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232.300,00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234.600,00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232.300,00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234.600,00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455.000,00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459.550,00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464.100,00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455.000,00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459.550,00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464.100,00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0640 Ulična rasvjeta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455.000,00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459.550,00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464.100,00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455.000,00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459.550,00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464.100,00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455.000,00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459.550,00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464.100,00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455.000,00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 xml:space="preserve">Aktivnost A100006 Održavanje groblja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280.780,00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283.560,00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280.780,00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283.560,00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280.780,00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283.560,00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0133 Ostale opće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280.780,00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283.560,00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222.200,00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224.400,00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222.200,00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224.400,00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58.580,00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59.160,00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58.580,00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59.160,00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A100010 Kapitalne pomoći javnom isporučitelju vodne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0630 Opskrba vodom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Kapitalne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A100012 Održavanje nerazvrstanih cesta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895.000,00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903.950,00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912.900,00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595.900,00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4.2. Komunalna naknada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595.900,00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0451 Cestovni promet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595.900,00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595.900,00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601.800,00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595.900,00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601.800,00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308.050,00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311.100,00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308.050,00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311.100,00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0451 Cestovni promet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308.050,00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311.100,00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308.050,00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311.100,00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308.050,00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311.100,00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A100015 Održavanje građevina, uređaja i predmeta javne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4.2. Komunalna naknada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A100018 Održavanje javnih površina na kojima nije dopušten promet motornih vozila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A100019 Održavanje čistoće javnih površina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A100028 Održavanje javnih zelenih površina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276.400,00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279.164,00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281.928,00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4.2. Komunalna naknada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276.400,00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279.164,00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281.928,00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276.400,00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279.164,00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281.928,00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276.400,00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279.164,00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281.928,00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276.400,00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279.164,00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281.928,00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276.400,00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223.600,00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225.836,00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228.072,00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223.600,00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225.836,00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228.072,00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223.600,00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225.836,00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228.072,00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223.600,00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225.836,00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228.072,00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223.600,00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225.836,00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228.072,00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223.600,00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A100029 Održavanje građevina javne odvodnje oborinskih voda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212.100,00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214.200,00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212.100,00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214.200,00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212.100,00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214.200,00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212.100,00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214.200,00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212.100,00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214.200,00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212.100,00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214.200,00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A100031 Električna energija za vodocrpilišta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323.200,00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323.200,00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323.200,00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0620 Razvoj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323.200,00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323.200,00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326.400,00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323.200,00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326.400,00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K100007 Proširenje i modernizacija postojećeg dijela mreže javne rasvjete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0640 Ulična rasvjeta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5.4. Kapitalne pomoći iz županijskog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0640 Ulična rasvjeta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K100015 Nabava opreme trgovačkom društvu "Gračac Čistoća"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373.700,00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377.400,00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373.700,00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377.400,00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373.700,00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377.400,00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0650 Istraživanje i razvoj stanovanja i komunalnih pogodnosti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373.700,00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377.400,00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373.700,00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377.400,00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373.700,00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377.400,00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Kapitalne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K100029 Sanacija i uređenje ulica u naselju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786.000,00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793.860,00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801.720,00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4.2. Komunalna naknada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 xml:space="preserve">FUNKCIJSKA KLASIFIKACIJA 0660 Rashodi vezani za stanovanje i kom. pogodnosti koji </w:t>
            </w:r>
            <w:r w:rsidRPr="00AD2FB5">
              <w:rPr>
                <w:rFonts w:ascii="Arimo" w:hAnsi="Arimo" w:cs="Calibri"/>
                <w:color w:val="000000"/>
                <w:sz w:val="16"/>
                <w:szCs w:val="16"/>
                <w:lang w:val="en-US" w:eastAsia="en-US"/>
              </w:rPr>
              <w:lastRenderedPageBreak/>
              <w:t>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lastRenderedPageBreak/>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4.3. Doprinos za šume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232.300,00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234.600,00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232.300,00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234.600,00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232.300,00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234.600,00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232.300,00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234.600,00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541.360,00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546.720,00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541.360,00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546.720,00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541.360,00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546.720,00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536.000,00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541.360,00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546.720,00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536.000,00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541.360,00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546.720,00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536.000,00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K100035 Nabava urbane opreme i galanterije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4.2. Komunalna naknada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25.250,00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25.500,00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45</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dodatna ulaganja na nefinancijskoj imovini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25.250,00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25.500,00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451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Dodatna ulaganja na građevinskim objektima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K100041 Izgradnja seljačke tržnice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2.838.100,00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2.866.200,00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2.838.100,00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2.866.200,00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520.150,00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525.300,00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520.150,00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525.300,00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520.150,00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525.300,00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520.150,00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525.300,00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5.3. Kapitalne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2.295.000,00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2.317.950,00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2.340.900,00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2.295.000,00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2.317.950,00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2.340.900,00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2.295.000,00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2.317.950,00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2.340.900,00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2.295.000,00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2.317.950,00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2.340.900,00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2.295.000,00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K100043 Sanacija nerazvrstanih cesta hladnim asfaltom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642.360,00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648.720,00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104.000,00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105.040,00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106.080,00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104.000,00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105.040,00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106.080,00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104.000,00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105.040,00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106.080,00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105.040,00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106.080,00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105.040,00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106.080,00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50.600,00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51.106,00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51.612,00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4.3. Doprinos za šume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50.600,00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51.106,00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51.612,00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50.600,00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51.106,00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51.612,00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50.600,00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51.106,00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51.612,00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50.600,00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51.106,00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51.612,00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50.600,00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481.400,00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486.214,00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491.028,00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331.400,00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334.714,00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338.028,00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331.400,00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334.714,00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338.028,00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331.400,00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334.714,00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338.028,00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331.400,00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334.714,00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338.028,00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331.400,00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5.3. Kapitalne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K100044 Sanacija nerazvrstanih cesta Srb</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642.360,00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648.720,00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339.360,00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342.720,00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4.3. Doprinos za šume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329.260,00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332.520,00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0451 Cestovni promet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329.260,00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332.520,00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329.260,00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332.520,00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329.260,00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332.520,00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4.7. Naknada za zadržavanje nezakonito izgrađene zgrade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0451 Cestovni promet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5.3. Kapitalne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0451 Cestovni promet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K100048 Elaborat izvlaštenja Srb</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0451 Cestovni promet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K100059 Izgradnja ograde na katoličkom groblju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K100060 Izgradnja javne rasvjete V.Popina, Gornjih i Donjih Labusa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266.000,00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268.660,00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271.320,00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13.130,00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13.260,00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13.130,00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13.260,00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0640 Ulična rasvjeta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13.130,00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13.260,00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13.130,00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13.260,00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13.130,00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13.260,00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7. PRIHODI OD PRODAJE ILI ZAMJENE NEF.IMOVINE I NAKNADE S NASL.</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255.530,00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258.060,00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7.1. Prihodi od prodaje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255.530,00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258.060,00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0640 Ulična rasvjeta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255.530,00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258.060,00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60.600,00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61.200,00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194.930,00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196.860,00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194.930,00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196.860,00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K100061 Sanacija ulica Mosorska i Pružna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525.000,00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530.250,00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535.500,00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525.000,00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530.250,00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535.500,00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277.750,00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280.500,00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0451 Cestovni promet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277.750,00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280.500,00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277.750,00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280.500,00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277.750,00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280.500,00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5.3. Kapitalne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FUNKCIJSKA KLASIFIKACIJA 0451 Cestovni promet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252.500,00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255.000,00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252.500,00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255.000,00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K100062 Izrada projektne dokumentacije za most Palanka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116.150,00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116.150,00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4.2. Komunalna naknada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116.150,00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116.150,00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116.150,00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117.300,00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116.150,00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117.300,00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T100001 Program Hrvatskih voda - sanacija gubitaka na vodoopskrbnim sustavima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0630 Opskrba vodom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Kapitalne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T100016 Rušenje objekata koji ugrožavaju sigurnost prometa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4.2. Komunalna naknada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0660 Rashodi vezani za stanovanje i kom. pogodnosti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T100025 Izrada elaborata prometne regulacije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 xml:space="preserve">FUNKCIJSKA KLASIFIKACIJA 0660 Rashodi vezani za stanovanje i kom. pogodnosti koji </w:t>
            </w:r>
            <w:r w:rsidRPr="00AD2FB5">
              <w:rPr>
                <w:rFonts w:ascii="Arimo" w:hAnsi="Arimo" w:cs="Calibri"/>
                <w:color w:val="000000"/>
                <w:sz w:val="16"/>
                <w:szCs w:val="16"/>
                <w:lang w:val="en-US" w:eastAsia="en-US"/>
              </w:rPr>
              <w:lastRenderedPageBreak/>
              <w:t>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lastRenderedPageBreak/>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T100033 Sanacija dijela gravitacijske seoske vodovodne mreže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0630 Opskrba vodom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1006 Javne potrebe u sportu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3.045.000,00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3.075.450,00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3.105.900,00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 xml:space="preserve">Aktivnost A100032 Financiranje programa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161.600,00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163.200,00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161.600,00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163.200,00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161.600,00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163.200,00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161.600,00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163.200,00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161.600,00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163.200,00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161.600,00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163.200,00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A100033 Održavanje sportskih natjecanja i manifestacija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K100050 Izgradnja svlačionica i tribina na nogometnom stadionu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2.880.000,00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2.908.800,00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2.937.600,00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2.880.000,00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2.908.800,00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2.937.600,00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1.545.300,00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1.560.600,00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1.545.300,00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1.560.600,00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1.545.300,00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1.560.600,00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1.545.300,00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1.560.600,00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5.3. Kapitalne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1.363.500,00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1.377.000,00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1.363.500,00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1.377.000,00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1.363.500,00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1.377.000,00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1.363.500,00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1.377.000,00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Građevinski objekti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1007 Javne potrebe u kulturi i religiji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312.400,00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315.524,00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318.648,00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A100034 Financiranje programa javnih potreba u kulturi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90.900,00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91.800,00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90.900,00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91.800,00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A100035 Donacije vjerskim zajednicama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40.400,00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40.400,00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40.400,00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40.400,00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40.400,00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40.400,00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A100036 Sajam - Jesen u Gračacu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9.090,00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9.180,00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8.080,00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8.160,00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T100017 Obilježavanje Dana Općine, blagdana i praznika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95.900,00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96.859,00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97.818,00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95.900,00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96.859,00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97.818,00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95.900,00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96.859,00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97.818,00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95.900,00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96.859,00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97.818,00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95.900,00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96.859,00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97.818,00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95.900,00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96.859,00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97.818,00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47.400,00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46.500,00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T100018 Sajam - Božić u Gračacu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30.805,00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31.110,00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30.805,00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31.110,00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30.805,00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31.110,00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30.805,00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31.110,00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30.805,00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31.110,00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30.805,00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31.110,00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w:t>
            </w:r>
            <w:r>
              <w:rPr>
                <w:rFonts w:ascii="Arimo" w:hAnsi="Arimo" w:cs="Calibri"/>
                <w:color w:val="000000"/>
                <w:sz w:val="16"/>
                <w:szCs w:val="16"/>
                <w:lang w:val="en-US" w:eastAsia="en-US"/>
              </w:rPr>
              <w:t>00021 Kulturno ljeto Gračac 2021</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27.270,00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27.540,00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27.270,00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27.540,00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27.270,00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27.540,00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27.270,00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27.540,00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27.270,00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27.540,00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27.270,00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27.540,00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T100023 Idejni projekt objekta Kinodvorane u  Gračacu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Nematerijalna proizvedena imovina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1008 Javne potrebe u školstvu i predškolskom odgoju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465.000,00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469.650,00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474.300,00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A100005 Stipendiranje studenata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0941 Prvi stupanj visoke naobrazbe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252.500,00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255.000,00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252.500,00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255.000,00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372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A100038 Sufinanciranje programa škola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0912 Osnovno obrazovanje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Pomoći dane u inozemstvo i unutar općeg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366</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Pomoći proračunskim korisnicima drugih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A100039 Sufinanciranje cijene javnog prijevoza redovnih učenika srednjih škola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 PRIHODI ZA POSEBNE NAMJENE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4.5. Ostali nespomenuti prihodi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FUNKCIJSKA KLASIFIKACIJA 0922 Više srednjoškolsko obrazovanje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90.900,00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91.800,00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90.900,00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91.800,00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372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A100040 Sufinanciranje Bibliobusa na području Općine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0860 Rashodi za rekreaciju, kulturu i religiju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A100041 Sufinanciranje cijene prijevoza predškolske djece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0911 Predškolsko obrazovanje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A100052 Sufinanciranje prijevoza učenika osnovne škole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0912 Osnovno obrazovanje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372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1009 Socijalni program</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929.072,00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938.362,72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947.653,44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A100006 Sufinanciranje programa rada neprofitnih organizacija na području socijalne skrbi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50.500,00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51.000,00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1012 Invaliditet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1020 Starost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1040 Obitelj i djeca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20.200,00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A100007 Pomoć udrugama branitelja proizašlih iz Domovinskog rata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1090 Aktivnosti socijalne zaštite koje nisu drugdje svrstane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A100008 Sufinanciranje kupnje školske opreme i pribora učenicima osnovnih i srednjih škola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0912 Osnovno obrazovanje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171.700,00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173.400,00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171.700,00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173.400,00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372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A100042 Pomoći prema Socijalnom programu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106.555,00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107.610,00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106.555,00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107.610,00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106.555,00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107.610,00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 xml:space="preserve">FUNKCIJSKA KLASIFIKACIJA 1070 Socijalna pomoć stanovništvu koje nije obuhvaćeno redovnim socijalnim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106.555,00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107.610,00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106.555,00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107.610,00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372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5.555,00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5.610,00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A100043 Pomoć za nabavu ogrijeva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111.100,00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112.200,00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111.100,00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112.200,00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5.2. Tekuće pomoći iz županijskog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111.100,00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112.200,00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1090 Aktivnosti socijalne zaštite koje nisu drugdje svrstane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111.100,00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112.200,00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111.100,00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112.200,00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111.100,00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112.200,00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372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A100044 Briga o osobama treće životne dobi sufinanciranjem osnovnih životnih potreba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196.950,00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198.900,00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196.950,00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198.900,00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196.950,00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198.900,00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1020 Starost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196.950,00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198.900,00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196.950,00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198.900,00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196.950,00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198.900,00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372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195.000,00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A100045 Financiranje Crvenog križa za Projekt "Mobilnog tima"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162.572,00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164.197,72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165.823,44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162.572,00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164.197,72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165.823,44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162.572,00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164.197,72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165.823,44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1020 Starost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162.572,00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164.197,72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165.823,44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162.572,00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164.197,72</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165.823,44</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162.572,00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164.197,72</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165.823,44</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162.572,00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Aktivnost A100046 Financiranje redovnih djelatnosti Crvenog križa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1090 Aktivnosti socijalne zaštite koje nisu drugdje svrstane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90.900,00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91.800,00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90.900,00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91.800,00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90.900,00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91.800,00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A100050 Sufinanciranje usluge pedijatra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0721 Opće medicinske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36.360,00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36.720,00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36.360,00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36.720,00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36.360,00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36.720,00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1010 Javni Radovi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252.870,00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255.398,70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257.927,40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T100019 Aktivacija nezaposlenih osoba na društveno korisnom radu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252.870,00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255.398,70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257.927,40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10.605,00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10.710,00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10.605,00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10.710,00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0360 Rashodi za javni red i sigurnost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10.605,00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10.710,00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10.710,00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10.710,00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242.370,00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244.793,70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247.217,40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242.370,00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244.793,70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247.217,40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0360 Rashodi za javni red i sigurnost koji nisu drugdje svrstani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242.370,00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244.793,70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247.217,40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242.370,00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244.793,70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247.217,40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239.800,00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242.198,00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244.596,00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205.800,00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Doprinosi na plaće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lastRenderedPageBreak/>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2.570,00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2.595,70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2.621,40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2.570,00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1011 Program raspolaganja poljoprivrednim zemljištem u vlasništvu RH</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A100001 Provedba aktivnosti programa upravljanja poljoprivrednim zemljištem u vlasništvu RH</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0160 Opće javne usluge koje nisu drugdje svrstane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30.300,00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30.600,00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1012 Mjere zapošljavanja - Hrvatski zavod za zapošljavanje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1.304.784,00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1.317.831,84</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1.330.879,68</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T100020 Zaželi - Program zapošljavanja žena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1.304.784,00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1.317.831,84</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1.330.879,68</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1.304.784,00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1.317.831,84</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1.330.879,68</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5.8. Kap.pomoći iz državnog pror. temeljem prijenosa EU sredstava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1.304.784,00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1.317.831,84</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1.330.879,68</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1020 Starost</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1.304.784,00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1.317.831,84</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1.330.879,68</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1.304.784,00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1.317.831,84</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1.330.879,68</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840.000,00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848.400,00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856.800,00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721.000,00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Doprinosi na plaće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119.000,00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194.842,00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196.790,42</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198.738,84</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62.880,00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26.595,00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105.367,00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37</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Naknade građanima i kućanstvima na temelju osiguranja i druge naknade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160.242,00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161.844,42</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163.446,84</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372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Ostale naknade građanima i kućanstvima iz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160.242,00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38</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Ostali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109.700,00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110.797,00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111.894,00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381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Tekuće donacije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109.700,00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Glava 10202 USTANOVE U PREDŠKOLSKOM ODGOJU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1.384.550,00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1.398.395,50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1.412.241,00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Proračunski korisnik 34475 Dječji vrtić Baltazar</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1.384.550,00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1.398.395,50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1.412.241,00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1008 Javne potrebe u školstvu i predškolskom odgoju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1.384.550,00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1.398.395,50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1.412.241,00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A100051 Redovna djelatnost dječjeg vrtića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1.384.550,00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1.398.395,50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1.412.241,00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1.259.850,00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1.272.448,50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1.285.047,00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1.2. Prihodi od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1.259.850,00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1.272.448,50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1.285.047,00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0911 Predškolsko obrazovanje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1.259.850,00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1.272.448,50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1.285.047,00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1.254.850,00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1.267.398,50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1.279.947,00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1.131.200,00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1.142.400,00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920.000,00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Doprinosi na plaće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134.850,00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136.198,50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137.547,00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91.000,00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3.850,00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5.050,00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5.100,00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3. VLASTITI PRIHODI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117.700,00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118.877,00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120.054,00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3.2. Vlastiti prihodi - prihodi korisnika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117.700,00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118.877,00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120.054,00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0911 Predškolsko obrazovanje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117.700,00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118.877,00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120.054,00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107.200,00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108.272,00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109.344,00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104.200,00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105.242,00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106.284,00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40.200,00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343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10.710,00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10.605,00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10.710,00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Knjige, umjetnička djela i ostale izložbene vrijednosti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7.140,00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5.1. Tekuće pomoći iz državnog proračuna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7.140,00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0911 Predškolsko obrazovanje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7.070,00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7.140,00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7.070,00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7.140,00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7.070,00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7.140,00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Glava 10203 USTANOVE U KULTURI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329.462,00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332.756,62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336.051,24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Proračunski korisnik 34539 Knjižnica i čitaonica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329.462,00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332.756,62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336.051,24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1007 Javne potrebe u kulturi i religiji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329.462,00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332.756,62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336.051,24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A100053 Redovna djelatnost knjižnice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329.462,00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332.756,62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336.051,24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328.462,00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331.746,62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335.031,24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328.462,00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331.746,62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335.031,24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0820 Službe kulture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328.462,00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331.746,62</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335.031,24</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328.462,00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331.746,62</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335.031,24</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257.962,00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260.541,62</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263.121,24</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214.989,00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Doprinosi na plaće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35.473,00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66.500,00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67.165,00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67.830,00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29.000,00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4.040,00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4.080,00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343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4.000,00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3. VLASTITI PRIHODI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3.2. Vlastiti prihodi - prihodi korisnika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0820 Službe kulture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Glava 10204 ZAŠTITA OD POŽARA I SPAŠAVANJE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3.897.780,00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3.936.757,80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3.975.735,60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Proračunski korisnik 34514 Javna vatrogasna postrojba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3.897.780,00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3.936.757,80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3.975.735,60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1002 Zaštita od požara i civilna zaštita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3.897.780,00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3.936.757,80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3.975.735,60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A100001 Redovna djelatnost javnog vatrogastva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3.636.326,00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3.672.689,26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3.709.052,52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18.326,00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18.509,26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18.692,52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18.326,00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18.509,26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18.692,52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0320 Usluge protupožarne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18.326,00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18.509,26</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18.692,52</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18.326,00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18.509,26</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18.692,52</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18.326,00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18.509,26</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18.692,52</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18.326,00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3.618.000,00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3.654.180,00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3.690.360,00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5.5. Pomoći izravnanja za decentralizirane funkcije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3.553.000,00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3.588.530,00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3.624.060,00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0320 Usluge protupožarne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3.553.000,00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3.588.530,00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3.624.060,00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3.553.000,00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3.588.530,00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3.624.060,00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3.214.193,40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3.246.335,33</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3.278.477,27</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2.506.505,40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Doprinosi na plaće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607.688,00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336.528,60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339.893,89</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343.259,17</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75.000,00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151.854,60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59.674,00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2.278,00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2.300,78</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2.323,56</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343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2.278,00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5.6. Potpora Vatrogasne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65.650,00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66.300,00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0320 Usluge protupožarne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65.650,00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66.300,00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65.650,00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66.300,00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65.650,00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66.300,00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29.000,00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Kapitalni projekt K100001 Nabava opreme - JVP</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60.600,00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61.200,00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0320 Usluge protupožarne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3. VLASTITI PRIHODI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3.2. Vlastiti prihodi - prihodi korisnika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0320 Usluge protupožarne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15.150,00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15.300,00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15.150,00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15.300,00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 POMOĆI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35.350,00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5.6. Potpora Vatrogasne zajednice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35.350,00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0320 Usluge protupožarne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35.350,00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35.700,00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35.350,00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35.700,00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35.350,00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35.700,00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118"/>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Tekući projekt T100001 Redovna djelatnost javnog vatrogastva izvan minimalnih standarda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201.454,00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203.468,54</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205.483,08</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201.454,00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203.468,54</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205.483,08</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201.454,00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203.468,54</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205.483,08</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0320 Usluge protupožarne zaštite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201.454,00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203.468,54</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205.483,08</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201.454,00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203.468,54</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205.483,08</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110.308,60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111.411,69</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112.514,77</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10.308,60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91.145,40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92.056,85</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92.968,31</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56.145,40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5.000,00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 xml:space="preserve">Glava 10205 USTANOVE ZA RAZVOJ GOSPODARSTVA I TURIZMA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Proračunski korisnik 50830 Razvojna agencija Općine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Program 1013 Djelatnost razvojne agencije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Aktivnost A100056 Redovna djelatnost razvojne agencije Općine Gračac</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 OPĆI PRIHODI I PRIMICI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Izvor 1.1. Prihodi od poreza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259"/>
        </w:trPr>
        <w:tc>
          <w:tcPr>
            <w:tcW w:w="2095" w:type="pct"/>
            <w:gridSpan w:val="7"/>
            <w:tcBorders>
              <w:top w:val="nil"/>
              <w:left w:val="nil"/>
              <w:bottom w:val="nil"/>
              <w:right w:val="nil"/>
            </w:tcBorders>
            <w:shd w:val="clear" w:color="000000" w:fill="FFFFFF"/>
            <w:vAlign w:val="center"/>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FUNKCIJSKA KLASIFIKACIJA 0474 Višenamjenski razvojni projekti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170.000,00</w:t>
            </w:r>
          </w:p>
        </w:tc>
        <w:tc>
          <w:tcPr>
            <w:tcW w:w="421"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171.700,00</w:t>
            </w:r>
          </w:p>
        </w:tc>
        <w:tc>
          <w:tcPr>
            <w:tcW w:w="524" w:type="pct"/>
            <w:gridSpan w:val="4"/>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173.400,00</w:t>
            </w:r>
          </w:p>
        </w:tc>
        <w:tc>
          <w:tcPr>
            <w:tcW w:w="305"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101,00</w:t>
            </w:r>
          </w:p>
        </w:tc>
        <w:tc>
          <w:tcPr>
            <w:tcW w:w="304" w:type="pct"/>
            <w:gridSpan w:val="3"/>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100,99</w:t>
            </w:r>
          </w:p>
        </w:tc>
        <w:tc>
          <w:tcPr>
            <w:tcW w:w="287" w:type="pct"/>
            <w:gridSpan w:val="2"/>
            <w:tcBorders>
              <w:top w:val="nil"/>
              <w:left w:val="nil"/>
              <w:bottom w:val="nil"/>
              <w:right w:val="nil"/>
            </w:tcBorders>
            <w:shd w:val="clear" w:color="000000" w:fill="FFFFFF"/>
            <w:vAlign w:val="center"/>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168.000,00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169.680,00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171.360,00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129.100,00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130.391,00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131.682,00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Plaće (Bruto)</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110.000,00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rashodi za zaposlene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3.100,00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313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Doprinosi na plaće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16.000,00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Materijalni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35.900,00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36.259,00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36.618,00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321</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Naknade troškova zaposlenima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materijal i energiju</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6.400,00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Rashodi za usluge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21.500,00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329</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nespomenuti rashodi poslovanja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3.030,00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3.060,00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lastRenderedPageBreak/>
              <w:t>343</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Ostali financijski rashodi</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3.000,00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nefinancijske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42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Rashodi za nabavu proizvedene dugotrajne imovine</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2.020,00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2.040,00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101,00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100,99</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b/>
                <w:bCs/>
                <w:color w:val="000000"/>
                <w:sz w:val="16"/>
                <w:szCs w:val="16"/>
                <w:lang w:val="en-US" w:eastAsia="en-US"/>
              </w:rPr>
            </w:pPr>
            <w:r w:rsidRPr="00AD2FB5">
              <w:rPr>
                <w:rFonts w:ascii="Arimo" w:hAnsi="Arimo" w:cs="Calibri"/>
                <w:b/>
                <w:bCs/>
                <w:color w:val="000000"/>
                <w:sz w:val="16"/>
                <w:szCs w:val="16"/>
                <w:lang w:val="en-US" w:eastAsia="en-US"/>
              </w:rPr>
              <w:t>102,00</w:t>
            </w:r>
          </w:p>
        </w:tc>
      </w:tr>
      <w:tr w:rsidR="00BD5D95" w:rsidRPr="00AD2FB5" w:rsidTr="00BD5D95">
        <w:trPr>
          <w:trHeight w:val="300"/>
        </w:trPr>
        <w:tc>
          <w:tcPr>
            <w:tcW w:w="286" w:type="pct"/>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422</w:t>
            </w:r>
          </w:p>
        </w:tc>
        <w:tc>
          <w:tcPr>
            <w:tcW w:w="1590" w:type="pct"/>
            <w:gridSpan w:val="4"/>
            <w:tcBorders>
              <w:top w:val="nil"/>
              <w:left w:val="nil"/>
              <w:bottom w:val="nil"/>
              <w:right w:val="nil"/>
            </w:tcBorders>
            <w:shd w:val="clear" w:color="000000" w:fill="FFFFFF"/>
            <w:hideMark/>
          </w:tcPr>
          <w:p w:rsidR="00BD5D95" w:rsidRPr="00AD2FB5" w:rsidRDefault="00BD5D95" w:rsidP="00BD5D95">
            <w:pPr>
              <w:rPr>
                <w:rFonts w:ascii="Arimo" w:hAnsi="Arimo" w:cs="Calibri"/>
                <w:color w:val="000000"/>
                <w:sz w:val="16"/>
                <w:szCs w:val="16"/>
                <w:lang w:val="en-US" w:eastAsia="en-US"/>
              </w:rPr>
            </w:pPr>
            <w:r w:rsidRPr="00AD2FB5">
              <w:rPr>
                <w:rFonts w:ascii="Arimo" w:hAnsi="Arimo" w:cs="Calibri"/>
                <w:color w:val="000000"/>
                <w:sz w:val="16"/>
                <w:szCs w:val="16"/>
                <w:lang w:val="en-US" w:eastAsia="en-US"/>
              </w:rPr>
              <w:t>Postrojenja i oprema</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124"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95"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446" w:type="pct"/>
            <w:tcBorders>
              <w:top w:val="nil"/>
              <w:left w:val="nil"/>
              <w:bottom w:val="nil"/>
              <w:right w:val="nil"/>
            </w:tcBorders>
            <w:shd w:val="clear" w:color="000000" w:fill="FFFFFF"/>
            <w:vAlign w:val="bottom"/>
            <w:hideMark/>
          </w:tcPr>
          <w:p w:rsidR="00BD5D95" w:rsidRPr="00AD2FB5" w:rsidRDefault="00BD5D95" w:rsidP="00BD5D95">
            <w:pPr>
              <w:rPr>
                <w:rFonts w:ascii="Calibri" w:hAnsi="Calibri" w:cs="Calibri"/>
                <w:color w:val="000000"/>
                <w:sz w:val="22"/>
                <w:szCs w:val="22"/>
                <w:lang w:val="en-US" w:eastAsia="en-US"/>
              </w:rPr>
            </w:pPr>
            <w:r w:rsidRPr="00AD2FB5">
              <w:rPr>
                <w:rFonts w:ascii="Calibri" w:hAnsi="Calibri" w:cs="Calibri"/>
                <w:color w:val="000000"/>
                <w:sz w:val="22"/>
                <w:szCs w:val="22"/>
                <w:lang w:val="en-US" w:eastAsia="en-US"/>
              </w:rPr>
              <w:t> </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2.000,00</w:t>
            </w:r>
          </w:p>
        </w:tc>
        <w:tc>
          <w:tcPr>
            <w:tcW w:w="421"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524" w:type="pct"/>
            <w:gridSpan w:val="4"/>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5"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304" w:type="pct"/>
            <w:gridSpan w:val="3"/>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c>
          <w:tcPr>
            <w:tcW w:w="287" w:type="pct"/>
            <w:gridSpan w:val="2"/>
            <w:tcBorders>
              <w:top w:val="nil"/>
              <w:left w:val="nil"/>
              <w:bottom w:val="nil"/>
              <w:right w:val="nil"/>
            </w:tcBorders>
            <w:shd w:val="clear" w:color="000000" w:fill="FFFFFF"/>
            <w:hideMark/>
          </w:tcPr>
          <w:p w:rsidR="00BD5D95" w:rsidRPr="00AD2FB5" w:rsidRDefault="00BD5D95" w:rsidP="00BD5D95">
            <w:pPr>
              <w:jc w:val="right"/>
              <w:rPr>
                <w:rFonts w:ascii="Arimo" w:hAnsi="Arimo" w:cs="Calibri"/>
                <w:color w:val="000000"/>
                <w:sz w:val="16"/>
                <w:szCs w:val="16"/>
                <w:lang w:val="en-US" w:eastAsia="en-US"/>
              </w:rPr>
            </w:pPr>
            <w:r w:rsidRPr="00AD2FB5">
              <w:rPr>
                <w:rFonts w:ascii="Arimo" w:hAnsi="Arimo" w:cs="Calibri"/>
                <w:color w:val="000000"/>
                <w:sz w:val="16"/>
                <w:szCs w:val="16"/>
                <w:lang w:val="en-US" w:eastAsia="en-US"/>
              </w:rPr>
              <w:t>0,00</w:t>
            </w:r>
          </w:p>
        </w:tc>
      </w:tr>
    </w:tbl>
    <w:p w:rsidR="00BD5D95" w:rsidRPr="004D4940" w:rsidRDefault="00BD5D95" w:rsidP="00BD5D95">
      <w:pPr>
        <w:rPr>
          <w:rFonts w:ascii="Arial" w:hAnsi="Arial" w:cs="Arial"/>
          <w:sz w:val="18"/>
          <w:szCs w:val="18"/>
        </w:rPr>
      </w:pPr>
    </w:p>
    <w:p w:rsidR="00BD5D95" w:rsidRDefault="00BD5D95" w:rsidP="00BD5D95">
      <w:pPr>
        <w:rPr>
          <w:rFonts w:ascii="Arial" w:hAnsi="Arial" w:cs="Arial"/>
          <w:sz w:val="18"/>
          <w:szCs w:val="18"/>
        </w:rPr>
      </w:pPr>
    </w:p>
    <w:p w:rsidR="00BD5D95" w:rsidRPr="00393793" w:rsidRDefault="00BD5D95" w:rsidP="00BD5D95">
      <w:pPr>
        <w:rPr>
          <w:rFonts w:ascii="Arial" w:hAnsi="Arial" w:cs="Arial"/>
          <w:sz w:val="18"/>
          <w:szCs w:val="18"/>
        </w:rPr>
      </w:pPr>
    </w:p>
    <w:p w:rsidR="00BD5D95" w:rsidRPr="00393793" w:rsidRDefault="00BD5D95" w:rsidP="00BD5D95">
      <w:pPr>
        <w:rPr>
          <w:rFonts w:ascii="Arial" w:hAnsi="Arial" w:cs="Arial"/>
          <w:sz w:val="18"/>
          <w:szCs w:val="18"/>
        </w:rPr>
      </w:pPr>
    </w:p>
    <w:p w:rsidR="00BD5D95" w:rsidRDefault="00BD5D95" w:rsidP="00BD5D95">
      <w:pPr>
        <w:rPr>
          <w:rFonts w:ascii="Arial" w:hAnsi="Arial" w:cs="Arial"/>
          <w:sz w:val="18"/>
          <w:szCs w:val="18"/>
        </w:rPr>
      </w:pPr>
    </w:p>
    <w:p w:rsidR="00BD5D95" w:rsidRPr="00DD11F7" w:rsidRDefault="00BD5D95" w:rsidP="00BD5D95">
      <w:pPr>
        <w:tabs>
          <w:tab w:val="left" w:pos="2800"/>
        </w:tabs>
      </w:pPr>
      <w:r>
        <w:tab/>
      </w:r>
      <w:r>
        <w:rPr>
          <w:rFonts w:ascii="Arial" w:hAnsi="Arial" w:cs="Arial"/>
        </w:rPr>
        <w:t>PLAN RAZVOJNIH PROGRAMA OPĆINE GRAČAC ZA 2021. GODINU I PROJEKCIJE ZA 2022. I 2023. GODINU</w:t>
      </w:r>
    </w:p>
    <w:p w:rsidR="00BD5D95" w:rsidRPr="00DD11F7" w:rsidRDefault="00BD5D95" w:rsidP="00BD5D95"/>
    <w:p w:rsidR="00BD5D95" w:rsidRDefault="00BD5D95" w:rsidP="00BD5D95"/>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913"/>
        <w:gridCol w:w="1670"/>
        <w:gridCol w:w="1701"/>
        <w:gridCol w:w="1701"/>
        <w:gridCol w:w="1559"/>
        <w:gridCol w:w="1134"/>
        <w:gridCol w:w="1134"/>
        <w:gridCol w:w="1276"/>
        <w:gridCol w:w="1418"/>
      </w:tblGrid>
      <w:tr w:rsidR="00BD5D95" w:rsidTr="00BD5D95">
        <w:tc>
          <w:tcPr>
            <w:tcW w:w="1203"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Program/</w:t>
            </w:r>
          </w:p>
          <w:p w:rsidR="00BD5D95" w:rsidRPr="00EA2EF2" w:rsidRDefault="00BD5D95" w:rsidP="00BD5D95">
            <w:pPr>
              <w:rPr>
                <w:rFonts w:ascii="Arial" w:hAnsi="Arial" w:cs="Arial"/>
              </w:rPr>
            </w:pPr>
            <w:r w:rsidRPr="00EA2EF2">
              <w:rPr>
                <w:rFonts w:ascii="Arial" w:hAnsi="Arial" w:cs="Arial"/>
              </w:rPr>
              <w:t>aktivnost</w:t>
            </w:r>
          </w:p>
        </w:tc>
        <w:tc>
          <w:tcPr>
            <w:tcW w:w="1913"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Naziv programa/aktivnosti</w:t>
            </w:r>
          </w:p>
        </w:tc>
        <w:tc>
          <w:tcPr>
            <w:tcW w:w="1670" w:type="dxa"/>
            <w:tcBorders>
              <w:bottom w:val="single" w:sz="4" w:space="0" w:color="auto"/>
            </w:tcBorders>
            <w:shd w:val="clear" w:color="auto" w:fill="auto"/>
          </w:tcPr>
          <w:p w:rsidR="00BD5D95" w:rsidRPr="00EA2EF2" w:rsidRDefault="00BD5D95" w:rsidP="00BD5D95">
            <w:pPr>
              <w:rPr>
                <w:rFonts w:ascii="Arial" w:hAnsi="Arial" w:cs="Arial"/>
              </w:rPr>
            </w:pPr>
            <w:r>
              <w:rPr>
                <w:rFonts w:ascii="Arial" w:hAnsi="Arial" w:cs="Arial"/>
              </w:rPr>
              <w:t>Plan za 2021</w:t>
            </w:r>
            <w:r w:rsidRPr="00EA2EF2">
              <w:rPr>
                <w:rFonts w:ascii="Arial" w:hAnsi="Arial" w:cs="Arial"/>
              </w:rPr>
              <w:t>.</w:t>
            </w:r>
          </w:p>
        </w:tc>
        <w:tc>
          <w:tcPr>
            <w:tcW w:w="1701"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Projekci</w:t>
            </w:r>
            <w:r>
              <w:rPr>
                <w:rFonts w:ascii="Arial" w:hAnsi="Arial" w:cs="Arial"/>
              </w:rPr>
              <w:t>ja za 2022</w:t>
            </w:r>
            <w:r w:rsidRPr="00EA2EF2">
              <w:rPr>
                <w:rFonts w:ascii="Arial" w:hAnsi="Arial" w:cs="Arial"/>
              </w:rPr>
              <w:t>.</w:t>
            </w:r>
          </w:p>
        </w:tc>
        <w:tc>
          <w:tcPr>
            <w:tcW w:w="1701" w:type="dxa"/>
            <w:tcBorders>
              <w:bottom w:val="single" w:sz="4" w:space="0" w:color="auto"/>
            </w:tcBorders>
            <w:shd w:val="clear" w:color="auto" w:fill="auto"/>
          </w:tcPr>
          <w:p w:rsidR="00BD5D95" w:rsidRPr="00EA2EF2" w:rsidRDefault="00BD5D95" w:rsidP="00BD5D95">
            <w:pPr>
              <w:rPr>
                <w:rFonts w:ascii="Arial" w:hAnsi="Arial" w:cs="Arial"/>
              </w:rPr>
            </w:pPr>
            <w:r>
              <w:rPr>
                <w:rFonts w:ascii="Arial" w:hAnsi="Arial" w:cs="Arial"/>
              </w:rPr>
              <w:t>Projekcija za 2023</w:t>
            </w:r>
            <w:r w:rsidRPr="00EA2EF2">
              <w:rPr>
                <w:rFonts w:ascii="Arial" w:hAnsi="Arial" w:cs="Arial"/>
              </w:rPr>
              <w:t>.</w:t>
            </w:r>
          </w:p>
        </w:tc>
        <w:tc>
          <w:tcPr>
            <w:tcW w:w="1559"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Pokazatelji rezultata</w:t>
            </w:r>
          </w:p>
        </w:tc>
        <w:tc>
          <w:tcPr>
            <w:tcW w:w="1134" w:type="dxa"/>
            <w:tcBorders>
              <w:bottom w:val="single" w:sz="4" w:space="0" w:color="auto"/>
            </w:tcBorders>
            <w:shd w:val="clear" w:color="auto" w:fill="auto"/>
          </w:tcPr>
          <w:p w:rsidR="00BD5D95" w:rsidRPr="00EA2EF2" w:rsidRDefault="00BD5D95" w:rsidP="00BD5D95">
            <w:pPr>
              <w:rPr>
                <w:rFonts w:ascii="Arial" w:hAnsi="Arial" w:cs="Arial"/>
              </w:rPr>
            </w:pPr>
            <w:r>
              <w:rPr>
                <w:rFonts w:ascii="Arial" w:hAnsi="Arial" w:cs="Arial"/>
              </w:rPr>
              <w:t>Polazna vrijednost 2020</w:t>
            </w:r>
            <w:r w:rsidRPr="00EA2EF2">
              <w:rPr>
                <w:rFonts w:ascii="Arial" w:hAnsi="Arial" w:cs="Arial"/>
              </w:rPr>
              <w:t>.</w:t>
            </w:r>
          </w:p>
        </w:tc>
        <w:tc>
          <w:tcPr>
            <w:tcW w:w="1134" w:type="dxa"/>
            <w:tcBorders>
              <w:bottom w:val="single" w:sz="4" w:space="0" w:color="auto"/>
            </w:tcBorders>
            <w:shd w:val="clear" w:color="auto" w:fill="auto"/>
          </w:tcPr>
          <w:p w:rsidR="00BD5D95" w:rsidRPr="00EA2EF2" w:rsidRDefault="00BD5D95" w:rsidP="00BD5D95">
            <w:pPr>
              <w:rPr>
                <w:rFonts w:ascii="Arial" w:hAnsi="Arial" w:cs="Arial"/>
              </w:rPr>
            </w:pPr>
            <w:r>
              <w:rPr>
                <w:rFonts w:ascii="Arial" w:hAnsi="Arial" w:cs="Arial"/>
              </w:rPr>
              <w:t>Ciljana vrijednost 2021</w:t>
            </w:r>
            <w:r w:rsidRPr="00EA2EF2">
              <w:rPr>
                <w:rFonts w:ascii="Arial" w:hAnsi="Arial" w:cs="Arial"/>
              </w:rPr>
              <w:t>.</w:t>
            </w:r>
          </w:p>
        </w:tc>
        <w:tc>
          <w:tcPr>
            <w:tcW w:w="1276" w:type="dxa"/>
            <w:tcBorders>
              <w:bottom w:val="single" w:sz="4" w:space="0" w:color="auto"/>
            </w:tcBorders>
            <w:shd w:val="clear" w:color="auto" w:fill="auto"/>
          </w:tcPr>
          <w:p w:rsidR="00BD5D95" w:rsidRPr="00EA2EF2" w:rsidRDefault="00BD5D95" w:rsidP="00BD5D95">
            <w:pPr>
              <w:rPr>
                <w:rFonts w:ascii="Arial" w:hAnsi="Arial" w:cs="Arial"/>
              </w:rPr>
            </w:pPr>
            <w:r>
              <w:rPr>
                <w:rFonts w:ascii="Arial" w:hAnsi="Arial" w:cs="Arial"/>
              </w:rPr>
              <w:t>Ciljana vrijednost 2022</w:t>
            </w:r>
            <w:r w:rsidRPr="00EA2EF2">
              <w:rPr>
                <w:rFonts w:ascii="Arial" w:hAnsi="Arial" w:cs="Arial"/>
              </w:rPr>
              <w:t>.</w:t>
            </w:r>
          </w:p>
        </w:tc>
        <w:tc>
          <w:tcPr>
            <w:tcW w:w="1418" w:type="dxa"/>
            <w:tcBorders>
              <w:bottom w:val="single" w:sz="4" w:space="0" w:color="auto"/>
            </w:tcBorders>
            <w:shd w:val="clear" w:color="auto" w:fill="auto"/>
          </w:tcPr>
          <w:p w:rsidR="00BD5D95" w:rsidRPr="00EA2EF2" w:rsidRDefault="00BD5D95" w:rsidP="00BD5D95">
            <w:pPr>
              <w:rPr>
                <w:rFonts w:ascii="Arial" w:hAnsi="Arial" w:cs="Arial"/>
              </w:rPr>
            </w:pPr>
            <w:r>
              <w:rPr>
                <w:rFonts w:ascii="Arial" w:hAnsi="Arial" w:cs="Arial"/>
              </w:rPr>
              <w:t>Ciljana vrijednost 2023</w:t>
            </w:r>
            <w:r w:rsidRPr="00EA2EF2">
              <w:rPr>
                <w:rFonts w:ascii="Arial" w:hAnsi="Arial" w:cs="Arial"/>
              </w:rPr>
              <w:t>.</w:t>
            </w:r>
          </w:p>
        </w:tc>
      </w:tr>
      <w:tr w:rsidR="00BD5D95" w:rsidTr="00BD5D95">
        <w:tc>
          <w:tcPr>
            <w:tcW w:w="9747" w:type="dxa"/>
            <w:gridSpan w:val="6"/>
            <w:tcBorders>
              <w:right w:val="nil"/>
            </w:tcBorders>
            <w:shd w:val="clear" w:color="auto" w:fill="auto"/>
          </w:tcPr>
          <w:p w:rsidR="00BD5D95" w:rsidRPr="00EA2EF2" w:rsidRDefault="00BD5D95" w:rsidP="00BD5D95">
            <w:pPr>
              <w:rPr>
                <w:rFonts w:ascii="Arial" w:hAnsi="Arial" w:cs="Arial"/>
              </w:rPr>
            </w:pPr>
            <w:r w:rsidRPr="00EA2EF2">
              <w:rPr>
                <w:rFonts w:ascii="Arial" w:hAnsi="Arial" w:cs="Arial"/>
              </w:rPr>
              <w:t>RAZDJEL 102 JEDINSTVENI UPRAVNI ODJEL</w:t>
            </w:r>
          </w:p>
          <w:p w:rsidR="00BD5D95" w:rsidRPr="00EA2EF2" w:rsidRDefault="00BD5D95" w:rsidP="00BD5D95">
            <w:pPr>
              <w:rPr>
                <w:rFonts w:ascii="Arial" w:hAnsi="Arial" w:cs="Arial"/>
              </w:rPr>
            </w:pPr>
            <w:r w:rsidRPr="00EA2EF2">
              <w:rPr>
                <w:rFonts w:ascii="Arial" w:hAnsi="Arial" w:cs="Arial"/>
              </w:rPr>
              <w:t>GLAVA 01 JEDINSTVENI UPRAVNI ODJEL</w:t>
            </w:r>
          </w:p>
        </w:tc>
        <w:tc>
          <w:tcPr>
            <w:tcW w:w="1134" w:type="dxa"/>
            <w:tcBorders>
              <w:left w:val="nil"/>
              <w:right w:val="nil"/>
            </w:tcBorders>
            <w:shd w:val="clear" w:color="auto" w:fill="auto"/>
          </w:tcPr>
          <w:p w:rsidR="00BD5D95" w:rsidRPr="00EA2EF2" w:rsidRDefault="00BD5D95" w:rsidP="00BD5D95">
            <w:pPr>
              <w:rPr>
                <w:rFonts w:ascii="Arial" w:hAnsi="Arial" w:cs="Arial"/>
              </w:rPr>
            </w:pPr>
          </w:p>
        </w:tc>
        <w:tc>
          <w:tcPr>
            <w:tcW w:w="1134" w:type="dxa"/>
            <w:tcBorders>
              <w:left w:val="nil"/>
              <w:right w:val="nil"/>
            </w:tcBorders>
            <w:shd w:val="clear" w:color="auto" w:fill="auto"/>
          </w:tcPr>
          <w:p w:rsidR="00BD5D95" w:rsidRPr="00EA2EF2" w:rsidRDefault="00BD5D95" w:rsidP="00BD5D95">
            <w:pPr>
              <w:rPr>
                <w:rFonts w:ascii="Arial" w:hAnsi="Arial" w:cs="Arial"/>
              </w:rPr>
            </w:pPr>
          </w:p>
        </w:tc>
        <w:tc>
          <w:tcPr>
            <w:tcW w:w="1276" w:type="dxa"/>
            <w:tcBorders>
              <w:left w:val="nil"/>
              <w:right w:val="nil"/>
            </w:tcBorders>
            <w:shd w:val="clear" w:color="auto" w:fill="auto"/>
          </w:tcPr>
          <w:p w:rsidR="00BD5D95" w:rsidRPr="00EA2EF2" w:rsidRDefault="00BD5D95" w:rsidP="00BD5D95">
            <w:pPr>
              <w:rPr>
                <w:rFonts w:ascii="Arial" w:hAnsi="Arial" w:cs="Arial"/>
              </w:rPr>
            </w:pPr>
          </w:p>
        </w:tc>
        <w:tc>
          <w:tcPr>
            <w:tcW w:w="1418" w:type="dxa"/>
            <w:tcBorders>
              <w:left w:val="nil"/>
            </w:tcBorders>
            <w:shd w:val="clear" w:color="auto" w:fill="auto"/>
          </w:tcPr>
          <w:p w:rsidR="00BD5D95" w:rsidRPr="00EA2EF2" w:rsidRDefault="00BD5D95" w:rsidP="00BD5D95">
            <w:pPr>
              <w:rPr>
                <w:rFonts w:ascii="Arial" w:hAnsi="Arial" w:cs="Arial"/>
              </w:rPr>
            </w:pPr>
          </w:p>
        </w:tc>
      </w:tr>
      <w:tr w:rsidR="00BD5D95" w:rsidTr="00BD5D95">
        <w:tc>
          <w:tcPr>
            <w:tcW w:w="1203" w:type="dxa"/>
            <w:shd w:val="clear" w:color="auto" w:fill="auto"/>
          </w:tcPr>
          <w:p w:rsidR="00BD5D95" w:rsidRPr="00EA2EF2" w:rsidRDefault="00BD5D95" w:rsidP="00BD5D95">
            <w:pPr>
              <w:rPr>
                <w:rFonts w:ascii="Arial" w:hAnsi="Arial" w:cs="Arial"/>
              </w:rPr>
            </w:pPr>
            <w:r>
              <w:rPr>
                <w:rFonts w:ascii="Arial" w:hAnsi="Arial" w:cs="Arial"/>
              </w:rPr>
              <w:t>K100053</w:t>
            </w:r>
          </w:p>
        </w:tc>
        <w:tc>
          <w:tcPr>
            <w:tcW w:w="1913" w:type="dxa"/>
            <w:shd w:val="clear" w:color="auto" w:fill="auto"/>
          </w:tcPr>
          <w:p w:rsidR="00BD5D95" w:rsidRPr="00EA2EF2" w:rsidRDefault="00BD5D95" w:rsidP="00BD5D95">
            <w:pPr>
              <w:rPr>
                <w:rFonts w:ascii="Arial" w:hAnsi="Arial" w:cs="Arial"/>
              </w:rPr>
            </w:pPr>
            <w:r>
              <w:rPr>
                <w:rFonts w:ascii="Arial" w:hAnsi="Arial" w:cs="Arial"/>
              </w:rPr>
              <w:t>Energetska obnova javne zgrade Općine Gračac</w:t>
            </w:r>
          </w:p>
        </w:tc>
        <w:tc>
          <w:tcPr>
            <w:tcW w:w="1670" w:type="dxa"/>
            <w:shd w:val="clear" w:color="auto" w:fill="auto"/>
          </w:tcPr>
          <w:p w:rsidR="00BD5D95" w:rsidRPr="00EA2EF2" w:rsidRDefault="00BD5D95" w:rsidP="00BD5D95">
            <w:pPr>
              <w:rPr>
                <w:rFonts w:ascii="Arial" w:hAnsi="Arial" w:cs="Arial"/>
              </w:rPr>
            </w:pPr>
            <w:r>
              <w:rPr>
                <w:rFonts w:ascii="Arial" w:hAnsi="Arial" w:cs="Arial"/>
              </w:rPr>
              <w:t>1.164.000,00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1.175.640,00</w:t>
            </w:r>
          </w:p>
        </w:tc>
        <w:tc>
          <w:tcPr>
            <w:tcW w:w="1701" w:type="dxa"/>
            <w:shd w:val="clear" w:color="auto" w:fill="auto"/>
          </w:tcPr>
          <w:p w:rsidR="00BD5D95" w:rsidRPr="00EA2EF2" w:rsidRDefault="00BD5D95" w:rsidP="00BD5D95">
            <w:pPr>
              <w:rPr>
                <w:rFonts w:ascii="Arial" w:hAnsi="Arial" w:cs="Arial"/>
              </w:rPr>
            </w:pPr>
            <w:r>
              <w:rPr>
                <w:rFonts w:ascii="Arial" w:hAnsi="Arial" w:cs="Arial"/>
              </w:rPr>
              <w:t>1.187.280,00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Postotak realizacije projekta</w:t>
            </w:r>
          </w:p>
        </w:tc>
        <w:tc>
          <w:tcPr>
            <w:tcW w:w="1134" w:type="dxa"/>
            <w:shd w:val="clear" w:color="auto" w:fill="auto"/>
          </w:tcPr>
          <w:p w:rsidR="00BD5D95" w:rsidRPr="00EA2EF2" w:rsidRDefault="00BD5D95" w:rsidP="00BD5D95">
            <w:pPr>
              <w:rPr>
                <w:rFonts w:ascii="Arial" w:hAnsi="Arial" w:cs="Arial"/>
              </w:rPr>
            </w:pPr>
            <w:r>
              <w:rPr>
                <w:rFonts w:ascii="Arial" w:hAnsi="Arial" w:cs="Arial"/>
              </w:rPr>
              <w:t>50%</w:t>
            </w:r>
          </w:p>
        </w:tc>
        <w:tc>
          <w:tcPr>
            <w:tcW w:w="1134" w:type="dxa"/>
            <w:shd w:val="clear" w:color="auto" w:fill="auto"/>
          </w:tcPr>
          <w:p w:rsidR="00BD5D95" w:rsidRPr="00EA2EF2" w:rsidRDefault="00BD5D95" w:rsidP="00BD5D95">
            <w:pPr>
              <w:rPr>
                <w:rFonts w:ascii="Arial" w:hAnsi="Arial" w:cs="Arial"/>
              </w:rPr>
            </w:pPr>
            <w:r>
              <w:rPr>
                <w:rFonts w:ascii="Arial" w:hAnsi="Arial" w:cs="Arial"/>
              </w:rPr>
              <w:t>100%</w:t>
            </w:r>
          </w:p>
        </w:tc>
        <w:tc>
          <w:tcPr>
            <w:tcW w:w="1276" w:type="dxa"/>
            <w:shd w:val="clear" w:color="auto" w:fill="auto"/>
          </w:tcPr>
          <w:p w:rsidR="00BD5D95" w:rsidRPr="00EA2EF2" w:rsidRDefault="00BD5D95" w:rsidP="00BD5D95">
            <w:pPr>
              <w:rPr>
                <w:rFonts w:ascii="Arial" w:hAnsi="Arial" w:cs="Arial"/>
              </w:rPr>
            </w:pPr>
            <w:r>
              <w:rPr>
                <w:rFonts w:ascii="Arial" w:hAnsi="Arial" w:cs="Arial"/>
              </w:rPr>
              <w:t>100%</w:t>
            </w:r>
          </w:p>
        </w:tc>
        <w:tc>
          <w:tcPr>
            <w:tcW w:w="1418" w:type="dxa"/>
            <w:shd w:val="clear" w:color="auto" w:fill="auto"/>
          </w:tcPr>
          <w:p w:rsidR="00BD5D95" w:rsidRPr="00EA2EF2" w:rsidRDefault="00BD5D95" w:rsidP="00BD5D95">
            <w:pPr>
              <w:rPr>
                <w:rFonts w:ascii="Arial" w:hAnsi="Arial" w:cs="Arial"/>
              </w:rPr>
            </w:pPr>
            <w:r>
              <w:rPr>
                <w:rFonts w:ascii="Arial" w:hAnsi="Arial" w:cs="Arial"/>
              </w:rPr>
              <w:t>100%</w:t>
            </w: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t>A100003</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Subvencioniranje obrtnika i poduzetnika</w:t>
            </w:r>
          </w:p>
        </w:tc>
        <w:tc>
          <w:tcPr>
            <w:tcW w:w="1670" w:type="dxa"/>
            <w:shd w:val="clear" w:color="auto" w:fill="auto"/>
          </w:tcPr>
          <w:p w:rsidR="00BD5D95" w:rsidRPr="00EA2EF2" w:rsidRDefault="00BD5D95" w:rsidP="00BD5D95">
            <w:pPr>
              <w:rPr>
                <w:rFonts w:ascii="Arial" w:hAnsi="Arial" w:cs="Arial"/>
              </w:rPr>
            </w:pPr>
            <w:r>
              <w:rPr>
                <w:rFonts w:ascii="Arial" w:hAnsi="Arial" w:cs="Arial"/>
              </w:rPr>
              <w:t>150</w:t>
            </w:r>
            <w:r w:rsidRPr="00EA2EF2">
              <w:rPr>
                <w:rFonts w:ascii="Arial" w:hAnsi="Arial" w:cs="Arial"/>
              </w:rPr>
              <w:t>.000,00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151</w:t>
            </w:r>
            <w:r w:rsidRPr="00EA2EF2">
              <w:rPr>
                <w:rFonts w:ascii="Arial" w:hAnsi="Arial" w:cs="Arial"/>
              </w:rPr>
              <w:t>.</w:t>
            </w:r>
            <w:r>
              <w:rPr>
                <w:rFonts w:ascii="Arial" w:hAnsi="Arial" w:cs="Arial"/>
              </w:rPr>
              <w:t>500</w:t>
            </w:r>
            <w:r w:rsidRPr="00EA2EF2">
              <w:rPr>
                <w:rFonts w:ascii="Arial" w:hAnsi="Arial" w:cs="Arial"/>
              </w:rPr>
              <w:t>,00</w:t>
            </w:r>
          </w:p>
        </w:tc>
        <w:tc>
          <w:tcPr>
            <w:tcW w:w="1701" w:type="dxa"/>
            <w:shd w:val="clear" w:color="auto" w:fill="auto"/>
          </w:tcPr>
          <w:p w:rsidR="00BD5D95" w:rsidRPr="00EA2EF2" w:rsidRDefault="00BD5D95" w:rsidP="00BD5D95">
            <w:pPr>
              <w:rPr>
                <w:rFonts w:ascii="Arial" w:hAnsi="Arial" w:cs="Arial"/>
              </w:rPr>
            </w:pPr>
            <w:r>
              <w:rPr>
                <w:rFonts w:ascii="Arial" w:hAnsi="Arial" w:cs="Arial"/>
              </w:rPr>
              <w:t>153</w:t>
            </w:r>
            <w:r w:rsidRPr="00EA2EF2">
              <w:rPr>
                <w:rFonts w:ascii="Arial" w:hAnsi="Arial" w:cs="Arial"/>
              </w:rPr>
              <w:t>.000,00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Broj korisnika</w:t>
            </w:r>
          </w:p>
        </w:tc>
        <w:tc>
          <w:tcPr>
            <w:tcW w:w="1134" w:type="dxa"/>
            <w:shd w:val="clear" w:color="auto" w:fill="auto"/>
          </w:tcPr>
          <w:p w:rsidR="00BD5D95" w:rsidRPr="00EA2EF2" w:rsidRDefault="00BD5D95" w:rsidP="00BD5D95">
            <w:pPr>
              <w:rPr>
                <w:rFonts w:ascii="Arial" w:hAnsi="Arial" w:cs="Arial"/>
              </w:rPr>
            </w:pPr>
            <w:r>
              <w:rPr>
                <w:rFonts w:ascii="Arial" w:hAnsi="Arial" w:cs="Arial"/>
              </w:rPr>
              <w:t>5</w:t>
            </w:r>
          </w:p>
        </w:tc>
        <w:tc>
          <w:tcPr>
            <w:tcW w:w="1134" w:type="dxa"/>
            <w:shd w:val="clear" w:color="auto" w:fill="auto"/>
          </w:tcPr>
          <w:p w:rsidR="00BD5D95" w:rsidRPr="00EA2EF2" w:rsidRDefault="00BD5D95" w:rsidP="00BD5D95">
            <w:pPr>
              <w:rPr>
                <w:rFonts w:ascii="Arial" w:hAnsi="Arial" w:cs="Arial"/>
              </w:rPr>
            </w:pPr>
            <w:r>
              <w:rPr>
                <w:rFonts w:ascii="Arial" w:hAnsi="Arial" w:cs="Arial"/>
              </w:rPr>
              <w:t>10</w:t>
            </w:r>
          </w:p>
        </w:tc>
        <w:tc>
          <w:tcPr>
            <w:tcW w:w="1276" w:type="dxa"/>
            <w:shd w:val="clear" w:color="auto" w:fill="auto"/>
          </w:tcPr>
          <w:p w:rsidR="00BD5D95" w:rsidRPr="00EA2EF2" w:rsidRDefault="00BD5D95" w:rsidP="00BD5D95">
            <w:pPr>
              <w:rPr>
                <w:rFonts w:ascii="Arial" w:hAnsi="Arial" w:cs="Arial"/>
              </w:rPr>
            </w:pPr>
            <w:r>
              <w:rPr>
                <w:rFonts w:ascii="Arial" w:hAnsi="Arial" w:cs="Arial"/>
              </w:rPr>
              <w:t>15</w:t>
            </w:r>
          </w:p>
        </w:tc>
        <w:tc>
          <w:tcPr>
            <w:tcW w:w="1418" w:type="dxa"/>
            <w:shd w:val="clear" w:color="auto" w:fill="auto"/>
          </w:tcPr>
          <w:p w:rsidR="00BD5D95" w:rsidRPr="00EA2EF2" w:rsidRDefault="00BD5D95" w:rsidP="00BD5D95">
            <w:pPr>
              <w:rPr>
                <w:rFonts w:ascii="Arial" w:hAnsi="Arial" w:cs="Arial"/>
              </w:rPr>
            </w:pPr>
            <w:r>
              <w:rPr>
                <w:rFonts w:ascii="Arial" w:hAnsi="Arial" w:cs="Arial"/>
              </w:rPr>
              <w:t>20</w:t>
            </w: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t>K100004</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Obnova Centra za posjetitelje zaštićene prirode ˝Jurski parkovi i špilje Velebita˝</w:t>
            </w:r>
          </w:p>
        </w:tc>
        <w:tc>
          <w:tcPr>
            <w:tcW w:w="1670" w:type="dxa"/>
            <w:shd w:val="clear" w:color="auto" w:fill="auto"/>
          </w:tcPr>
          <w:p w:rsidR="00BD5D95" w:rsidRPr="00EA2EF2" w:rsidRDefault="00BD5D95" w:rsidP="00BD5D95">
            <w:pPr>
              <w:rPr>
                <w:rFonts w:ascii="Arial" w:hAnsi="Arial" w:cs="Arial"/>
              </w:rPr>
            </w:pPr>
            <w:r>
              <w:rPr>
                <w:rFonts w:ascii="Arial" w:hAnsi="Arial" w:cs="Arial"/>
              </w:rPr>
              <w:t>640</w:t>
            </w:r>
            <w:r w:rsidRPr="00EA2EF2">
              <w:rPr>
                <w:rFonts w:ascii="Arial" w:hAnsi="Arial" w:cs="Arial"/>
              </w:rPr>
              <w:t>.000,00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646</w:t>
            </w:r>
            <w:r w:rsidRPr="00EA2EF2">
              <w:rPr>
                <w:rFonts w:ascii="Arial" w:hAnsi="Arial" w:cs="Arial"/>
              </w:rPr>
              <w:t>.</w:t>
            </w:r>
            <w:r>
              <w:rPr>
                <w:rFonts w:ascii="Arial" w:hAnsi="Arial" w:cs="Arial"/>
              </w:rPr>
              <w:t>400</w:t>
            </w:r>
            <w:r w:rsidRPr="00EA2EF2">
              <w:rPr>
                <w:rFonts w:ascii="Arial" w:hAnsi="Arial" w:cs="Arial"/>
              </w:rPr>
              <w:t>,00</w:t>
            </w:r>
          </w:p>
        </w:tc>
        <w:tc>
          <w:tcPr>
            <w:tcW w:w="1701" w:type="dxa"/>
            <w:shd w:val="clear" w:color="auto" w:fill="auto"/>
          </w:tcPr>
          <w:p w:rsidR="00BD5D95" w:rsidRPr="00EA2EF2" w:rsidRDefault="00BD5D95" w:rsidP="00BD5D95">
            <w:pPr>
              <w:rPr>
                <w:rFonts w:ascii="Arial" w:hAnsi="Arial" w:cs="Arial"/>
              </w:rPr>
            </w:pPr>
            <w:r>
              <w:rPr>
                <w:rFonts w:ascii="Arial" w:hAnsi="Arial" w:cs="Arial"/>
              </w:rPr>
              <w:t>652</w:t>
            </w:r>
            <w:r w:rsidRPr="00EA2EF2">
              <w:rPr>
                <w:rFonts w:ascii="Arial" w:hAnsi="Arial" w:cs="Arial"/>
              </w:rPr>
              <w:t>.</w:t>
            </w:r>
            <w:r>
              <w:rPr>
                <w:rFonts w:ascii="Arial" w:hAnsi="Arial" w:cs="Arial"/>
              </w:rPr>
              <w:t>8</w:t>
            </w:r>
            <w:r w:rsidRPr="00EA2EF2">
              <w:rPr>
                <w:rFonts w:ascii="Arial" w:hAnsi="Arial" w:cs="Arial"/>
              </w:rPr>
              <w:t>00,00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Broj posjetitelja</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0</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50</w:t>
            </w:r>
          </w:p>
        </w:tc>
        <w:tc>
          <w:tcPr>
            <w:tcW w:w="1276" w:type="dxa"/>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418" w:type="dxa"/>
            <w:shd w:val="clear" w:color="auto" w:fill="auto"/>
          </w:tcPr>
          <w:p w:rsidR="00BD5D95" w:rsidRPr="00EA2EF2" w:rsidRDefault="00BD5D95" w:rsidP="00BD5D95">
            <w:pPr>
              <w:rPr>
                <w:rFonts w:ascii="Arial" w:hAnsi="Arial" w:cs="Arial"/>
              </w:rPr>
            </w:pPr>
            <w:r w:rsidRPr="00EA2EF2">
              <w:rPr>
                <w:rFonts w:ascii="Arial" w:hAnsi="Arial" w:cs="Arial"/>
              </w:rPr>
              <w:t>200</w:t>
            </w:r>
          </w:p>
        </w:tc>
      </w:tr>
      <w:tr w:rsidR="00BD5D95" w:rsidTr="00BD5D95">
        <w:tc>
          <w:tcPr>
            <w:tcW w:w="1203" w:type="dxa"/>
            <w:shd w:val="clear" w:color="auto" w:fill="auto"/>
          </w:tcPr>
          <w:p w:rsidR="00BD5D95" w:rsidRPr="00EA2EF2" w:rsidRDefault="00BD5D95" w:rsidP="00BD5D95">
            <w:pPr>
              <w:rPr>
                <w:rFonts w:ascii="Arial" w:hAnsi="Arial" w:cs="Arial"/>
              </w:rPr>
            </w:pPr>
            <w:r>
              <w:rPr>
                <w:rFonts w:ascii="Arial" w:hAnsi="Arial" w:cs="Arial"/>
              </w:rPr>
              <w:t>K100005</w:t>
            </w:r>
          </w:p>
        </w:tc>
        <w:tc>
          <w:tcPr>
            <w:tcW w:w="1913" w:type="dxa"/>
            <w:shd w:val="clear" w:color="auto" w:fill="auto"/>
          </w:tcPr>
          <w:p w:rsidR="00BD5D95" w:rsidRPr="00EA2EF2" w:rsidRDefault="00BD5D95" w:rsidP="00BD5D95">
            <w:pPr>
              <w:rPr>
                <w:rFonts w:ascii="Arial" w:hAnsi="Arial" w:cs="Arial"/>
              </w:rPr>
            </w:pPr>
            <w:r>
              <w:rPr>
                <w:rFonts w:ascii="Arial" w:hAnsi="Arial" w:cs="Arial"/>
              </w:rPr>
              <w:t xml:space="preserve">Kulturno </w:t>
            </w:r>
            <w:r>
              <w:rPr>
                <w:rFonts w:ascii="Arial" w:hAnsi="Arial" w:cs="Arial"/>
              </w:rPr>
              <w:lastRenderedPageBreak/>
              <w:t>Informativni Centar</w:t>
            </w:r>
          </w:p>
        </w:tc>
        <w:tc>
          <w:tcPr>
            <w:tcW w:w="1670" w:type="dxa"/>
            <w:shd w:val="clear" w:color="auto" w:fill="auto"/>
          </w:tcPr>
          <w:p w:rsidR="00BD5D95" w:rsidRDefault="00BD5D95" w:rsidP="00BD5D95">
            <w:pPr>
              <w:rPr>
                <w:rFonts w:ascii="Arial" w:hAnsi="Arial" w:cs="Arial"/>
              </w:rPr>
            </w:pPr>
            <w:r>
              <w:rPr>
                <w:rFonts w:ascii="Arial" w:hAnsi="Arial" w:cs="Arial"/>
              </w:rPr>
              <w:lastRenderedPageBreak/>
              <w:t>179.000,00</w:t>
            </w:r>
          </w:p>
        </w:tc>
        <w:tc>
          <w:tcPr>
            <w:tcW w:w="1701" w:type="dxa"/>
            <w:shd w:val="clear" w:color="auto" w:fill="auto"/>
          </w:tcPr>
          <w:p w:rsidR="00BD5D95" w:rsidRDefault="00BD5D95" w:rsidP="00BD5D95">
            <w:pPr>
              <w:rPr>
                <w:rFonts w:ascii="Arial" w:hAnsi="Arial" w:cs="Arial"/>
              </w:rPr>
            </w:pPr>
            <w:r>
              <w:rPr>
                <w:rFonts w:ascii="Arial" w:hAnsi="Arial" w:cs="Arial"/>
              </w:rPr>
              <w:t>180.790,00</w:t>
            </w:r>
          </w:p>
        </w:tc>
        <w:tc>
          <w:tcPr>
            <w:tcW w:w="1701" w:type="dxa"/>
            <w:shd w:val="clear" w:color="auto" w:fill="auto"/>
          </w:tcPr>
          <w:p w:rsidR="00BD5D95" w:rsidRDefault="00BD5D95" w:rsidP="00BD5D95">
            <w:pPr>
              <w:rPr>
                <w:rFonts w:ascii="Arial" w:hAnsi="Arial" w:cs="Arial"/>
              </w:rPr>
            </w:pPr>
            <w:r>
              <w:rPr>
                <w:rFonts w:ascii="Arial" w:hAnsi="Arial" w:cs="Arial"/>
              </w:rPr>
              <w:t>182.580,00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 xml:space="preserve">Postotak </w:t>
            </w:r>
            <w:r w:rsidRPr="00EA2EF2">
              <w:rPr>
                <w:rFonts w:ascii="Arial" w:hAnsi="Arial" w:cs="Arial"/>
              </w:rPr>
              <w:lastRenderedPageBreak/>
              <w:t>izgrađenosti</w:t>
            </w:r>
          </w:p>
        </w:tc>
        <w:tc>
          <w:tcPr>
            <w:tcW w:w="1134" w:type="dxa"/>
            <w:shd w:val="clear" w:color="auto" w:fill="auto"/>
          </w:tcPr>
          <w:p w:rsidR="00BD5D95" w:rsidRPr="00EA2EF2" w:rsidRDefault="00BD5D95" w:rsidP="00BD5D95">
            <w:pPr>
              <w:rPr>
                <w:rFonts w:ascii="Arial" w:hAnsi="Arial" w:cs="Arial"/>
              </w:rPr>
            </w:pPr>
            <w:r>
              <w:rPr>
                <w:rFonts w:ascii="Arial" w:hAnsi="Arial" w:cs="Arial"/>
              </w:rPr>
              <w:lastRenderedPageBreak/>
              <w:t>50%</w:t>
            </w:r>
          </w:p>
        </w:tc>
        <w:tc>
          <w:tcPr>
            <w:tcW w:w="1134" w:type="dxa"/>
            <w:shd w:val="clear" w:color="auto" w:fill="auto"/>
          </w:tcPr>
          <w:p w:rsidR="00BD5D95" w:rsidRPr="00EA2EF2" w:rsidRDefault="00BD5D95" w:rsidP="00BD5D95">
            <w:pPr>
              <w:rPr>
                <w:rFonts w:ascii="Arial" w:hAnsi="Arial" w:cs="Arial"/>
              </w:rPr>
            </w:pPr>
            <w:r>
              <w:rPr>
                <w:rFonts w:ascii="Arial" w:hAnsi="Arial" w:cs="Arial"/>
              </w:rPr>
              <w:t>100%</w:t>
            </w:r>
          </w:p>
        </w:tc>
        <w:tc>
          <w:tcPr>
            <w:tcW w:w="1276" w:type="dxa"/>
            <w:shd w:val="clear" w:color="auto" w:fill="auto"/>
          </w:tcPr>
          <w:p w:rsidR="00BD5D95" w:rsidRPr="00EA2EF2" w:rsidRDefault="00BD5D95" w:rsidP="00BD5D95">
            <w:pPr>
              <w:rPr>
                <w:rFonts w:ascii="Arial" w:hAnsi="Arial" w:cs="Arial"/>
              </w:rPr>
            </w:pPr>
            <w:r>
              <w:rPr>
                <w:rFonts w:ascii="Arial" w:hAnsi="Arial" w:cs="Arial"/>
              </w:rPr>
              <w:t>100%</w:t>
            </w:r>
          </w:p>
        </w:tc>
        <w:tc>
          <w:tcPr>
            <w:tcW w:w="1418" w:type="dxa"/>
            <w:shd w:val="clear" w:color="auto" w:fill="auto"/>
          </w:tcPr>
          <w:p w:rsidR="00BD5D95" w:rsidRPr="00EA2EF2" w:rsidRDefault="00BD5D95" w:rsidP="00BD5D95">
            <w:pPr>
              <w:rPr>
                <w:rFonts w:ascii="Arial" w:hAnsi="Arial" w:cs="Arial"/>
              </w:rPr>
            </w:pPr>
            <w:r>
              <w:rPr>
                <w:rFonts w:ascii="Arial" w:hAnsi="Arial" w:cs="Arial"/>
              </w:rPr>
              <w:t>100%</w:t>
            </w:r>
          </w:p>
        </w:tc>
      </w:tr>
      <w:tr w:rsidR="00BD5D95" w:rsidTr="00BD5D95">
        <w:tc>
          <w:tcPr>
            <w:tcW w:w="1203" w:type="dxa"/>
            <w:shd w:val="clear" w:color="auto" w:fill="auto"/>
          </w:tcPr>
          <w:p w:rsidR="00BD5D95" w:rsidRDefault="00BD5D95" w:rsidP="00BD5D95">
            <w:pPr>
              <w:rPr>
                <w:rFonts w:ascii="Arial" w:hAnsi="Arial" w:cs="Arial"/>
              </w:rPr>
            </w:pPr>
            <w:r>
              <w:rPr>
                <w:rFonts w:ascii="Arial" w:hAnsi="Arial" w:cs="Arial"/>
              </w:rPr>
              <w:lastRenderedPageBreak/>
              <w:t>K100011</w:t>
            </w:r>
          </w:p>
        </w:tc>
        <w:tc>
          <w:tcPr>
            <w:tcW w:w="1913" w:type="dxa"/>
            <w:shd w:val="clear" w:color="auto" w:fill="auto"/>
          </w:tcPr>
          <w:p w:rsidR="00BD5D95" w:rsidRDefault="00BD5D95" w:rsidP="00BD5D95">
            <w:pPr>
              <w:rPr>
                <w:rFonts w:ascii="Arial" w:hAnsi="Arial" w:cs="Arial"/>
              </w:rPr>
            </w:pPr>
            <w:r>
              <w:rPr>
                <w:rFonts w:ascii="Arial" w:hAnsi="Arial" w:cs="Arial"/>
              </w:rPr>
              <w:t>Izrada strategije razvoja u turizmu</w:t>
            </w:r>
          </w:p>
        </w:tc>
        <w:tc>
          <w:tcPr>
            <w:tcW w:w="1670" w:type="dxa"/>
            <w:shd w:val="clear" w:color="auto" w:fill="auto"/>
          </w:tcPr>
          <w:p w:rsidR="00BD5D95" w:rsidRDefault="00BD5D95" w:rsidP="00BD5D95">
            <w:pPr>
              <w:rPr>
                <w:rFonts w:ascii="Arial" w:hAnsi="Arial" w:cs="Arial"/>
              </w:rPr>
            </w:pPr>
            <w:r>
              <w:rPr>
                <w:rFonts w:ascii="Arial" w:hAnsi="Arial" w:cs="Arial"/>
              </w:rPr>
              <w:t>70.000,00</w:t>
            </w:r>
          </w:p>
        </w:tc>
        <w:tc>
          <w:tcPr>
            <w:tcW w:w="1701" w:type="dxa"/>
            <w:shd w:val="clear" w:color="auto" w:fill="auto"/>
          </w:tcPr>
          <w:p w:rsidR="00BD5D95" w:rsidRDefault="00BD5D95" w:rsidP="00BD5D95">
            <w:pPr>
              <w:rPr>
                <w:rFonts w:ascii="Arial" w:hAnsi="Arial" w:cs="Arial"/>
              </w:rPr>
            </w:pPr>
            <w:r>
              <w:rPr>
                <w:rFonts w:ascii="Arial" w:hAnsi="Arial" w:cs="Arial"/>
              </w:rPr>
              <w:t>70.700,00</w:t>
            </w:r>
          </w:p>
        </w:tc>
        <w:tc>
          <w:tcPr>
            <w:tcW w:w="1701" w:type="dxa"/>
            <w:shd w:val="clear" w:color="auto" w:fill="auto"/>
          </w:tcPr>
          <w:p w:rsidR="00BD5D95" w:rsidRDefault="00BD5D95" w:rsidP="00BD5D95">
            <w:pPr>
              <w:rPr>
                <w:rFonts w:ascii="Arial" w:hAnsi="Arial" w:cs="Arial"/>
              </w:rPr>
            </w:pPr>
            <w:r>
              <w:rPr>
                <w:rFonts w:ascii="Arial" w:hAnsi="Arial" w:cs="Arial"/>
              </w:rPr>
              <w:t>71.400,00</w:t>
            </w:r>
          </w:p>
        </w:tc>
        <w:tc>
          <w:tcPr>
            <w:tcW w:w="1559" w:type="dxa"/>
            <w:shd w:val="clear" w:color="auto" w:fill="auto"/>
          </w:tcPr>
          <w:p w:rsidR="00BD5D95" w:rsidRPr="00EA2EF2" w:rsidRDefault="00BD5D95" w:rsidP="00BD5D95">
            <w:pPr>
              <w:rPr>
                <w:rFonts w:ascii="Arial" w:hAnsi="Arial" w:cs="Arial"/>
              </w:rPr>
            </w:pPr>
            <w:r>
              <w:rPr>
                <w:rFonts w:ascii="Arial" w:hAnsi="Arial" w:cs="Arial"/>
              </w:rPr>
              <w:t>Izrada strategije</w:t>
            </w:r>
          </w:p>
        </w:tc>
        <w:tc>
          <w:tcPr>
            <w:tcW w:w="1134" w:type="dxa"/>
            <w:shd w:val="clear" w:color="auto" w:fill="auto"/>
          </w:tcPr>
          <w:p w:rsidR="00BD5D95" w:rsidRDefault="00BD5D95" w:rsidP="00BD5D95">
            <w:pPr>
              <w:rPr>
                <w:rFonts w:ascii="Arial" w:hAnsi="Arial" w:cs="Arial"/>
              </w:rPr>
            </w:pPr>
            <w:r>
              <w:rPr>
                <w:rFonts w:ascii="Arial" w:hAnsi="Arial" w:cs="Arial"/>
              </w:rPr>
              <w:t>0</w:t>
            </w:r>
          </w:p>
        </w:tc>
        <w:tc>
          <w:tcPr>
            <w:tcW w:w="1134" w:type="dxa"/>
            <w:shd w:val="clear" w:color="auto" w:fill="auto"/>
          </w:tcPr>
          <w:p w:rsidR="00BD5D95" w:rsidRDefault="00BD5D95" w:rsidP="00BD5D95">
            <w:pPr>
              <w:rPr>
                <w:rFonts w:ascii="Arial" w:hAnsi="Arial" w:cs="Arial"/>
              </w:rPr>
            </w:pPr>
            <w:r>
              <w:rPr>
                <w:rFonts w:ascii="Arial" w:hAnsi="Arial" w:cs="Arial"/>
              </w:rPr>
              <w:t>1</w:t>
            </w:r>
          </w:p>
        </w:tc>
        <w:tc>
          <w:tcPr>
            <w:tcW w:w="1276" w:type="dxa"/>
            <w:shd w:val="clear" w:color="auto" w:fill="auto"/>
          </w:tcPr>
          <w:p w:rsidR="00BD5D95" w:rsidRDefault="00BD5D95" w:rsidP="00BD5D95">
            <w:pPr>
              <w:rPr>
                <w:rFonts w:ascii="Arial" w:hAnsi="Arial" w:cs="Arial"/>
              </w:rPr>
            </w:pPr>
          </w:p>
        </w:tc>
        <w:tc>
          <w:tcPr>
            <w:tcW w:w="1418" w:type="dxa"/>
            <w:shd w:val="clear" w:color="auto" w:fill="auto"/>
          </w:tcPr>
          <w:p w:rsidR="00BD5D95" w:rsidRDefault="00BD5D95" w:rsidP="00BD5D95">
            <w:pPr>
              <w:rPr>
                <w:rFonts w:ascii="Arial" w:hAnsi="Arial" w:cs="Arial"/>
              </w:rPr>
            </w:pPr>
          </w:p>
        </w:tc>
      </w:tr>
      <w:tr w:rsidR="00BD5D95" w:rsidTr="00BD5D95">
        <w:tc>
          <w:tcPr>
            <w:tcW w:w="1203" w:type="dxa"/>
            <w:shd w:val="clear" w:color="auto" w:fill="auto"/>
          </w:tcPr>
          <w:p w:rsidR="00BD5D95" w:rsidRDefault="00BD5D95" w:rsidP="00BD5D95">
            <w:pPr>
              <w:rPr>
                <w:rFonts w:ascii="Arial" w:hAnsi="Arial" w:cs="Arial"/>
              </w:rPr>
            </w:pPr>
            <w:r>
              <w:rPr>
                <w:rFonts w:ascii="Arial" w:hAnsi="Arial" w:cs="Arial"/>
              </w:rPr>
              <w:t>K100013</w:t>
            </w:r>
          </w:p>
        </w:tc>
        <w:tc>
          <w:tcPr>
            <w:tcW w:w="1913" w:type="dxa"/>
            <w:shd w:val="clear" w:color="auto" w:fill="auto"/>
          </w:tcPr>
          <w:p w:rsidR="00BD5D95" w:rsidRDefault="00BD5D95" w:rsidP="00BD5D95">
            <w:pPr>
              <w:rPr>
                <w:rFonts w:ascii="Arial" w:hAnsi="Arial" w:cs="Arial"/>
              </w:rPr>
            </w:pPr>
            <w:r>
              <w:rPr>
                <w:rFonts w:ascii="Arial" w:hAnsi="Arial" w:cs="Arial"/>
              </w:rPr>
              <w:t>Izrada Strateškog programa razvoja Općine Gračac za razdoblje od 2021-2025</w:t>
            </w:r>
          </w:p>
        </w:tc>
        <w:tc>
          <w:tcPr>
            <w:tcW w:w="1670" w:type="dxa"/>
            <w:shd w:val="clear" w:color="auto" w:fill="auto"/>
          </w:tcPr>
          <w:p w:rsidR="00BD5D95" w:rsidRDefault="00BD5D95" w:rsidP="00BD5D95">
            <w:pPr>
              <w:rPr>
                <w:rFonts w:ascii="Arial" w:hAnsi="Arial" w:cs="Arial"/>
              </w:rPr>
            </w:pPr>
            <w:r>
              <w:rPr>
                <w:rFonts w:ascii="Arial" w:hAnsi="Arial" w:cs="Arial"/>
              </w:rPr>
              <w:t>87.000,00</w:t>
            </w:r>
          </w:p>
        </w:tc>
        <w:tc>
          <w:tcPr>
            <w:tcW w:w="1701" w:type="dxa"/>
            <w:shd w:val="clear" w:color="auto" w:fill="auto"/>
          </w:tcPr>
          <w:p w:rsidR="00BD5D95" w:rsidRDefault="00BD5D95" w:rsidP="00BD5D95">
            <w:pPr>
              <w:rPr>
                <w:rFonts w:ascii="Arial" w:hAnsi="Arial" w:cs="Arial"/>
              </w:rPr>
            </w:pPr>
            <w:r>
              <w:rPr>
                <w:rFonts w:ascii="Arial" w:hAnsi="Arial" w:cs="Arial"/>
              </w:rPr>
              <w:t>87.870,00</w:t>
            </w:r>
          </w:p>
        </w:tc>
        <w:tc>
          <w:tcPr>
            <w:tcW w:w="1701" w:type="dxa"/>
            <w:shd w:val="clear" w:color="auto" w:fill="auto"/>
          </w:tcPr>
          <w:p w:rsidR="00BD5D95" w:rsidRDefault="00BD5D95" w:rsidP="00BD5D95">
            <w:pPr>
              <w:rPr>
                <w:rFonts w:ascii="Arial" w:hAnsi="Arial" w:cs="Arial"/>
              </w:rPr>
            </w:pPr>
            <w:r>
              <w:rPr>
                <w:rFonts w:ascii="Arial" w:hAnsi="Arial" w:cs="Arial"/>
              </w:rPr>
              <w:t>88.740,00</w:t>
            </w:r>
          </w:p>
        </w:tc>
        <w:tc>
          <w:tcPr>
            <w:tcW w:w="1559" w:type="dxa"/>
            <w:shd w:val="clear" w:color="auto" w:fill="auto"/>
          </w:tcPr>
          <w:p w:rsidR="00BD5D95" w:rsidRDefault="00BD5D95" w:rsidP="00BD5D95">
            <w:pPr>
              <w:rPr>
                <w:rFonts w:ascii="Arial" w:hAnsi="Arial" w:cs="Arial"/>
              </w:rPr>
            </w:pPr>
            <w:r>
              <w:rPr>
                <w:rFonts w:ascii="Arial" w:hAnsi="Arial" w:cs="Arial"/>
              </w:rPr>
              <w:t>Izrada programa</w:t>
            </w:r>
          </w:p>
        </w:tc>
        <w:tc>
          <w:tcPr>
            <w:tcW w:w="1134" w:type="dxa"/>
            <w:shd w:val="clear" w:color="auto" w:fill="auto"/>
          </w:tcPr>
          <w:p w:rsidR="00BD5D95" w:rsidRDefault="00BD5D95" w:rsidP="00BD5D95">
            <w:pPr>
              <w:rPr>
                <w:rFonts w:ascii="Arial" w:hAnsi="Arial" w:cs="Arial"/>
              </w:rPr>
            </w:pPr>
            <w:r>
              <w:rPr>
                <w:rFonts w:ascii="Arial" w:hAnsi="Arial" w:cs="Arial"/>
              </w:rPr>
              <w:t>0</w:t>
            </w:r>
          </w:p>
        </w:tc>
        <w:tc>
          <w:tcPr>
            <w:tcW w:w="1134" w:type="dxa"/>
            <w:shd w:val="clear" w:color="auto" w:fill="auto"/>
          </w:tcPr>
          <w:p w:rsidR="00BD5D95" w:rsidRDefault="00BD5D95" w:rsidP="00BD5D95">
            <w:pPr>
              <w:rPr>
                <w:rFonts w:ascii="Arial" w:hAnsi="Arial" w:cs="Arial"/>
              </w:rPr>
            </w:pPr>
            <w:r>
              <w:rPr>
                <w:rFonts w:ascii="Arial" w:hAnsi="Arial" w:cs="Arial"/>
              </w:rPr>
              <w:t>1</w:t>
            </w:r>
          </w:p>
        </w:tc>
        <w:tc>
          <w:tcPr>
            <w:tcW w:w="1276" w:type="dxa"/>
            <w:shd w:val="clear" w:color="auto" w:fill="auto"/>
          </w:tcPr>
          <w:p w:rsidR="00BD5D95" w:rsidRDefault="00BD5D95" w:rsidP="00BD5D95">
            <w:pPr>
              <w:rPr>
                <w:rFonts w:ascii="Arial" w:hAnsi="Arial" w:cs="Arial"/>
              </w:rPr>
            </w:pPr>
          </w:p>
        </w:tc>
        <w:tc>
          <w:tcPr>
            <w:tcW w:w="1418" w:type="dxa"/>
            <w:shd w:val="clear" w:color="auto" w:fill="auto"/>
          </w:tcPr>
          <w:p w:rsidR="00BD5D95" w:rsidRDefault="00BD5D95" w:rsidP="00BD5D95">
            <w:pPr>
              <w:rPr>
                <w:rFonts w:ascii="Arial" w:hAnsi="Arial" w:cs="Arial"/>
              </w:rPr>
            </w:pP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t>T100009</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Poticanje mjera u poljoprivredi</w:t>
            </w:r>
          </w:p>
        </w:tc>
        <w:tc>
          <w:tcPr>
            <w:tcW w:w="1670" w:type="dxa"/>
            <w:shd w:val="clear" w:color="auto" w:fill="auto"/>
          </w:tcPr>
          <w:p w:rsidR="00BD5D95" w:rsidRPr="00EA2EF2" w:rsidRDefault="00BD5D95" w:rsidP="00BD5D95">
            <w:pPr>
              <w:rPr>
                <w:rFonts w:ascii="Arial" w:hAnsi="Arial" w:cs="Arial"/>
              </w:rPr>
            </w:pPr>
            <w:r w:rsidRPr="00EA2EF2">
              <w:rPr>
                <w:rFonts w:ascii="Arial" w:hAnsi="Arial" w:cs="Arial"/>
              </w:rPr>
              <w:t>50.000,00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50</w:t>
            </w:r>
            <w:r w:rsidRPr="00EA2EF2">
              <w:rPr>
                <w:rFonts w:ascii="Arial" w:hAnsi="Arial" w:cs="Arial"/>
              </w:rPr>
              <w:t>.</w:t>
            </w:r>
            <w:r>
              <w:rPr>
                <w:rFonts w:ascii="Arial" w:hAnsi="Arial" w:cs="Arial"/>
              </w:rPr>
              <w:t>500,00</w:t>
            </w:r>
          </w:p>
        </w:tc>
        <w:tc>
          <w:tcPr>
            <w:tcW w:w="1701" w:type="dxa"/>
            <w:shd w:val="clear" w:color="auto" w:fill="auto"/>
          </w:tcPr>
          <w:p w:rsidR="00BD5D95" w:rsidRPr="00EA2EF2" w:rsidRDefault="00BD5D95" w:rsidP="00BD5D95">
            <w:pPr>
              <w:rPr>
                <w:rFonts w:ascii="Arial" w:hAnsi="Arial" w:cs="Arial"/>
              </w:rPr>
            </w:pPr>
            <w:r>
              <w:rPr>
                <w:rFonts w:ascii="Arial" w:hAnsi="Arial" w:cs="Arial"/>
              </w:rPr>
              <w:t>51</w:t>
            </w:r>
            <w:r w:rsidRPr="00EA2EF2">
              <w:rPr>
                <w:rFonts w:ascii="Arial" w:hAnsi="Arial" w:cs="Arial"/>
              </w:rPr>
              <w:t>.</w:t>
            </w:r>
            <w:r>
              <w:rPr>
                <w:rFonts w:ascii="Arial" w:hAnsi="Arial" w:cs="Arial"/>
              </w:rPr>
              <w:t>000,00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Broj korisnika</w:t>
            </w:r>
          </w:p>
        </w:tc>
        <w:tc>
          <w:tcPr>
            <w:tcW w:w="1134" w:type="dxa"/>
            <w:shd w:val="clear" w:color="auto" w:fill="auto"/>
          </w:tcPr>
          <w:p w:rsidR="00BD5D95" w:rsidRPr="00EA2EF2" w:rsidRDefault="00BD5D95" w:rsidP="00BD5D95">
            <w:pPr>
              <w:rPr>
                <w:rFonts w:ascii="Arial" w:hAnsi="Arial" w:cs="Arial"/>
              </w:rPr>
            </w:pPr>
            <w:r>
              <w:rPr>
                <w:rFonts w:ascii="Arial" w:hAnsi="Arial" w:cs="Arial"/>
              </w:rPr>
              <w:t>0</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5</w:t>
            </w:r>
          </w:p>
        </w:tc>
        <w:tc>
          <w:tcPr>
            <w:tcW w:w="1276" w:type="dxa"/>
            <w:shd w:val="clear" w:color="auto" w:fill="auto"/>
          </w:tcPr>
          <w:p w:rsidR="00BD5D95" w:rsidRPr="00EA2EF2" w:rsidRDefault="00BD5D95" w:rsidP="00BD5D95">
            <w:pPr>
              <w:rPr>
                <w:rFonts w:ascii="Arial" w:hAnsi="Arial" w:cs="Arial"/>
              </w:rPr>
            </w:pPr>
            <w:r w:rsidRPr="00EA2EF2">
              <w:rPr>
                <w:rFonts w:ascii="Arial" w:hAnsi="Arial" w:cs="Arial"/>
              </w:rPr>
              <w:t>10</w:t>
            </w:r>
          </w:p>
        </w:tc>
        <w:tc>
          <w:tcPr>
            <w:tcW w:w="1418" w:type="dxa"/>
            <w:shd w:val="clear" w:color="auto" w:fill="auto"/>
          </w:tcPr>
          <w:p w:rsidR="00BD5D95" w:rsidRPr="00EA2EF2" w:rsidRDefault="00BD5D95" w:rsidP="00BD5D95">
            <w:pPr>
              <w:rPr>
                <w:rFonts w:ascii="Arial" w:hAnsi="Arial" w:cs="Arial"/>
              </w:rPr>
            </w:pPr>
            <w:r w:rsidRPr="00EA2EF2">
              <w:rPr>
                <w:rFonts w:ascii="Arial" w:hAnsi="Arial" w:cs="Arial"/>
              </w:rPr>
              <w:t>15</w:t>
            </w:r>
          </w:p>
        </w:tc>
      </w:tr>
      <w:tr w:rsidR="00BD5D95" w:rsidTr="00BD5D95">
        <w:tc>
          <w:tcPr>
            <w:tcW w:w="1203" w:type="dxa"/>
            <w:shd w:val="clear" w:color="auto" w:fill="auto"/>
          </w:tcPr>
          <w:p w:rsidR="00BD5D95" w:rsidRPr="00EA2EF2" w:rsidRDefault="00BD5D95" w:rsidP="00BD5D95">
            <w:pPr>
              <w:rPr>
                <w:rFonts w:ascii="Arial" w:hAnsi="Arial" w:cs="Arial"/>
              </w:rPr>
            </w:pPr>
            <w:r>
              <w:rPr>
                <w:rFonts w:ascii="Arial" w:hAnsi="Arial" w:cs="Arial"/>
              </w:rPr>
              <w:t>T100012</w:t>
            </w:r>
          </w:p>
        </w:tc>
        <w:tc>
          <w:tcPr>
            <w:tcW w:w="1913" w:type="dxa"/>
            <w:shd w:val="clear" w:color="auto" w:fill="auto"/>
          </w:tcPr>
          <w:p w:rsidR="00BD5D95" w:rsidRPr="00EA2EF2" w:rsidRDefault="00BD5D95" w:rsidP="00BD5D95">
            <w:pPr>
              <w:rPr>
                <w:rFonts w:ascii="Arial" w:hAnsi="Arial" w:cs="Arial"/>
              </w:rPr>
            </w:pPr>
            <w:r>
              <w:rPr>
                <w:rFonts w:ascii="Arial" w:hAnsi="Arial" w:cs="Arial"/>
              </w:rPr>
              <w:t>Sanacija poljskih puteva</w:t>
            </w:r>
          </w:p>
        </w:tc>
        <w:tc>
          <w:tcPr>
            <w:tcW w:w="1670" w:type="dxa"/>
            <w:shd w:val="clear" w:color="auto" w:fill="auto"/>
          </w:tcPr>
          <w:p w:rsidR="00BD5D95" w:rsidRPr="00EA2EF2" w:rsidRDefault="00BD5D95" w:rsidP="00BD5D95">
            <w:pPr>
              <w:rPr>
                <w:rFonts w:ascii="Arial" w:hAnsi="Arial" w:cs="Arial"/>
              </w:rPr>
            </w:pPr>
            <w:r>
              <w:rPr>
                <w:rFonts w:ascii="Arial" w:hAnsi="Arial" w:cs="Arial"/>
              </w:rPr>
              <w:t>155.000,00</w:t>
            </w:r>
          </w:p>
        </w:tc>
        <w:tc>
          <w:tcPr>
            <w:tcW w:w="1701" w:type="dxa"/>
            <w:shd w:val="clear" w:color="auto" w:fill="auto"/>
          </w:tcPr>
          <w:p w:rsidR="00BD5D95" w:rsidRDefault="00BD5D95" w:rsidP="00BD5D95">
            <w:pPr>
              <w:rPr>
                <w:rFonts w:ascii="Arial" w:hAnsi="Arial" w:cs="Arial"/>
              </w:rPr>
            </w:pPr>
            <w:r>
              <w:rPr>
                <w:rFonts w:ascii="Arial" w:hAnsi="Arial" w:cs="Arial"/>
              </w:rPr>
              <w:t>156.550,00</w:t>
            </w:r>
          </w:p>
        </w:tc>
        <w:tc>
          <w:tcPr>
            <w:tcW w:w="1701" w:type="dxa"/>
            <w:shd w:val="clear" w:color="auto" w:fill="auto"/>
          </w:tcPr>
          <w:p w:rsidR="00BD5D95" w:rsidRDefault="00BD5D95" w:rsidP="00BD5D95">
            <w:pPr>
              <w:rPr>
                <w:rFonts w:ascii="Arial" w:hAnsi="Arial" w:cs="Arial"/>
              </w:rPr>
            </w:pPr>
            <w:r>
              <w:rPr>
                <w:rFonts w:ascii="Arial" w:hAnsi="Arial" w:cs="Arial"/>
              </w:rPr>
              <w:t>158.100,00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 xml:space="preserve">Broj </w:t>
            </w:r>
            <w:r>
              <w:rPr>
                <w:rFonts w:ascii="Arial" w:hAnsi="Arial" w:cs="Arial"/>
              </w:rPr>
              <w:t>saniranih puteva</w:t>
            </w:r>
          </w:p>
        </w:tc>
        <w:tc>
          <w:tcPr>
            <w:tcW w:w="1134" w:type="dxa"/>
            <w:shd w:val="clear" w:color="auto" w:fill="auto"/>
          </w:tcPr>
          <w:p w:rsidR="00BD5D95" w:rsidRDefault="00BD5D95" w:rsidP="00BD5D95">
            <w:pPr>
              <w:rPr>
                <w:rFonts w:ascii="Arial" w:hAnsi="Arial" w:cs="Arial"/>
              </w:rPr>
            </w:pPr>
            <w:r>
              <w:rPr>
                <w:rFonts w:ascii="Arial" w:hAnsi="Arial" w:cs="Arial"/>
              </w:rPr>
              <w:t>4</w:t>
            </w:r>
          </w:p>
        </w:tc>
        <w:tc>
          <w:tcPr>
            <w:tcW w:w="1134" w:type="dxa"/>
            <w:shd w:val="clear" w:color="auto" w:fill="auto"/>
          </w:tcPr>
          <w:p w:rsidR="00BD5D95" w:rsidRPr="00EA2EF2" w:rsidRDefault="00BD5D95" w:rsidP="00BD5D95">
            <w:pPr>
              <w:rPr>
                <w:rFonts w:ascii="Arial" w:hAnsi="Arial" w:cs="Arial"/>
              </w:rPr>
            </w:pPr>
            <w:r>
              <w:rPr>
                <w:rFonts w:ascii="Arial" w:hAnsi="Arial" w:cs="Arial"/>
              </w:rPr>
              <w:t>5</w:t>
            </w:r>
          </w:p>
        </w:tc>
        <w:tc>
          <w:tcPr>
            <w:tcW w:w="1276" w:type="dxa"/>
            <w:shd w:val="clear" w:color="auto" w:fill="auto"/>
          </w:tcPr>
          <w:p w:rsidR="00BD5D95" w:rsidRPr="00EA2EF2" w:rsidRDefault="00BD5D95" w:rsidP="00BD5D95">
            <w:pPr>
              <w:rPr>
                <w:rFonts w:ascii="Arial" w:hAnsi="Arial" w:cs="Arial"/>
              </w:rPr>
            </w:pPr>
            <w:r>
              <w:rPr>
                <w:rFonts w:ascii="Arial" w:hAnsi="Arial" w:cs="Arial"/>
              </w:rPr>
              <w:t>7</w:t>
            </w:r>
          </w:p>
        </w:tc>
        <w:tc>
          <w:tcPr>
            <w:tcW w:w="1418" w:type="dxa"/>
            <w:shd w:val="clear" w:color="auto" w:fill="auto"/>
          </w:tcPr>
          <w:p w:rsidR="00BD5D95" w:rsidRPr="00EA2EF2" w:rsidRDefault="00BD5D95" w:rsidP="00BD5D95">
            <w:pPr>
              <w:rPr>
                <w:rFonts w:ascii="Arial" w:hAnsi="Arial" w:cs="Arial"/>
              </w:rPr>
            </w:pPr>
            <w:r>
              <w:rPr>
                <w:rFonts w:ascii="Arial" w:hAnsi="Arial" w:cs="Arial"/>
              </w:rPr>
              <w:t>8</w:t>
            </w:r>
          </w:p>
        </w:tc>
      </w:tr>
      <w:tr w:rsidR="00BD5D95" w:rsidTr="00BD5D95">
        <w:tc>
          <w:tcPr>
            <w:tcW w:w="1203" w:type="dxa"/>
            <w:shd w:val="clear" w:color="auto" w:fill="auto"/>
          </w:tcPr>
          <w:p w:rsidR="00BD5D95" w:rsidRPr="00EA2EF2" w:rsidRDefault="00BD5D95" w:rsidP="00BD5D95">
            <w:pPr>
              <w:rPr>
                <w:rFonts w:ascii="Arial" w:hAnsi="Arial" w:cs="Arial"/>
              </w:rPr>
            </w:pPr>
            <w:r>
              <w:rPr>
                <w:rFonts w:ascii="Arial" w:hAnsi="Arial" w:cs="Arial"/>
              </w:rPr>
              <w:t>T100014</w:t>
            </w:r>
          </w:p>
        </w:tc>
        <w:tc>
          <w:tcPr>
            <w:tcW w:w="1913" w:type="dxa"/>
            <w:shd w:val="clear" w:color="auto" w:fill="auto"/>
          </w:tcPr>
          <w:p w:rsidR="00BD5D95" w:rsidRPr="00EA2EF2" w:rsidRDefault="00BD5D95" w:rsidP="00BD5D95">
            <w:pPr>
              <w:rPr>
                <w:rFonts w:ascii="Arial" w:hAnsi="Arial" w:cs="Arial"/>
              </w:rPr>
            </w:pPr>
            <w:r>
              <w:rPr>
                <w:rFonts w:ascii="Arial" w:hAnsi="Arial" w:cs="Arial"/>
              </w:rPr>
              <w:t>Izrada projektne dokumentacije</w:t>
            </w:r>
          </w:p>
        </w:tc>
        <w:tc>
          <w:tcPr>
            <w:tcW w:w="1670" w:type="dxa"/>
            <w:shd w:val="clear" w:color="auto" w:fill="auto"/>
          </w:tcPr>
          <w:p w:rsidR="00BD5D95" w:rsidRPr="00EA2EF2" w:rsidRDefault="00BD5D95" w:rsidP="00BD5D95">
            <w:pPr>
              <w:rPr>
                <w:rFonts w:ascii="Arial" w:hAnsi="Arial" w:cs="Arial"/>
              </w:rPr>
            </w:pPr>
            <w:r>
              <w:rPr>
                <w:rFonts w:ascii="Arial" w:hAnsi="Arial" w:cs="Arial"/>
              </w:rPr>
              <w:t>100.000,00</w:t>
            </w:r>
          </w:p>
        </w:tc>
        <w:tc>
          <w:tcPr>
            <w:tcW w:w="1701" w:type="dxa"/>
            <w:shd w:val="clear" w:color="auto" w:fill="auto"/>
          </w:tcPr>
          <w:p w:rsidR="00BD5D95" w:rsidRDefault="00BD5D95" w:rsidP="00BD5D95">
            <w:pPr>
              <w:rPr>
                <w:rFonts w:ascii="Arial" w:hAnsi="Arial" w:cs="Arial"/>
              </w:rPr>
            </w:pPr>
            <w:r>
              <w:rPr>
                <w:rFonts w:ascii="Arial" w:hAnsi="Arial" w:cs="Arial"/>
              </w:rPr>
              <w:t>101.000,00</w:t>
            </w:r>
          </w:p>
        </w:tc>
        <w:tc>
          <w:tcPr>
            <w:tcW w:w="1701" w:type="dxa"/>
            <w:shd w:val="clear" w:color="auto" w:fill="auto"/>
          </w:tcPr>
          <w:p w:rsidR="00BD5D95" w:rsidRDefault="00BD5D95" w:rsidP="00BD5D95">
            <w:pPr>
              <w:rPr>
                <w:rFonts w:ascii="Arial" w:hAnsi="Arial" w:cs="Arial"/>
              </w:rPr>
            </w:pPr>
            <w:r>
              <w:rPr>
                <w:rFonts w:ascii="Arial" w:hAnsi="Arial" w:cs="Arial"/>
              </w:rPr>
              <w:t>102.000,00</w:t>
            </w:r>
          </w:p>
        </w:tc>
        <w:tc>
          <w:tcPr>
            <w:tcW w:w="1559" w:type="dxa"/>
            <w:shd w:val="clear" w:color="auto" w:fill="auto"/>
          </w:tcPr>
          <w:p w:rsidR="00BD5D95" w:rsidRPr="00EA2EF2" w:rsidRDefault="00BD5D95" w:rsidP="00BD5D95">
            <w:pPr>
              <w:rPr>
                <w:rFonts w:ascii="Arial" w:hAnsi="Arial" w:cs="Arial"/>
              </w:rPr>
            </w:pPr>
            <w:r>
              <w:rPr>
                <w:rFonts w:ascii="Arial" w:hAnsi="Arial" w:cs="Arial"/>
              </w:rPr>
              <w:t>Broj projekata</w:t>
            </w:r>
          </w:p>
        </w:tc>
        <w:tc>
          <w:tcPr>
            <w:tcW w:w="1134" w:type="dxa"/>
            <w:shd w:val="clear" w:color="auto" w:fill="auto"/>
          </w:tcPr>
          <w:p w:rsidR="00BD5D95" w:rsidRDefault="00BD5D95" w:rsidP="00BD5D95">
            <w:pPr>
              <w:rPr>
                <w:rFonts w:ascii="Arial" w:hAnsi="Arial" w:cs="Arial"/>
              </w:rPr>
            </w:pPr>
            <w:r>
              <w:rPr>
                <w:rFonts w:ascii="Arial" w:hAnsi="Arial" w:cs="Arial"/>
              </w:rPr>
              <w:t>4</w:t>
            </w:r>
          </w:p>
        </w:tc>
        <w:tc>
          <w:tcPr>
            <w:tcW w:w="1134" w:type="dxa"/>
            <w:shd w:val="clear" w:color="auto" w:fill="auto"/>
          </w:tcPr>
          <w:p w:rsidR="00BD5D95" w:rsidRPr="00EA2EF2" w:rsidRDefault="00BD5D95" w:rsidP="00BD5D95">
            <w:pPr>
              <w:rPr>
                <w:rFonts w:ascii="Arial" w:hAnsi="Arial" w:cs="Arial"/>
              </w:rPr>
            </w:pPr>
            <w:r>
              <w:rPr>
                <w:rFonts w:ascii="Arial" w:hAnsi="Arial" w:cs="Arial"/>
              </w:rPr>
              <w:t>5</w:t>
            </w:r>
          </w:p>
        </w:tc>
        <w:tc>
          <w:tcPr>
            <w:tcW w:w="1276" w:type="dxa"/>
            <w:shd w:val="clear" w:color="auto" w:fill="auto"/>
          </w:tcPr>
          <w:p w:rsidR="00BD5D95" w:rsidRPr="00EA2EF2" w:rsidRDefault="00BD5D95" w:rsidP="00BD5D95">
            <w:pPr>
              <w:rPr>
                <w:rFonts w:ascii="Arial" w:hAnsi="Arial" w:cs="Arial"/>
              </w:rPr>
            </w:pPr>
            <w:r>
              <w:rPr>
                <w:rFonts w:ascii="Arial" w:hAnsi="Arial" w:cs="Arial"/>
              </w:rPr>
              <w:t>5</w:t>
            </w:r>
          </w:p>
        </w:tc>
        <w:tc>
          <w:tcPr>
            <w:tcW w:w="1418" w:type="dxa"/>
            <w:shd w:val="clear" w:color="auto" w:fill="auto"/>
          </w:tcPr>
          <w:p w:rsidR="00BD5D95" w:rsidRPr="00EA2EF2" w:rsidRDefault="00BD5D95" w:rsidP="00BD5D95">
            <w:pPr>
              <w:rPr>
                <w:rFonts w:ascii="Arial" w:hAnsi="Arial" w:cs="Arial"/>
              </w:rPr>
            </w:pPr>
            <w:r>
              <w:rPr>
                <w:rFonts w:ascii="Arial" w:hAnsi="Arial" w:cs="Arial"/>
              </w:rPr>
              <w:t>5</w:t>
            </w:r>
          </w:p>
        </w:tc>
      </w:tr>
      <w:tr w:rsidR="00BD5D95" w:rsidTr="00BD5D95">
        <w:tc>
          <w:tcPr>
            <w:tcW w:w="1203" w:type="dxa"/>
            <w:shd w:val="clear" w:color="auto" w:fill="auto"/>
          </w:tcPr>
          <w:p w:rsidR="00BD5D95" w:rsidRDefault="00BD5D95" w:rsidP="00BD5D95">
            <w:pPr>
              <w:rPr>
                <w:rFonts w:ascii="Arial" w:hAnsi="Arial" w:cs="Arial"/>
              </w:rPr>
            </w:pPr>
            <w:r>
              <w:rPr>
                <w:rFonts w:ascii="Arial" w:hAnsi="Arial" w:cs="Arial"/>
              </w:rPr>
              <w:t>K100001</w:t>
            </w:r>
          </w:p>
        </w:tc>
        <w:tc>
          <w:tcPr>
            <w:tcW w:w="1913" w:type="dxa"/>
            <w:shd w:val="clear" w:color="auto" w:fill="auto"/>
          </w:tcPr>
          <w:p w:rsidR="00BD5D95" w:rsidRDefault="00BD5D95" w:rsidP="00BD5D95">
            <w:pPr>
              <w:rPr>
                <w:rFonts w:ascii="Arial" w:hAnsi="Arial" w:cs="Arial"/>
              </w:rPr>
            </w:pPr>
            <w:r>
              <w:rPr>
                <w:rFonts w:ascii="Arial" w:hAnsi="Arial" w:cs="Arial"/>
              </w:rPr>
              <w:t>Sanacija odlagališta komunalnog otpada Stražbenica</w:t>
            </w:r>
          </w:p>
        </w:tc>
        <w:tc>
          <w:tcPr>
            <w:tcW w:w="1670" w:type="dxa"/>
            <w:shd w:val="clear" w:color="auto" w:fill="auto"/>
          </w:tcPr>
          <w:p w:rsidR="00BD5D95" w:rsidRDefault="00BD5D95" w:rsidP="00BD5D95">
            <w:pPr>
              <w:rPr>
                <w:rFonts w:ascii="Arial" w:hAnsi="Arial" w:cs="Arial"/>
              </w:rPr>
            </w:pPr>
            <w:r>
              <w:rPr>
                <w:rFonts w:ascii="Arial" w:hAnsi="Arial" w:cs="Arial"/>
              </w:rPr>
              <w:t>133.750,00</w:t>
            </w:r>
          </w:p>
        </w:tc>
        <w:tc>
          <w:tcPr>
            <w:tcW w:w="1701" w:type="dxa"/>
            <w:shd w:val="clear" w:color="auto" w:fill="auto"/>
          </w:tcPr>
          <w:p w:rsidR="00BD5D95" w:rsidRDefault="00BD5D95" w:rsidP="00BD5D95">
            <w:pPr>
              <w:rPr>
                <w:rFonts w:ascii="Arial" w:hAnsi="Arial" w:cs="Arial"/>
              </w:rPr>
            </w:pPr>
            <w:r>
              <w:rPr>
                <w:rFonts w:ascii="Arial" w:hAnsi="Arial" w:cs="Arial"/>
              </w:rPr>
              <w:t>135.087,50</w:t>
            </w:r>
          </w:p>
        </w:tc>
        <w:tc>
          <w:tcPr>
            <w:tcW w:w="1701" w:type="dxa"/>
            <w:shd w:val="clear" w:color="auto" w:fill="auto"/>
          </w:tcPr>
          <w:p w:rsidR="00BD5D95" w:rsidRDefault="00BD5D95" w:rsidP="00BD5D95">
            <w:pPr>
              <w:rPr>
                <w:rFonts w:ascii="Arial" w:hAnsi="Arial" w:cs="Arial"/>
              </w:rPr>
            </w:pPr>
            <w:r>
              <w:rPr>
                <w:rFonts w:ascii="Arial" w:hAnsi="Arial" w:cs="Arial"/>
              </w:rPr>
              <w:t>136.425,00</w:t>
            </w:r>
          </w:p>
        </w:tc>
        <w:tc>
          <w:tcPr>
            <w:tcW w:w="1559" w:type="dxa"/>
            <w:shd w:val="clear" w:color="auto" w:fill="auto"/>
          </w:tcPr>
          <w:p w:rsidR="00BD5D95" w:rsidRDefault="00BD5D95" w:rsidP="00BD5D95">
            <w:pPr>
              <w:rPr>
                <w:rFonts w:ascii="Arial" w:hAnsi="Arial" w:cs="Arial"/>
              </w:rPr>
            </w:pPr>
            <w:r>
              <w:rPr>
                <w:rFonts w:ascii="Arial" w:hAnsi="Arial" w:cs="Arial"/>
              </w:rPr>
              <w:t>Površina koja je sanirana</w:t>
            </w:r>
          </w:p>
        </w:tc>
        <w:tc>
          <w:tcPr>
            <w:tcW w:w="1134" w:type="dxa"/>
            <w:shd w:val="clear" w:color="auto" w:fill="auto"/>
          </w:tcPr>
          <w:p w:rsidR="00BD5D95" w:rsidRDefault="00BD5D95" w:rsidP="00BD5D95">
            <w:pPr>
              <w:rPr>
                <w:rFonts w:ascii="Arial" w:hAnsi="Arial" w:cs="Arial"/>
              </w:rPr>
            </w:pPr>
            <w:r>
              <w:rPr>
                <w:rFonts w:ascii="Arial" w:hAnsi="Arial" w:cs="Arial"/>
              </w:rPr>
              <w:t>0</w:t>
            </w:r>
          </w:p>
        </w:tc>
        <w:tc>
          <w:tcPr>
            <w:tcW w:w="1134" w:type="dxa"/>
            <w:shd w:val="clear" w:color="auto" w:fill="auto"/>
          </w:tcPr>
          <w:p w:rsidR="00BD5D95" w:rsidRDefault="00BD5D95" w:rsidP="00BD5D95">
            <w:pPr>
              <w:rPr>
                <w:rFonts w:ascii="Arial" w:hAnsi="Arial" w:cs="Arial"/>
              </w:rPr>
            </w:pPr>
            <w:r>
              <w:rPr>
                <w:rFonts w:ascii="Arial" w:hAnsi="Arial" w:cs="Arial"/>
              </w:rPr>
              <w:t>50%</w:t>
            </w:r>
          </w:p>
        </w:tc>
        <w:tc>
          <w:tcPr>
            <w:tcW w:w="1276" w:type="dxa"/>
            <w:shd w:val="clear" w:color="auto" w:fill="auto"/>
          </w:tcPr>
          <w:p w:rsidR="00BD5D95" w:rsidRDefault="00BD5D95" w:rsidP="00BD5D95">
            <w:pPr>
              <w:rPr>
                <w:rFonts w:ascii="Arial" w:hAnsi="Arial" w:cs="Arial"/>
              </w:rPr>
            </w:pPr>
            <w:r>
              <w:rPr>
                <w:rFonts w:ascii="Arial" w:hAnsi="Arial" w:cs="Arial"/>
              </w:rPr>
              <w:t>50%</w:t>
            </w:r>
          </w:p>
        </w:tc>
        <w:tc>
          <w:tcPr>
            <w:tcW w:w="1418" w:type="dxa"/>
            <w:shd w:val="clear" w:color="auto" w:fill="auto"/>
          </w:tcPr>
          <w:p w:rsidR="00BD5D95" w:rsidRDefault="00BD5D95" w:rsidP="00BD5D95">
            <w:pPr>
              <w:rPr>
                <w:rFonts w:ascii="Arial" w:hAnsi="Arial" w:cs="Arial"/>
              </w:rPr>
            </w:pPr>
            <w:r>
              <w:rPr>
                <w:rFonts w:ascii="Arial" w:hAnsi="Arial" w:cs="Arial"/>
              </w:rPr>
              <w:t>100%</w:t>
            </w: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t>A100012</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Održavanje nerazvrstanih cesta</w:t>
            </w:r>
          </w:p>
        </w:tc>
        <w:tc>
          <w:tcPr>
            <w:tcW w:w="1670" w:type="dxa"/>
            <w:shd w:val="clear" w:color="auto" w:fill="auto"/>
          </w:tcPr>
          <w:p w:rsidR="00BD5D95" w:rsidRPr="00EA2EF2" w:rsidRDefault="00BD5D95" w:rsidP="00BD5D95">
            <w:pPr>
              <w:rPr>
                <w:rFonts w:ascii="Arial" w:hAnsi="Arial" w:cs="Arial"/>
              </w:rPr>
            </w:pPr>
            <w:r>
              <w:rPr>
                <w:rFonts w:ascii="Arial" w:hAnsi="Arial" w:cs="Arial"/>
              </w:rPr>
              <w:t>895.000,00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903.950,00</w:t>
            </w:r>
          </w:p>
        </w:tc>
        <w:tc>
          <w:tcPr>
            <w:tcW w:w="1701" w:type="dxa"/>
            <w:shd w:val="clear" w:color="auto" w:fill="auto"/>
          </w:tcPr>
          <w:p w:rsidR="00BD5D95" w:rsidRPr="00EA2EF2" w:rsidRDefault="00BD5D95" w:rsidP="00BD5D95">
            <w:pPr>
              <w:rPr>
                <w:rFonts w:ascii="Arial" w:hAnsi="Arial" w:cs="Arial"/>
              </w:rPr>
            </w:pPr>
            <w:r>
              <w:rPr>
                <w:rFonts w:ascii="Arial" w:hAnsi="Arial" w:cs="Arial"/>
              </w:rPr>
              <w:t>912.900,00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Površina koja se redovno održava</w:t>
            </w:r>
          </w:p>
        </w:tc>
        <w:tc>
          <w:tcPr>
            <w:tcW w:w="1134" w:type="dxa"/>
            <w:shd w:val="clear" w:color="auto" w:fill="auto"/>
          </w:tcPr>
          <w:p w:rsidR="00BD5D95" w:rsidRPr="00EA2EF2" w:rsidRDefault="00BD5D95" w:rsidP="00BD5D95">
            <w:pPr>
              <w:rPr>
                <w:rFonts w:ascii="Arial" w:hAnsi="Arial" w:cs="Arial"/>
              </w:rPr>
            </w:pPr>
            <w:r>
              <w:rPr>
                <w:rFonts w:ascii="Arial" w:hAnsi="Arial" w:cs="Arial"/>
              </w:rPr>
              <w:t>50</w:t>
            </w:r>
            <w:r w:rsidRPr="00EA2EF2">
              <w:rPr>
                <w:rFonts w:ascii="Arial" w:hAnsi="Arial" w:cs="Arial"/>
              </w:rPr>
              <w:t>%</w:t>
            </w:r>
          </w:p>
        </w:tc>
        <w:tc>
          <w:tcPr>
            <w:tcW w:w="1134" w:type="dxa"/>
            <w:shd w:val="clear" w:color="auto" w:fill="auto"/>
          </w:tcPr>
          <w:p w:rsidR="00BD5D95" w:rsidRPr="00EA2EF2" w:rsidRDefault="00BD5D95" w:rsidP="00BD5D95">
            <w:pPr>
              <w:rPr>
                <w:rFonts w:ascii="Arial" w:hAnsi="Arial" w:cs="Arial"/>
              </w:rPr>
            </w:pPr>
            <w:r>
              <w:rPr>
                <w:rFonts w:ascii="Arial" w:hAnsi="Arial" w:cs="Arial"/>
              </w:rPr>
              <w:t>50</w:t>
            </w:r>
            <w:r w:rsidRPr="00EA2EF2">
              <w:rPr>
                <w:rFonts w:ascii="Arial" w:hAnsi="Arial" w:cs="Arial"/>
              </w:rPr>
              <w:t>%</w:t>
            </w:r>
          </w:p>
        </w:tc>
        <w:tc>
          <w:tcPr>
            <w:tcW w:w="1276" w:type="dxa"/>
            <w:shd w:val="clear" w:color="auto" w:fill="auto"/>
          </w:tcPr>
          <w:p w:rsidR="00BD5D95" w:rsidRPr="00EA2EF2" w:rsidRDefault="00BD5D95" w:rsidP="00BD5D95">
            <w:pPr>
              <w:rPr>
                <w:rFonts w:ascii="Arial" w:hAnsi="Arial" w:cs="Arial"/>
              </w:rPr>
            </w:pPr>
            <w:r>
              <w:rPr>
                <w:rFonts w:ascii="Arial" w:hAnsi="Arial" w:cs="Arial"/>
              </w:rPr>
              <w:t>50</w:t>
            </w:r>
            <w:r w:rsidRPr="00EA2EF2">
              <w:rPr>
                <w:rFonts w:ascii="Arial" w:hAnsi="Arial" w:cs="Arial"/>
              </w:rPr>
              <w:t>%</w:t>
            </w:r>
          </w:p>
        </w:tc>
        <w:tc>
          <w:tcPr>
            <w:tcW w:w="1418" w:type="dxa"/>
            <w:shd w:val="clear" w:color="auto" w:fill="auto"/>
          </w:tcPr>
          <w:p w:rsidR="00BD5D95" w:rsidRPr="00EA2EF2" w:rsidRDefault="00BD5D95" w:rsidP="00BD5D95">
            <w:pPr>
              <w:rPr>
                <w:rFonts w:ascii="Arial" w:hAnsi="Arial" w:cs="Arial"/>
              </w:rPr>
            </w:pPr>
            <w:r>
              <w:rPr>
                <w:rFonts w:ascii="Arial" w:hAnsi="Arial" w:cs="Arial"/>
              </w:rPr>
              <w:t>50</w:t>
            </w:r>
            <w:r w:rsidRPr="00EA2EF2">
              <w:rPr>
                <w:rFonts w:ascii="Arial" w:hAnsi="Arial" w:cs="Arial"/>
              </w:rPr>
              <w:t>%</w:t>
            </w: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lastRenderedPageBreak/>
              <w:t>K100007</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Proširenje i modernizacija postojećeg dijela mreže javne rasvjete</w:t>
            </w:r>
          </w:p>
        </w:tc>
        <w:tc>
          <w:tcPr>
            <w:tcW w:w="1670" w:type="dxa"/>
            <w:shd w:val="clear" w:color="auto" w:fill="auto"/>
          </w:tcPr>
          <w:p w:rsidR="00BD5D95" w:rsidRPr="00EA2EF2" w:rsidRDefault="00BD5D95" w:rsidP="00BD5D95">
            <w:pPr>
              <w:rPr>
                <w:rFonts w:ascii="Arial" w:hAnsi="Arial" w:cs="Arial"/>
              </w:rPr>
            </w:pPr>
            <w:r>
              <w:rPr>
                <w:rFonts w:ascii="Arial" w:hAnsi="Arial" w:cs="Arial"/>
              </w:rPr>
              <w:t>150</w:t>
            </w:r>
            <w:r w:rsidRPr="00EA2EF2">
              <w:rPr>
                <w:rFonts w:ascii="Arial" w:hAnsi="Arial" w:cs="Arial"/>
              </w:rPr>
              <w:t>.000,00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151.500,00</w:t>
            </w:r>
          </w:p>
        </w:tc>
        <w:tc>
          <w:tcPr>
            <w:tcW w:w="1701" w:type="dxa"/>
            <w:shd w:val="clear" w:color="auto" w:fill="auto"/>
          </w:tcPr>
          <w:p w:rsidR="00BD5D95" w:rsidRPr="00EA2EF2" w:rsidRDefault="00BD5D95" w:rsidP="00BD5D95">
            <w:pPr>
              <w:rPr>
                <w:rFonts w:ascii="Arial" w:hAnsi="Arial" w:cs="Arial"/>
              </w:rPr>
            </w:pPr>
            <w:r>
              <w:rPr>
                <w:rFonts w:ascii="Arial" w:hAnsi="Arial" w:cs="Arial"/>
              </w:rPr>
              <w:t>153.000,00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 xml:space="preserve">Broj rasvjetnih tijela </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174</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120</w:t>
            </w:r>
          </w:p>
        </w:tc>
        <w:tc>
          <w:tcPr>
            <w:tcW w:w="1276" w:type="dxa"/>
            <w:shd w:val="clear" w:color="auto" w:fill="auto"/>
          </w:tcPr>
          <w:p w:rsidR="00BD5D95" w:rsidRPr="00EA2EF2" w:rsidRDefault="00BD5D95" w:rsidP="00BD5D95">
            <w:pPr>
              <w:rPr>
                <w:rFonts w:ascii="Arial" w:hAnsi="Arial" w:cs="Arial"/>
              </w:rPr>
            </w:pPr>
            <w:r w:rsidRPr="00EA2EF2">
              <w:rPr>
                <w:rFonts w:ascii="Arial" w:hAnsi="Arial" w:cs="Arial"/>
              </w:rPr>
              <w:t>120</w:t>
            </w:r>
          </w:p>
        </w:tc>
        <w:tc>
          <w:tcPr>
            <w:tcW w:w="1418" w:type="dxa"/>
            <w:shd w:val="clear" w:color="auto" w:fill="auto"/>
          </w:tcPr>
          <w:p w:rsidR="00BD5D95" w:rsidRPr="00EA2EF2" w:rsidRDefault="00BD5D95" w:rsidP="00BD5D95">
            <w:pPr>
              <w:rPr>
                <w:rFonts w:ascii="Arial" w:hAnsi="Arial" w:cs="Arial"/>
              </w:rPr>
            </w:pPr>
            <w:r w:rsidRPr="00EA2EF2">
              <w:rPr>
                <w:rFonts w:ascii="Arial" w:hAnsi="Arial" w:cs="Arial"/>
              </w:rPr>
              <w:t>100</w:t>
            </w: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t>K100029</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Sanacija i uređenje ulica u naselju Gračac</w:t>
            </w:r>
          </w:p>
        </w:tc>
        <w:tc>
          <w:tcPr>
            <w:tcW w:w="1670" w:type="dxa"/>
            <w:shd w:val="clear" w:color="auto" w:fill="auto"/>
          </w:tcPr>
          <w:p w:rsidR="00BD5D95" w:rsidRPr="00EA2EF2" w:rsidRDefault="00BD5D95" w:rsidP="00BD5D95">
            <w:pPr>
              <w:rPr>
                <w:rFonts w:ascii="Arial" w:hAnsi="Arial" w:cs="Arial"/>
              </w:rPr>
            </w:pPr>
            <w:r>
              <w:rPr>
                <w:rFonts w:ascii="Arial" w:hAnsi="Arial" w:cs="Arial"/>
              </w:rPr>
              <w:t>786.000,00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793.860,00</w:t>
            </w:r>
          </w:p>
        </w:tc>
        <w:tc>
          <w:tcPr>
            <w:tcW w:w="1701" w:type="dxa"/>
            <w:shd w:val="clear" w:color="auto" w:fill="auto"/>
          </w:tcPr>
          <w:p w:rsidR="00BD5D95" w:rsidRPr="00EA2EF2" w:rsidRDefault="00BD5D95" w:rsidP="00BD5D95">
            <w:pPr>
              <w:rPr>
                <w:rFonts w:ascii="Arial" w:hAnsi="Arial" w:cs="Arial"/>
              </w:rPr>
            </w:pPr>
            <w:r>
              <w:rPr>
                <w:rFonts w:ascii="Arial" w:hAnsi="Arial" w:cs="Arial"/>
              </w:rPr>
              <w:t>801.720,00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Broj asfaltiranih cesta</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4</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5</w:t>
            </w:r>
          </w:p>
        </w:tc>
        <w:tc>
          <w:tcPr>
            <w:tcW w:w="1276" w:type="dxa"/>
            <w:shd w:val="clear" w:color="auto" w:fill="auto"/>
          </w:tcPr>
          <w:p w:rsidR="00BD5D95" w:rsidRPr="00EA2EF2" w:rsidRDefault="00BD5D95" w:rsidP="00BD5D95">
            <w:pPr>
              <w:rPr>
                <w:rFonts w:ascii="Arial" w:hAnsi="Arial" w:cs="Arial"/>
              </w:rPr>
            </w:pPr>
            <w:r w:rsidRPr="00EA2EF2">
              <w:rPr>
                <w:rFonts w:ascii="Arial" w:hAnsi="Arial" w:cs="Arial"/>
              </w:rPr>
              <w:t>6</w:t>
            </w:r>
          </w:p>
        </w:tc>
        <w:tc>
          <w:tcPr>
            <w:tcW w:w="1418" w:type="dxa"/>
            <w:shd w:val="clear" w:color="auto" w:fill="auto"/>
          </w:tcPr>
          <w:p w:rsidR="00BD5D95" w:rsidRPr="00EA2EF2" w:rsidRDefault="00BD5D95" w:rsidP="00BD5D95">
            <w:pPr>
              <w:rPr>
                <w:rFonts w:ascii="Arial" w:hAnsi="Arial" w:cs="Arial"/>
              </w:rPr>
            </w:pPr>
            <w:r w:rsidRPr="00EA2EF2">
              <w:rPr>
                <w:rFonts w:ascii="Arial" w:hAnsi="Arial" w:cs="Arial"/>
              </w:rPr>
              <w:t>7</w:t>
            </w: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t>K100041</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Izgradnja seljačke tržnice Gračac</w:t>
            </w:r>
          </w:p>
        </w:tc>
        <w:tc>
          <w:tcPr>
            <w:tcW w:w="1670" w:type="dxa"/>
            <w:shd w:val="clear" w:color="auto" w:fill="auto"/>
          </w:tcPr>
          <w:p w:rsidR="00BD5D95" w:rsidRPr="00EA2EF2" w:rsidRDefault="00BD5D95" w:rsidP="00BD5D95">
            <w:pPr>
              <w:rPr>
                <w:rFonts w:ascii="Arial" w:hAnsi="Arial" w:cs="Arial"/>
              </w:rPr>
            </w:pPr>
            <w:r w:rsidRPr="00EA2EF2">
              <w:rPr>
                <w:rFonts w:ascii="Arial" w:hAnsi="Arial" w:cs="Arial"/>
              </w:rPr>
              <w:t>2.810.000,00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2.838.100,00</w:t>
            </w:r>
          </w:p>
        </w:tc>
        <w:tc>
          <w:tcPr>
            <w:tcW w:w="1701" w:type="dxa"/>
            <w:shd w:val="clear" w:color="auto" w:fill="auto"/>
          </w:tcPr>
          <w:p w:rsidR="00BD5D95" w:rsidRPr="00EA2EF2" w:rsidRDefault="00BD5D95" w:rsidP="00BD5D95">
            <w:pPr>
              <w:rPr>
                <w:rFonts w:ascii="Arial" w:hAnsi="Arial" w:cs="Arial"/>
              </w:rPr>
            </w:pPr>
            <w:r>
              <w:rPr>
                <w:rFonts w:ascii="Arial" w:hAnsi="Arial" w:cs="Arial"/>
              </w:rPr>
              <w:t>2.866.200,00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Postotak izgrađenosti</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0%</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276" w:type="dxa"/>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418" w:type="dxa"/>
            <w:shd w:val="clear" w:color="auto" w:fill="auto"/>
          </w:tcPr>
          <w:p w:rsidR="00BD5D95" w:rsidRPr="00EA2EF2" w:rsidRDefault="00BD5D95" w:rsidP="00BD5D95">
            <w:pPr>
              <w:rPr>
                <w:rFonts w:ascii="Arial" w:hAnsi="Arial" w:cs="Arial"/>
              </w:rPr>
            </w:pPr>
            <w:r w:rsidRPr="00EA2EF2">
              <w:rPr>
                <w:rFonts w:ascii="Arial" w:hAnsi="Arial" w:cs="Arial"/>
              </w:rPr>
              <w:t>100%</w:t>
            </w: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t>K100043</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 xml:space="preserve">Sanacija </w:t>
            </w:r>
            <w:r>
              <w:rPr>
                <w:rFonts w:ascii="Arial" w:hAnsi="Arial" w:cs="Arial"/>
              </w:rPr>
              <w:t>nerazvrstanih cesta hladnim asfaltom</w:t>
            </w:r>
          </w:p>
        </w:tc>
        <w:tc>
          <w:tcPr>
            <w:tcW w:w="1670" w:type="dxa"/>
            <w:shd w:val="clear" w:color="auto" w:fill="auto"/>
          </w:tcPr>
          <w:p w:rsidR="00BD5D95" w:rsidRPr="00EA2EF2" w:rsidRDefault="00BD5D95" w:rsidP="00BD5D95">
            <w:pPr>
              <w:rPr>
                <w:rFonts w:ascii="Arial" w:hAnsi="Arial" w:cs="Arial"/>
              </w:rPr>
            </w:pPr>
            <w:r>
              <w:rPr>
                <w:rFonts w:ascii="Arial" w:hAnsi="Arial" w:cs="Arial"/>
              </w:rPr>
              <w:t>636.000,00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642.360,00</w:t>
            </w:r>
          </w:p>
        </w:tc>
        <w:tc>
          <w:tcPr>
            <w:tcW w:w="1701" w:type="dxa"/>
            <w:shd w:val="clear" w:color="auto" w:fill="auto"/>
          </w:tcPr>
          <w:p w:rsidR="00BD5D95" w:rsidRPr="00EA2EF2" w:rsidRDefault="00BD5D95" w:rsidP="00BD5D95">
            <w:pPr>
              <w:rPr>
                <w:rFonts w:ascii="Arial" w:hAnsi="Arial" w:cs="Arial"/>
              </w:rPr>
            </w:pPr>
            <w:r>
              <w:rPr>
                <w:rFonts w:ascii="Arial" w:hAnsi="Arial" w:cs="Arial"/>
              </w:rPr>
              <w:t>648.720,00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Postotak realizacije projekta</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0%</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276" w:type="dxa"/>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418" w:type="dxa"/>
            <w:shd w:val="clear" w:color="auto" w:fill="auto"/>
          </w:tcPr>
          <w:p w:rsidR="00BD5D95" w:rsidRPr="00EA2EF2" w:rsidRDefault="00BD5D95" w:rsidP="00BD5D95">
            <w:pPr>
              <w:rPr>
                <w:rFonts w:ascii="Arial" w:hAnsi="Arial" w:cs="Arial"/>
              </w:rPr>
            </w:pPr>
            <w:r w:rsidRPr="00EA2EF2">
              <w:rPr>
                <w:rFonts w:ascii="Arial" w:hAnsi="Arial" w:cs="Arial"/>
              </w:rPr>
              <w:t>100%</w:t>
            </w: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t>K100044</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Sanacija nerazvrstanih cesta Srb</w:t>
            </w:r>
          </w:p>
        </w:tc>
        <w:tc>
          <w:tcPr>
            <w:tcW w:w="1670" w:type="dxa"/>
            <w:shd w:val="clear" w:color="auto" w:fill="auto"/>
          </w:tcPr>
          <w:p w:rsidR="00BD5D95" w:rsidRPr="00EA2EF2" w:rsidRDefault="00BD5D95" w:rsidP="00BD5D95">
            <w:pPr>
              <w:rPr>
                <w:rFonts w:ascii="Arial" w:hAnsi="Arial" w:cs="Arial"/>
              </w:rPr>
            </w:pPr>
            <w:r>
              <w:rPr>
                <w:rFonts w:ascii="Arial" w:hAnsi="Arial" w:cs="Arial"/>
              </w:rPr>
              <w:t>363.000,00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642.360,00</w:t>
            </w:r>
          </w:p>
        </w:tc>
        <w:tc>
          <w:tcPr>
            <w:tcW w:w="1701" w:type="dxa"/>
            <w:shd w:val="clear" w:color="auto" w:fill="auto"/>
          </w:tcPr>
          <w:p w:rsidR="00BD5D95" w:rsidRPr="00EA2EF2" w:rsidRDefault="00BD5D95" w:rsidP="00BD5D95">
            <w:pPr>
              <w:rPr>
                <w:rFonts w:ascii="Arial" w:hAnsi="Arial" w:cs="Arial"/>
              </w:rPr>
            </w:pPr>
            <w:r>
              <w:rPr>
                <w:rFonts w:ascii="Arial" w:hAnsi="Arial" w:cs="Arial"/>
              </w:rPr>
              <w:t>648.720,00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Postotak realizacije projekta</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0%</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276" w:type="dxa"/>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418" w:type="dxa"/>
            <w:shd w:val="clear" w:color="auto" w:fill="auto"/>
          </w:tcPr>
          <w:p w:rsidR="00BD5D95" w:rsidRPr="00EA2EF2" w:rsidRDefault="00BD5D95" w:rsidP="00BD5D95">
            <w:pPr>
              <w:rPr>
                <w:rFonts w:ascii="Arial" w:hAnsi="Arial" w:cs="Arial"/>
              </w:rPr>
            </w:pPr>
            <w:r w:rsidRPr="00EA2EF2">
              <w:rPr>
                <w:rFonts w:ascii="Arial" w:hAnsi="Arial" w:cs="Arial"/>
              </w:rPr>
              <w:t>100%</w:t>
            </w:r>
          </w:p>
        </w:tc>
      </w:tr>
      <w:tr w:rsidR="00BD5D95" w:rsidTr="00BD5D95">
        <w:tc>
          <w:tcPr>
            <w:tcW w:w="1203" w:type="dxa"/>
            <w:shd w:val="clear" w:color="auto" w:fill="auto"/>
          </w:tcPr>
          <w:p w:rsidR="00BD5D95" w:rsidRPr="00EA2EF2" w:rsidRDefault="00BD5D95" w:rsidP="00BD5D95">
            <w:pPr>
              <w:rPr>
                <w:rFonts w:ascii="Arial" w:hAnsi="Arial" w:cs="Arial"/>
              </w:rPr>
            </w:pPr>
            <w:r>
              <w:rPr>
                <w:rFonts w:ascii="Arial" w:hAnsi="Arial" w:cs="Arial"/>
              </w:rPr>
              <w:t>K100059</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 xml:space="preserve">Izgradnja </w:t>
            </w:r>
            <w:r>
              <w:rPr>
                <w:rFonts w:ascii="Arial" w:hAnsi="Arial" w:cs="Arial"/>
              </w:rPr>
              <w:t>ograde na katoličkom groblju</w:t>
            </w:r>
          </w:p>
        </w:tc>
        <w:tc>
          <w:tcPr>
            <w:tcW w:w="1670" w:type="dxa"/>
            <w:shd w:val="clear" w:color="auto" w:fill="auto"/>
          </w:tcPr>
          <w:p w:rsidR="00BD5D95" w:rsidRPr="00EA2EF2" w:rsidRDefault="00BD5D95" w:rsidP="00BD5D95">
            <w:pPr>
              <w:rPr>
                <w:rFonts w:ascii="Arial" w:hAnsi="Arial" w:cs="Arial"/>
              </w:rPr>
            </w:pPr>
            <w:r>
              <w:rPr>
                <w:rFonts w:ascii="Arial" w:hAnsi="Arial" w:cs="Arial"/>
              </w:rPr>
              <w:t>100.000,00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101.000,00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102.000,00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Postotak izgrađenosti</w:t>
            </w:r>
          </w:p>
        </w:tc>
        <w:tc>
          <w:tcPr>
            <w:tcW w:w="1134" w:type="dxa"/>
            <w:shd w:val="clear" w:color="auto" w:fill="auto"/>
          </w:tcPr>
          <w:p w:rsidR="00BD5D95" w:rsidRPr="00EA2EF2" w:rsidRDefault="00BD5D95" w:rsidP="00BD5D95">
            <w:pPr>
              <w:rPr>
                <w:rFonts w:ascii="Arial" w:hAnsi="Arial" w:cs="Arial"/>
              </w:rPr>
            </w:pPr>
            <w:r>
              <w:rPr>
                <w:rFonts w:ascii="Arial" w:hAnsi="Arial" w:cs="Arial"/>
              </w:rPr>
              <w:t>0</w:t>
            </w:r>
            <w:r w:rsidRPr="00EA2EF2">
              <w:rPr>
                <w:rFonts w:ascii="Arial" w:hAnsi="Arial" w:cs="Arial"/>
              </w:rPr>
              <w:t>%</w:t>
            </w:r>
          </w:p>
        </w:tc>
        <w:tc>
          <w:tcPr>
            <w:tcW w:w="1134" w:type="dxa"/>
            <w:shd w:val="clear" w:color="auto" w:fill="auto"/>
          </w:tcPr>
          <w:p w:rsidR="00BD5D95" w:rsidRPr="00EA2EF2" w:rsidRDefault="00BD5D95" w:rsidP="00BD5D95">
            <w:pPr>
              <w:rPr>
                <w:rFonts w:ascii="Arial" w:hAnsi="Arial" w:cs="Arial"/>
              </w:rPr>
            </w:pPr>
            <w:r>
              <w:rPr>
                <w:rFonts w:ascii="Arial" w:hAnsi="Arial" w:cs="Arial"/>
              </w:rPr>
              <w:t>100</w:t>
            </w:r>
            <w:r w:rsidRPr="00EA2EF2">
              <w:rPr>
                <w:rFonts w:ascii="Arial" w:hAnsi="Arial" w:cs="Arial"/>
              </w:rPr>
              <w:t>%</w:t>
            </w:r>
          </w:p>
        </w:tc>
        <w:tc>
          <w:tcPr>
            <w:tcW w:w="1276" w:type="dxa"/>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418" w:type="dxa"/>
            <w:shd w:val="clear" w:color="auto" w:fill="auto"/>
          </w:tcPr>
          <w:p w:rsidR="00BD5D95" w:rsidRPr="00EA2EF2" w:rsidRDefault="00BD5D95" w:rsidP="00BD5D95">
            <w:pPr>
              <w:rPr>
                <w:rFonts w:ascii="Arial" w:hAnsi="Arial" w:cs="Arial"/>
              </w:rPr>
            </w:pPr>
            <w:r w:rsidRPr="00EA2EF2">
              <w:rPr>
                <w:rFonts w:ascii="Arial" w:hAnsi="Arial" w:cs="Arial"/>
              </w:rPr>
              <w:t>100%</w:t>
            </w:r>
          </w:p>
        </w:tc>
      </w:tr>
      <w:tr w:rsidR="00BD5D95" w:rsidTr="00BD5D95">
        <w:tc>
          <w:tcPr>
            <w:tcW w:w="1203" w:type="dxa"/>
            <w:shd w:val="clear" w:color="auto" w:fill="auto"/>
          </w:tcPr>
          <w:p w:rsidR="00BD5D95" w:rsidRPr="00EA2EF2" w:rsidRDefault="00BD5D95" w:rsidP="00BD5D95">
            <w:pPr>
              <w:rPr>
                <w:rFonts w:ascii="Arial" w:hAnsi="Arial" w:cs="Arial"/>
              </w:rPr>
            </w:pPr>
            <w:r>
              <w:rPr>
                <w:rFonts w:ascii="Arial" w:hAnsi="Arial" w:cs="Arial"/>
              </w:rPr>
              <w:t>K100060</w:t>
            </w:r>
          </w:p>
        </w:tc>
        <w:tc>
          <w:tcPr>
            <w:tcW w:w="1913" w:type="dxa"/>
            <w:shd w:val="clear" w:color="auto" w:fill="auto"/>
          </w:tcPr>
          <w:p w:rsidR="00BD5D95" w:rsidRPr="00EA2EF2" w:rsidRDefault="00BD5D95" w:rsidP="00BD5D95">
            <w:pPr>
              <w:rPr>
                <w:rFonts w:ascii="Arial" w:hAnsi="Arial" w:cs="Arial"/>
              </w:rPr>
            </w:pPr>
            <w:r>
              <w:rPr>
                <w:rFonts w:ascii="Arial" w:hAnsi="Arial" w:cs="Arial"/>
              </w:rPr>
              <w:t>Izgradnja javne rasvjete V.popina, Gornjih i Donjih Labusa</w:t>
            </w:r>
          </w:p>
        </w:tc>
        <w:tc>
          <w:tcPr>
            <w:tcW w:w="1670" w:type="dxa"/>
            <w:shd w:val="clear" w:color="auto" w:fill="auto"/>
          </w:tcPr>
          <w:p w:rsidR="00BD5D95" w:rsidRPr="00EA2EF2" w:rsidRDefault="00BD5D95" w:rsidP="00BD5D95">
            <w:pPr>
              <w:rPr>
                <w:rFonts w:ascii="Arial" w:hAnsi="Arial" w:cs="Arial"/>
              </w:rPr>
            </w:pPr>
            <w:r>
              <w:rPr>
                <w:rFonts w:ascii="Arial" w:hAnsi="Arial" w:cs="Arial"/>
              </w:rPr>
              <w:t>266.000,00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268.660,00</w:t>
            </w:r>
          </w:p>
        </w:tc>
        <w:tc>
          <w:tcPr>
            <w:tcW w:w="1701" w:type="dxa"/>
            <w:shd w:val="clear" w:color="auto" w:fill="auto"/>
          </w:tcPr>
          <w:p w:rsidR="00BD5D95" w:rsidRPr="00EA2EF2" w:rsidRDefault="00BD5D95" w:rsidP="00BD5D95">
            <w:pPr>
              <w:rPr>
                <w:rFonts w:ascii="Arial" w:hAnsi="Arial" w:cs="Arial"/>
              </w:rPr>
            </w:pPr>
            <w:r>
              <w:rPr>
                <w:rFonts w:ascii="Arial" w:hAnsi="Arial" w:cs="Arial"/>
              </w:rPr>
              <w:t>271.320,00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Postotak realizacije projekta</w:t>
            </w:r>
          </w:p>
        </w:tc>
        <w:tc>
          <w:tcPr>
            <w:tcW w:w="1134" w:type="dxa"/>
            <w:shd w:val="clear" w:color="auto" w:fill="auto"/>
          </w:tcPr>
          <w:p w:rsidR="00BD5D95" w:rsidRPr="00EA2EF2" w:rsidRDefault="00BD5D95" w:rsidP="00BD5D95">
            <w:pPr>
              <w:rPr>
                <w:rFonts w:ascii="Arial" w:hAnsi="Arial" w:cs="Arial"/>
              </w:rPr>
            </w:pPr>
            <w:r>
              <w:rPr>
                <w:rFonts w:ascii="Arial" w:hAnsi="Arial" w:cs="Arial"/>
              </w:rPr>
              <w:t>0</w:t>
            </w:r>
          </w:p>
        </w:tc>
        <w:tc>
          <w:tcPr>
            <w:tcW w:w="1134" w:type="dxa"/>
            <w:shd w:val="clear" w:color="auto" w:fill="auto"/>
          </w:tcPr>
          <w:p w:rsidR="00BD5D95" w:rsidRPr="00EA2EF2" w:rsidRDefault="00BD5D95" w:rsidP="00BD5D95">
            <w:pPr>
              <w:rPr>
                <w:rFonts w:ascii="Arial" w:hAnsi="Arial" w:cs="Arial"/>
              </w:rPr>
            </w:pPr>
            <w:r>
              <w:rPr>
                <w:rFonts w:ascii="Arial" w:hAnsi="Arial" w:cs="Arial"/>
              </w:rPr>
              <w:t>100%</w:t>
            </w:r>
          </w:p>
        </w:tc>
        <w:tc>
          <w:tcPr>
            <w:tcW w:w="1276" w:type="dxa"/>
            <w:shd w:val="clear" w:color="auto" w:fill="auto"/>
          </w:tcPr>
          <w:p w:rsidR="00BD5D95" w:rsidRPr="00EA2EF2" w:rsidRDefault="00BD5D95" w:rsidP="00BD5D95">
            <w:pPr>
              <w:rPr>
                <w:rFonts w:ascii="Arial" w:hAnsi="Arial" w:cs="Arial"/>
              </w:rPr>
            </w:pPr>
            <w:r>
              <w:rPr>
                <w:rFonts w:ascii="Arial" w:hAnsi="Arial" w:cs="Arial"/>
              </w:rPr>
              <w:t>100%</w:t>
            </w:r>
          </w:p>
        </w:tc>
        <w:tc>
          <w:tcPr>
            <w:tcW w:w="1418" w:type="dxa"/>
            <w:shd w:val="clear" w:color="auto" w:fill="auto"/>
          </w:tcPr>
          <w:p w:rsidR="00BD5D95" w:rsidRPr="00EA2EF2" w:rsidRDefault="00BD5D95" w:rsidP="00BD5D95">
            <w:pPr>
              <w:rPr>
                <w:rFonts w:ascii="Arial" w:hAnsi="Arial" w:cs="Arial"/>
              </w:rPr>
            </w:pPr>
            <w:r>
              <w:rPr>
                <w:rFonts w:ascii="Arial" w:hAnsi="Arial" w:cs="Arial"/>
              </w:rPr>
              <w:t>100%</w:t>
            </w:r>
          </w:p>
        </w:tc>
      </w:tr>
      <w:tr w:rsidR="00BD5D95" w:rsidTr="00BD5D95">
        <w:tc>
          <w:tcPr>
            <w:tcW w:w="1203" w:type="dxa"/>
            <w:shd w:val="clear" w:color="auto" w:fill="auto"/>
          </w:tcPr>
          <w:p w:rsidR="00BD5D95" w:rsidRDefault="00BD5D95" w:rsidP="00BD5D95">
            <w:pPr>
              <w:rPr>
                <w:rFonts w:ascii="Arial" w:hAnsi="Arial" w:cs="Arial"/>
              </w:rPr>
            </w:pPr>
            <w:r>
              <w:rPr>
                <w:rFonts w:ascii="Arial" w:hAnsi="Arial" w:cs="Arial"/>
              </w:rPr>
              <w:t xml:space="preserve">K100062 </w:t>
            </w:r>
          </w:p>
        </w:tc>
        <w:tc>
          <w:tcPr>
            <w:tcW w:w="1913" w:type="dxa"/>
            <w:shd w:val="clear" w:color="auto" w:fill="auto"/>
          </w:tcPr>
          <w:p w:rsidR="00BD5D95" w:rsidRDefault="00BD5D95" w:rsidP="00BD5D95">
            <w:pPr>
              <w:rPr>
                <w:rFonts w:ascii="Arial" w:hAnsi="Arial" w:cs="Arial"/>
              </w:rPr>
            </w:pPr>
            <w:r>
              <w:rPr>
                <w:rFonts w:ascii="Arial" w:hAnsi="Arial" w:cs="Arial"/>
              </w:rPr>
              <w:t xml:space="preserve">Izrada projektne dokumentacije </w:t>
            </w:r>
            <w:r>
              <w:rPr>
                <w:rFonts w:ascii="Arial" w:hAnsi="Arial" w:cs="Arial"/>
              </w:rPr>
              <w:lastRenderedPageBreak/>
              <w:t>za most Palanka</w:t>
            </w:r>
          </w:p>
        </w:tc>
        <w:tc>
          <w:tcPr>
            <w:tcW w:w="1670" w:type="dxa"/>
            <w:shd w:val="clear" w:color="auto" w:fill="auto"/>
          </w:tcPr>
          <w:p w:rsidR="00BD5D95" w:rsidRDefault="00BD5D95" w:rsidP="00BD5D95">
            <w:pPr>
              <w:rPr>
                <w:rFonts w:ascii="Arial" w:hAnsi="Arial" w:cs="Arial"/>
              </w:rPr>
            </w:pPr>
            <w:r>
              <w:rPr>
                <w:rFonts w:ascii="Arial" w:hAnsi="Arial" w:cs="Arial"/>
              </w:rPr>
              <w:lastRenderedPageBreak/>
              <w:t>115.000,00</w:t>
            </w:r>
          </w:p>
        </w:tc>
        <w:tc>
          <w:tcPr>
            <w:tcW w:w="1701" w:type="dxa"/>
            <w:shd w:val="clear" w:color="auto" w:fill="auto"/>
          </w:tcPr>
          <w:p w:rsidR="00BD5D95" w:rsidRDefault="00BD5D95" w:rsidP="00BD5D95">
            <w:pPr>
              <w:rPr>
                <w:rFonts w:ascii="Arial" w:hAnsi="Arial" w:cs="Arial"/>
              </w:rPr>
            </w:pPr>
            <w:r>
              <w:rPr>
                <w:rFonts w:ascii="Arial" w:hAnsi="Arial" w:cs="Arial"/>
              </w:rPr>
              <w:t>116.150,00</w:t>
            </w:r>
          </w:p>
        </w:tc>
        <w:tc>
          <w:tcPr>
            <w:tcW w:w="1701" w:type="dxa"/>
            <w:shd w:val="clear" w:color="auto" w:fill="auto"/>
          </w:tcPr>
          <w:p w:rsidR="00BD5D95" w:rsidRDefault="00BD5D95" w:rsidP="00BD5D95">
            <w:pPr>
              <w:rPr>
                <w:rFonts w:ascii="Arial" w:hAnsi="Arial" w:cs="Arial"/>
              </w:rPr>
            </w:pPr>
            <w:r>
              <w:rPr>
                <w:rFonts w:ascii="Arial" w:hAnsi="Arial" w:cs="Arial"/>
              </w:rPr>
              <w:t>117.300,00</w:t>
            </w:r>
          </w:p>
        </w:tc>
        <w:tc>
          <w:tcPr>
            <w:tcW w:w="1559" w:type="dxa"/>
            <w:shd w:val="clear" w:color="auto" w:fill="auto"/>
          </w:tcPr>
          <w:p w:rsidR="00BD5D95" w:rsidRPr="00EA2EF2" w:rsidRDefault="00BD5D95" w:rsidP="00BD5D95">
            <w:pPr>
              <w:rPr>
                <w:rFonts w:ascii="Arial" w:hAnsi="Arial" w:cs="Arial"/>
              </w:rPr>
            </w:pPr>
            <w:r>
              <w:rPr>
                <w:rFonts w:ascii="Arial" w:hAnsi="Arial" w:cs="Arial"/>
              </w:rPr>
              <w:t>Izrada projekta</w:t>
            </w:r>
          </w:p>
        </w:tc>
        <w:tc>
          <w:tcPr>
            <w:tcW w:w="1134" w:type="dxa"/>
            <w:shd w:val="clear" w:color="auto" w:fill="auto"/>
          </w:tcPr>
          <w:p w:rsidR="00BD5D95" w:rsidRDefault="00BD5D95" w:rsidP="00BD5D95">
            <w:pPr>
              <w:rPr>
                <w:rFonts w:ascii="Arial" w:hAnsi="Arial" w:cs="Arial"/>
              </w:rPr>
            </w:pPr>
            <w:r>
              <w:rPr>
                <w:rFonts w:ascii="Arial" w:hAnsi="Arial" w:cs="Arial"/>
              </w:rPr>
              <w:t>0</w:t>
            </w:r>
          </w:p>
        </w:tc>
        <w:tc>
          <w:tcPr>
            <w:tcW w:w="1134" w:type="dxa"/>
            <w:shd w:val="clear" w:color="auto" w:fill="auto"/>
          </w:tcPr>
          <w:p w:rsidR="00BD5D95" w:rsidRDefault="00BD5D95" w:rsidP="00BD5D95">
            <w:pPr>
              <w:rPr>
                <w:rFonts w:ascii="Arial" w:hAnsi="Arial" w:cs="Arial"/>
              </w:rPr>
            </w:pPr>
            <w:r>
              <w:rPr>
                <w:rFonts w:ascii="Arial" w:hAnsi="Arial" w:cs="Arial"/>
              </w:rPr>
              <w:t>1</w:t>
            </w:r>
          </w:p>
        </w:tc>
        <w:tc>
          <w:tcPr>
            <w:tcW w:w="1276" w:type="dxa"/>
            <w:shd w:val="clear" w:color="auto" w:fill="auto"/>
          </w:tcPr>
          <w:p w:rsidR="00BD5D95" w:rsidRDefault="00BD5D95" w:rsidP="00BD5D95">
            <w:pPr>
              <w:rPr>
                <w:rFonts w:ascii="Arial" w:hAnsi="Arial" w:cs="Arial"/>
              </w:rPr>
            </w:pPr>
          </w:p>
        </w:tc>
        <w:tc>
          <w:tcPr>
            <w:tcW w:w="1418" w:type="dxa"/>
            <w:shd w:val="clear" w:color="auto" w:fill="auto"/>
          </w:tcPr>
          <w:p w:rsidR="00BD5D95" w:rsidRDefault="00BD5D95" w:rsidP="00BD5D95">
            <w:pPr>
              <w:rPr>
                <w:rFonts w:ascii="Arial" w:hAnsi="Arial" w:cs="Arial"/>
              </w:rPr>
            </w:pPr>
          </w:p>
        </w:tc>
      </w:tr>
      <w:tr w:rsidR="00BD5D95" w:rsidTr="00BD5D95">
        <w:tc>
          <w:tcPr>
            <w:tcW w:w="1203" w:type="dxa"/>
            <w:shd w:val="clear" w:color="auto" w:fill="auto"/>
          </w:tcPr>
          <w:p w:rsidR="00BD5D95" w:rsidRPr="00EA2EF2" w:rsidRDefault="00BD5D95" w:rsidP="00BD5D95">
            <w:pPr>
              <w:rPr>
                <w:rFonts w:ascii="Arial" w:hAnsi="Arial" w:cs="Arial"/>
              </w:rPr>
            </w:pPr>
            <w:r w:rsidRPr="00EA2EF2">
              <w:rPr>
                <w:rFonts w:ascii="Arial" w:hAnsi="Arial" w:cs="Arial"/>
              </w:rPr>
              <w:lastRenderedPageBreak/>
              <w:t>T100001</w:t>
            </w:r>
          </w:p>
        </w:tc>
        <w:tc>
          <w:tcPr>
            <w:tcW w:w="1913" w:type="dxa"/>
            <w:shd w:val="clear" w:color="auto" w:fill="auto"/>
          </w:tcPr>
          <w:p w:rsidR="00BD5D95" w:rsidRPr="00EA2EF2" w:rsidRDefault="00BD5D95" w:rsidP="00BD5D95">
            <w:pPr>
              <w:rPr>
                <w:rFonts w:ascii="Arial" w:hAnsi="Arial" w:cs="Arial"/>
              </w:rPr>
            </w:pPr>
            <w:r w:rsidRPr="00EA2EF2">
              <w:rPr>
                <w:rFonts w:ascii="Arial" w:hAnsi="Arial" w:cs="Arial"/>
              </w:rPr>
              <w:t xml:space="preserve">Program Hrvatskih voda – sanacija gubitaka na vodoopskrbnim sustavima </w:t>
            </w:r>
          </w:p>
        </w:tc>
        <w:tc>
          <w:tcPr>
            <w:tcW w:w="1670" w:type="dxa"/>
            <w:shd w:val="clear" w:color="auto" w:fill="auto"/>
          </w:tcPr>
          <w:p w:rsidR="00BD5D95" w:rsidRPr="00EA2EF2" w:rsidRDefault="00BD5D95" w:rsidP="00BD5D95">
            <w:pPr>
              <w:rPr>
                <w:rFonts w:ascii="Arial" w:hAnsi="Arial" w:cs="Arial"/>
              </w:rPr>
            </w:pPr>
            <w:r w:rsidRPr="00EA2EF2">
              <w:rPr>
                <w:rFonts w:ascii="Arial" w:hAnsi="Arial" w:cs="Arial"/>
              </w:rPr>
              <w:t>500.000,00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505.000,00</w:t>
            </w:r>
          </w:p>
        </w:tc>
        <w:tc>
          <w:tcPr>
            <w:tcW w:w="1701" w:type="dxa"/>
            <w:shd w:val="clear" w:color="auto" w:fill="auto"/>
          </w:tcPr>
          <w:p w:rsidR="00BD5D95" w:rsidRPr="00EA2EF2" w:rsidRDefault="00BD5D95" w:rsidP="00BD5D95">
            <w:pPr>
              <w:rPr>
                <w:rFonts w:ascii="Arial" w:hAnsi="Arial" w:cs="Arial"/>
              </w:rPr>
            </w:pPr>
            <w:r>
              <w:rPr>
                <w:rFonts w:ascii="Arial" w:hAnsi="Arial" w:cs="Arial"/>
              </w:rPr>
              <w:t>510.000,00</w:t>
            </w:r>
          </w:p>
        </w:tc>
        <w:tc>
          <w:tcPr>
            <w:tcW w:w="1559" w:type="dxa"/>
            <w:shd w:val="clear" w:color="auto" w:fill="auto"/>
          </w:tcPr>
          <w:p w:rsidR="00BD5D95" w:rsidRPr="00EA2EF2" w:rsidRDefault="00BD5D95" w:rsidP="00BD5D95">
            <w:pPr>
              <w:rPr>
                <w:rFonts w:ascii="Arial" w:hAnsi="Arial" w:cs="Arial"/>
              </w:rPr>
            </w:pPr>
            <w:r w:rsidRPr="00EA2EF2">
              <w:rPr>
                <w:rFonts w:ascii="Arial" w:hAnsi="Arial" w:cs="Arial"/>
              </w:rPr>
              <w:t>Postotak realizacije projekta</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20%</w:t>
            </w:r>
          </w:p>
        </w:tc>
        <w:tc>
          <w:tcPr>
            <w:tcW w:w="1134" w:type="dxa"/>
            <w:shd w:val="clear" w:color="auto" w:fill="auto"/>
          </w:tcPr>
          <w:p w:rsidR="00BD5D95" w:rsidRPr="00EA2EF2" w:rsidRDefault="00BD5D95" w:rsidP="00BD5D95">
            <w:pPr>
              <w:rPr>
                <w:rFonts w:ascii="Arial" w:hAnsi="Arial" w:cs="Arial"/>
              </w:rPr>
            </w:pPr>
            <w:r w:rsidRPr="00EA2EF2">
              <w:rPr>
                <w:rFonts w:ascii="Arial" w:hAnsi="Arial" w:cs="Arial"/>
              </w:rPr>
              <w:t>50%</w:t>
            </w:r>
          </w:p>
        </w:tc>
        <w:tc>
          <w:tcPr>
            <w:tcW w:w="1276" w:type="dxa"/>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418" w:type="dxa"/>
            <w:shd w:val="clear" w:color="auto" w:fill="auto"/>
          </w:tcPr>
          <w:p w:rsidR="00BD5D95" w:rsidRPr="00EA2EF2" w:rsidRDefault="00BD5D95" w:rsidP="00BD5D95">
            <w:pPr>
              <w:rPr>
                <w:rFonts w:ascii="Arial" w:hAnsi="Arial" w:cs="Arial"/>
              </w:rPr>
            </w:pPr>
            <w:r w:rsidRPr="00EA2EF2">
              <w:rPr>
                <w:rFonts w:ascii="Arial" w:hAnsi="Arial" w:cs="Arial"/>
              </w:rPr>
              <w:t>100%</w:t>
            </w:r>
          </w:p>
        </w:tc>
      </w:tr>
      <w:tr w:rsidR="00BD5D95" w:rsidTr="00BD5D95">
        <w:tc>
          <w:tcPr>
            <w:tcW w:w="1203" w:type="dxa"/>
            <w:shd w:val="clear" w:color="auto" w:fill="auto"/>
          </w:tcPr>
          <w:p w:rsidR="00BD5D95" w:rsidRPr="00EA2EF2" w:rsidRDefault="00BD5D95" w:rsidP="00BD5D95">
            <w:pPr>
              <w:rPr>
                <w:rFonts w:ascii="Arial" w:hAnsi="Arial" w:cs="Arial"/>
              </w:rPr>
            </w:pPr>
            <w:r>
              <w:rPr>
                <w:rFonts w:ascii="Arial" w:hAnsi="Arial" w:cs="Arial"/>
              </w:rPr>
              <w:t>T100033</w:t>
            </w:r>
          </w:p>
        </w:tc>
        <w:tc>
          <w:tcPr>
            <w:tcW w:w="1913" w:type="dxa"/>
            <w:shd w:val="clear" w:color="auto" w:fill="auto"/>
          </w:tcPr>
          <w:p w:rsidR="00BD5D95" w:rsidRPr="00EA2EF2" w:rsidRDefault="00BD5D95" w:rsidP="00BD5D95">
            <w:pPr>
              <w:rPr>
                <w:rFonts w:ascii="Arial" w:hAnsi="Arial" w:cs="Arial"/>
              </w:rPr>
            </w:pPr>
            <w:r>
              <w:rPr>
                <w:rFonts w:ascii="Arial" w:hAnsi="Arial" w:cs="Arial"/>
              </w:rPr>
              <w:t>Sanacija dijela gravitacijske seoske vodovodne mreže</w:t>
            </w:r>
          </w:p>
        </w:tc>
        <w:tc>
          <w:tcPr>
            <w:tcW w:w="1670" w:type="dxa"/>
            <w:shd w:val="clear" w:color="auto" w:fill="auto"/>
          </w:tcPr>
          <w:p w:rsidR="00BD5D95" w:rsidRPr="00EA2EF2" w:rsidRDefault="00BD5D95" w:rsidP="00BD5D95">
            <w:pPr>
              <w:rPr>
                <w:rFonts w:ascii="Arial" w:hAnsi="Arial" w:cs="Arial"/>
              </w:rPr>
            </w:pPr>
            <w:r>
              <w:rPr>
                <w:rFonts w:ascii="Arial" w:hAnsi="Arial" w:cs="Arial"/>
              </w:rPr>
              <w:t>30.000,00</w:t>
            </w:r>
          </w:p>
        </w:tc>
        <w:tc>
          <w:tcPr>
            <w:tcW w:w="1701" w:type="dxa"/>
            <w:shd w:val="clear" w:color="auto" w:fill="auto"/>
          </w:tcPr>
          <w:p w:rsidR="00BD5D95" w:rsidRDefault="00BD5D95" w:rsidP="00BD5D95">
            <w:pPr>
              <w:rPr>
                <w:rFonts w:ascii="Arial" w:hAnsi="Arial" w:cs="Arial"/>
              </w:rPr>
            </w:pPr>
            <w:r>
              <w:rPr>
                <w:rFonts w:ascii="Arial" w:hAnsi="Arial" w:cs="Arial"/>
              </w:rPr>
              <w:t>30.300,00</w:t>
            </w:r>
          </w:p>
        </w:tc>
        <w:tc>
          <w:tcPr>
            <w:tcW w:w="1701" w:type="dxa"/>
            <w:shd w:val="clear" w:color="auto" w:fill="auto"/>
          </w:tcPr>
          <w:p w:rsidR="00BD5D95" w:rsidRDefault="00BD5D95" w:rsidP="00BD5D95">
            <w:pPr>
              <w:rPr>
                <w:rFonts w:ascii="Arial" w:hAnsi="Arial" w:cs="Arial"/>
              </w:rPr>
            </w:pPr>
            <w:r>
              <w:rPr>
                <w:rFonts w:ascii="Arial" w:hAnsi="Arial" w:cs="Arial"/>
              </w:rPr>
              <w:t>30.600,00</w:t>
            </w:r>
          </w:p>
        </w:tc>
        <w:tc>
          <w:tcPr>
            <w:tcW w:w="1559" w:type="dxa"/>
            <w:shd w:val="clear" w:color="auto" w:fill="auto"/>
          </w:tcPr>
          <w:p w:rsidR="00BD5D95" w:rsidRPr="00EA2EF2" w:rsidRDefault="00BD5D95" w:rsidP="00BD5D95">
            <w:pPr>
              <w:rPr>
                <w:rFonts w:ascii="Arial" w:hAnsi="Arial" w:cs="Arial"/>
              </w:rPr>
            </w:pPr>
            <w:r>
              <w:rPr>
                <w:rFonts w:ascii="Arial" w:hAnsi="Arial" w:cs="Arial"/>
              </w:rPr>
              <w:t>Sanirana površina mreže</w:t>
            </w:r>
          </w:p>
        </w:tc>
        <w:tc>
          <w:tcPr>
            <w:tcW w:w="1134" w:type="dxa"/>
            <w:shd w:val="clear" w:color="auto" w:fill="auto"/>
          </w:tcPr>
          <w:p w:rsidR="00BD5D95" w:rsidRPr="00EA2EF2" w:rsidRDefault="00BD5D95" w:rsidP="00BD5D95">
            <w:pPr>
              <w:rPr>
                <w:rFonts w:ascii="Arial" w:hAnsi="Arial" w:cs="Arial"/>
              </w:rPr>
            </w:pPr>
            <w:r>
              <w:rPr>
                <w:rFonts w:ascii="Arial" w:hAnsi="Arial" w:cs="Arial"/>
              </w:rPr>
              <w:t>1%</w:t>
            </w:r>
          </w:p>
        </w:tc>
        <w:tc>
          <w:tcPr>
            <w:tcW w:w="1134" w:type="dxa"/>
            <w:shd w:val="clear" w:color="auto" w:fill="auto"/>
          </w:tcPr>
          <w:p w:rsidR="00BD5D95" w:rsidRPr="00EA2EF2" w:rsidRDefault="00BD5D95" w:rsidP="00BD5D95">
            <w:pPr>
              <w:rPr>
                <w:rFonts w:ascii="Arial" w:hAnsi="Arial" w:cs="Arial"/>
              </w:rPr>
            </w:pPr>
            <w:r>
              <w:rPr>
                <w:rFonts w:ascii="Arial" w:hAnsi="Arial" w:cs="Arial"/>
              </w:rPr>
              <w:t>1%</w:t>
            </w:r>
          </w:p>
        </w:tc>
        <w:tc>
          <w:tcPr>
            <w:tcW w:w="1276" w:type="dxa"/>
            <w:shd w:val="clear" w:color="auto" w:fill="auto"/>
          </w:tcPr>
          <w:p w:rsidR="00BD5D95" w:rsidRPr="00EA2EF2" w:rsidRDefault="00BD5D95" w:rsidP="00BD5D95">
            <w:pPr>
              <w:rPr>
                <w:rFonts w:ascii="Arial" w:hAnsi="Arial" w:cs="Arial"/>
              </w:rPr>
            </w:pPr>
            <w:r>
              <w:rPr>
                <w:rFonts w:ascii="Arial" w:hAnsi="Arial" w:cs="Arial"/>
              </w:rPr>
              <w:t>2%</w:t>
            </w:r>
          </w:p>
        </w:tc>
        <w:tc>
          <w:tcPr>
            <w:tcW w:w="1418" w:type="dxa"/>
            <w:shd w:val="clear" w:color="auto" w:fill="auto"/>
          </w:tcPr>
          <w:p w:rsidR="00BD5D95" w:rsidRPr="00EA2EF2" w:rsidRDefault="00BD5D95" w:rsidP="00BD5D95">
            <w:pPr>
              <w:rPr>
                <w:rFonts w:ascii="Arial" w:hAnsi="Arial" w:cs="Arial"/>
              </w:rPr>
            </w:pPr>
            <w:r>
              <w:rPr>
                <w:rFonts w:ascii="Arial" w:hAnsi="Arial" w:cs="Arial"/>
              </w:rPr>
              <w:t>2%</w:t>
            </w:r>
          </w:p>
        </w:tc>
      </w:tr>
      <w:tr w:rsidR="00BD5D95" w:rsidTr="00BD5D95">
        <w:tc>
          <w:tcPr>
            <w:tcW w:w="1203"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K100050</w:t>
            </w:r>
          </w:p>
        </w:tc>
        <w:tc>
          <w:tcPr>
            <w:tcW w:w="1913"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Izgradnja svlačionica i tribina na nogometnom stadionu Gračac</w:t>
            </w:r>
          </w:p>
        </w:tc>
        <w:tc>
          <w:tcPr>
            <w:tcW w:w="1670" w:type="dxa"/>
            <w:tcBorders>
              <w:bottom w:val="single" w:sz="4" w:space="0" w:color="auto"/>
            </w:tcBorders>
            <w:shd w:val="clear" w:color="auto" w:fill="auto"/>
          </w:tcPr>
          <w:p w:rsidR="00BD5D95" w:rsidRPr="00EA2EF2" w:rsidRDefault="00BD5D95" w:rsidP="00BD5D95">
            <w:pPr>
              <w:rPr>
                <w:rFonts w:ascii="Arial" w:hAnsi="Arial" w:cs="Arial"/>
              </w:rPr>
            </w:pPr>
            <w:r>
              <w:rPr>
                <w:rFonts w:ascii="Arial" w:hAnsi="Arial" w:cs="Arial"/>
              </w:rPr>
              <w:t>2.880.000,00</w:t>
            </w:r>
          </w:p>
        </w:tc>
        <w:tc>
          <w:tcPr>
            <w:tcW w:w="1701" w:type="dxa"/>
            <w:tcBorders>
              <w:bottom w:val="single" w:sz="4" w:space="0" w:color="auto"/>
            </w:tcBorders>
            <w:shd w:val="clear" w:color="auto" w:fill="auto"/>
          </w:tcPr>
          <w:p w:rsidR="00BD5D95" w:rsidRPr="00EA2EF2" w:rsidRDefault="00BD5D95" w:rsidP="00BD5D95">
            <w:pPr>
              <w:rPr>
                <w:rFonts w:ascii="Arial" w:hAnsi="Arial" w:cs="Arial"/>
              </w:rPr>
            </w:pPr>
            <w:r>
              <w:rPr>
                <w:rFonts w:ascii="Arial" w:hAnsi="Arial" w:cs="Arial"/>
              </w:rPr>
              <w:t>2.908.800,00</w:t>
            </w:r>
          </w:p>
        </w:tc>
        <w:tc>
          <w:tcPr>
            <w:tcW w:w="1701" w:type="dxa"/>
            <w:tcBorders>
              <w:bottom w:val="single" w:sz="4" w:space="0" w:color="auto"/>
            </w:tcBorders>
            <w:shd w:val="clear" w:color="auto" w:fill="auto"/>
          </w:tcPr>
          <w:p w:rsidR="00BD5D95" w:rsidRPr="00EA2EF2" w:rsidRDefault="00BD5D95" w:rsidP="00BD5D95">
            <w:pPr>
              <w:rPr>
                <w:rFonts w:ascii="Arial" w:hAnsi="Arial" w:cs="Arial"/>
              </w:rPr>
            </w:pPr>
            <w:r>
              <w:rPr>
                <w:rFonts w:ascii="Arial" w:hAnsi="Arial" w:cs="Arial"/>
              </w:rPr>
              <w:t>2.937.600,00</w:t>
            </w:r>
          </w:p>
        </w:tc>
        <w:tc>
          <w:tcPr>
            <w:tcW w:w="1559"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Postotak realizacije projekta</w:t>
            </w:r>
          </w:p>
        </w:tc>
        <w:tc>
          <w:tcPr>
            <w:tcW w:w="1134"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0%</w:t>
            </w:r>
          </w:p>
        </w:tc>
        <w:tc>
          <w:tcPr>
            <w:tcW w:w="1134"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50%</w:t>
            </w:r>
          </w:p>
        </w:tc>
        <w:tc>
          <w:tcPr>
            <w:tcW w:w="1276"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100%</w:t>
            </w:r>
          </w:p>
        </w:tc>
        <w:tc>
          <w:tcPr>
            <w:tcW w:w="1418" w:type="dxa"/>
            <w:tcBorders>
              <w:bottom w:val="single" w:sz="4" w:space="0" w:color="auto"/>
            </w:tcBorders>
            <w:shd w:val="clear" w:color="auto" w:fill="auto"/>
          </w:tcPr>
          <w:p w:rsidR="00BD5D95" w:rsidRPr="00EA2EF2" w:rsidRDefault="00BD5D95" w:rsidP="00BD5D95">
            <w:pPr>
              <w:rPr>
                <w:rFonts w:ascii="Arial" w:hAnsi="Arial" w:cs="Arial"/>
              </w:rPr>
            </w:pPr>
            <w:r w:rsidRPr="00EA2EF2">
              <w:rPr>
                <w:rFonts w:ascii="Arial" w:hAnsi="Arial" w:cs="Arial"/>
              </w:rPr>
              <w:t>100%</w:t>
            </w:r>
          </w:p>
        </w:tc>
      </w:tr>
    </w:tbl>
    <w:p w:rsidR="00BD5D95" w:rsidRPr="00DD11F7" w:rsidRDefault="00BD5D95" w:rsidP="00BD5D95"/>
    <w:p w:rsidR="00BD5D95" w:rsidRDefault="00BD5D95" w:rsidP="00BD5D95">
      <w:pPr>
        <w:rPr>
          <w:rFonts w:ascii="Arial" w:hAnsi="Arial" w:cs="Arial"/>
          <w:sz w:val="18"/>
          <w:szCs w:val="18"/>
        </w:rPr>
      </w:pPr>
    </w:p>
    <w:p w:rsidR="00BD5D95" w:rsidRDefault="00BD5D95" w:rsidP="00BD5D95">
      <w:pPr>
        <w:pStyle w:val="DefaultStyle"/>
        <w:jc w:val="center"/>
        <w:rPr>
          <w:rFonts w:ascii="Arial" w:hAnsi="Arial" w:cs="Arial"/>
          <w:b/>
          <w:sz w:val="24"/>
          <w:szCs w:val="24"/>
        </w:rPr>
      </w:pPr>
    </w:p>
    <w:p w:rsidR="00BD5D95" w:rsidRDefault="00BD5D95" w:rsidP="00BD5D95">
      <w:pPr>
        <w:pStyle w:val="DefaultStyle"/>
        <w:jc w:val="center"/>
        <w:rPr>
          <w:rFonts w:ascii="Arial" w:hAnsi="Arial" w:cs="Arial"/>
          <w:b/>
          <w:sz w:val="24"/>
          <w:szCs w:val="24"/>
        </w:rPr>
      </w:pPr>
      <w:r>
        <w:rPr>
          <w:rFonts w:ascii="Arial" w:hAnsi="Arial" w:cs="Arial"/>
          <w:b/>
          <w:sz w:val="24"/>
          <w:szCs w:val="24"/>
        </w:rPr>
        <w:t>Članak 3.</w:t>
      </w:r>
    </w:p>
    <w:p w:rsidR="00BD5D95" w:rsidRDefault="00BD5D95" w:rsidP="00BD5D95">
      <w:pPr>
        <w:pStyle w:val="DefaultStyle"/>
        <w:ind w:left="720"/>
        <w:rPr>
          <w:rFonts w:ascii="Arial" w:hAnsi="Arial" w:cs="Arial"/>
          <w:sz w:val="22"/>
          <w:szCs w:val="22"/>
        </w:rPr>
      </w:pPr>
      <w:r>
        <w:rPr>
          <w:rFonts w:ascii="Arial" w:hAnsi="Arial" w:cs="Arial"/>
          <w:sz w:val="22"/>
          <w:szCs w:val="22"/>
        </w:rPr>
        <w:t>Proračun Općine Gračac za 2021</w:t>
      </w:r>
      <w:r w:rsidRPr="00393793">
        <w:rPr>
          <w:rFonts w:ascii="Arial" w:hAnsi="Arial" w:cs="Arial"/>
          <w:sz w:val="22"/>
          <w:szCs w:val="22"/>
        </w:rPr>
        <w:t xml:space="preserve">. godinu </w:t>
      </w:r>
      <w:r>
        <w:rPr>
          <w:rFonts w:ascii="Arial" w:eastAsia="Calibri" w:hAnsi="Arial" w:cs="Arial"/>
          <w:sz w:val="22"/>
          <w:szCs w:val="22"/>
          <w:lang w:eastAsia="en-US"/>
        </w:rPr>
        <w:t xml:space="preserve">i projekcije za 2022. i 2023. </w:t>
      </w:r>
      <w:r w:rsidRPr="00393793">
        <w:rPr>
          <w:rFonts w:ascii="Arial" w:hAnsi="Arial" w:cs="Arial"/>
          <w:sz w:val="22"/>
          <w:szCs w:val="22"/>
        </w:rPr>
        <w:t>objavit će se u „Službenom glasniku Općine Gračac“, a stupa na snagu i pr</w:t>
      </w:r>
      <w:r>
        <w:rPr>
          <w:rFonts w:ascii="Arial" w:hAnsi="Arial" w:cs="Arial"/>
          <w:sz w:val="22"/>
          <w:szCs w:val="22"/>
        </w:rPr>
        <w:t xml:space="preserve">imjenjuje se od 1. siječnja 2021.  </w:t>
      </w:r>
      <w:r w:rsidRPr="00393793">
        <w:rPr>
          <w:rFonts w:ascii="Arial" w:hAnsi="Arial" w:cs="Arial"/>
          <w:sz w:val="22"/>
          <w:szCs w:val="22"/>
        </w:rPr>
        <w:t>godine.</w:t>
      </w:r>
    </w:p>
    <w:p w:rsidR="00BD5D95" w:rsidRDefault="00BD5D95" w:rsidP="00BD5D95">
      <w:pPr>
        <w:pStyle w:val="DefaultStyle"/>
        <w:rPr>
          <w:rFonts w:ascii="Arial" w:hAnsi="Arial" w:cs="Arial"/>
          <w:sz w:val="22"/>
          <w:szCs w:val="22"/>
        </w:rPr>
      </w:pPr>
    </w:p>
    <w:p w:rsidR="00BD5D95" w:rsidRPr="00393793" w:rsidRDefault="00BD5D95" w:rsidP="00BD5D95">
      <w:pPr>
        <w:pStyle w:val="DefaultStyle"/>
        <w:ind w:left="720"/>
        <w:rPr>
          <w:rFonts w:ascii="Arial" w:hAnsi="Arial" w:cs="Arial"/>
          <w:sz w:val="22"/>
          <w:szCs w:val="22"/>
        </w:rPr>
      </w:pPr>
    </w:p>
    <w:p w:rsidR="00BD5D95" w:rsidRDefault="00BD5D95" w:rsidP="00BD5D95">
      <w:pPr>
        <w:pStyle w:val="DefaultStyle"/>
        <w:rPr>
          <w:rFonts w:ascii="Arial" w:hAnsi="Arial" w:cs="Arial"/>
          <w:sz w:val="24"/>
          <w:szCs w:val="24"/>
        </w:rPr>
      </w:pPr>
    </w:p>
    <w:p w:rsidR="00BD5D95" w:rsidRDefault="00BD5D95" w:rsidP="00BD5D95">
      <w:pPr>
        <w:pStyle w:val="NoSpacing"/>
        <w:ind w:left="7200" w:firstLine="720"/>
        <w:jc w:val="right"/>
        <w:rPr>
          <w:rFonts w:ascii="Arial" w:hAnsi="Arial" w:cs="Arial"/>
          <w:b/>
        </w:rPr>
      </w:pPr>
      <w:r>
        <w:rPr>
          <w:rFonts w:ascii="Arial" w:hAnsi="Arial" w:cs="Arial"/>
          <w:b/>
        </w:rPr>
        <w:t>PREDSJEDNIK:</w:t>
      </w:r>
    </w:p>
    <w:p w:rsidR="00BD5D95" w:rsidRPr="00DF4E97" w:rsidRDefault="00BD5D95" w:rsidP="00BD5D95">
      <w:pPr>
        <w:pStyle w:val="NoSpacing"/>
        <w:ind w:left="7200" w:firstLine="720"/>
        <w:jc w:val="right"/>
        <w:rPr>
          <w:rFonts w:ascii="Arial" w:hAnsi="Arial" w:cs="Arial"/>
          <w:b/>
        </w:rPr>
      </w:pPr>
      <w:r>
        <w:rPr>
          <w:rFonts w:ascii="Arial" w:hAnsi="Arial" w:cs="Arial"/>
          <w:b/>
        </w:rPr>
        <w:t>Tadija Šišić, dipl. iur.</w:t>
      </w:r>
    </w:p>
    <w:p w:rsidR="001268E0" w:rsidRDefault="001268E0" w:rsidP="001268E0"/>
    <w:p w:rsidR="001268E0" w:rsidRDefault="001268E0" w:rsidP="001268E0"/>
    <w:p w:rsidR="001268E0" w:rsidRDefault="001268E0" w:rsidP="001268E0"/>
    <w:p w:rsidR="00BD5D95" w:rsidRDefault="00BD5D95" w:rsidP="001268E0"/>
    <w:p w:rsidR="00BD5D95" w:rsidRDefault="00BD5D95" w:rsidP="001268E0"/>
    <w:p w:rsidR="001268E0" w:rsidRDefault="001268E0" w:rsidP="001268E0"/>
    <w:p w:rsidR="001268E0" w:rsidRDefault="001268E0" w:rsidP="001268E0"/>
    <w:p w:rsidR="001268E0" w:rsidRDefault="001268E0" w:rsidP="001268E0"/>
    <w:p w:rsidR="001268E0" w:rsidRDefault="001268E0" w:rsidP="001268E0"/>
    <w:p w:rsidR="00342F15" w:rsidRDefault="00342F15" w:rsidP="001268E0"/>
    <w:p w:rsidR="00342F15" w:rsidRDefault="00342F15" w:rsidP="001268E0"/>
    <w:p w:rsidR="00342F15" w:rsidRDefault="00342F15" w:rsidP="001268E0"/>
    <w:p w:rsidR="00342F15" w:rsidRDefault="00342F15" w:rsidP="001268E0"/>
    <w:p w:rsidR="001268E0" w:rsidRDefault="001268E0" w:rsidP="001268E0"/>
    <w:p w:rsidR="001268E0" w:rsidRPr="000E2712" w:rsidRDefault="001268E0" w:rsidP="001268E0"/>
    <w:p w:rsidR="001268E0" w:rsidRDefault="001268E0"/>
    <w:p w:rsidR="001268E0" w:rsidRDefault="001268E0"/>
    <w:tbl>
      <w:tblPr>
        <w:tblStyle w:val="TableGrid"/>
        <w:tblW w:w="0" w:type="auto"/>
        <w:jc w:val="center"/>
        <w:tblLook w:val="04A0" w:firstRow="1" w:lastRow="0" w:firstColumn="1" w:lastColumn="0" w:noHBand="0" w:noVBand="1"/>
      </w:tblPr>
      <w:tblGrid>
        <w:gridCol w:w="9288"/>
      </w:tblGrid>
      <w:tr w:rsidR="00AA3EEE" w:rsidTr="00BD5D95">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8"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BD5D95">
      <w:pgSz w:w="16838" w:h="11906" w:orient="landscape" w:code="9"/>
      <w:pgMar w:top="1418" w:right="794" w:bottom="1418" w:left="79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A1" w:rsidRDefault="00B717A1" w:rsidP="00A46039">
      <w:r>
        <w:separator/>
      </w:r>
    </w:p>
  </w:endnote>
  <w:endnote w:type="continuationSeparator" w:id="0">
    <w:p w:rsidR="00B717A1" w:rsidRDefault="00B717A1"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RO_Korinna">
    <w:altName w:val="Arial"/>
    <w:charset w:val="00"/>
    <w:family w:val="swiss"/>
    <w:pitch w:val="variable"/>
    <w:sig w:usb0="00000003" w:usb1="00000000" w:usb2="00000000" w:usb3="00000000" w:csb0="00000001" w:csb1="00000000"/>
  </w:font>
  <w:font w:name="Arimo">
    <w:altName w:val="Times New Roman"/>
    <w:panose1 w:val="00000000000000000000"/>
    <w:charset w:val="00"/>
    <w:family w:val="roman"/>
    <w:notTrueType/>
    <w:pitch w:val="default"/>
  </w:font>
  <w:font w:name="Sans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0E" w:rsidRDefault="00AC5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0E" w:rsidRDefault="00AC500E">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D667CC" w:rsidRPr="00D667CC">
      <w:rPr>
        <w:rFonts w:asciiTheme="majorHAnsi" w:hAnsiTheme="majorHAnsi"/>
        <w:noProof/>
      </w:rPr>
      <w:t>112</w:t>
    </w:r>
    <w:r>
      <w:rPr>
        <w:rFonts w:asciiTheme="majorHAnsi" w:hAnsiTheme="majorHAnsi"/>
        <w:noProof/>
      </w:rPr>
      <w:fldChar w:fldCharType="end"/>
    </w:r>
  </w:p>
  <w:p w:rsidR="00AC500E" w:rsidRDefault="00AC5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0E" w:rsidRDefault="00AC5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A1" w:rsidRDefault="00B717A1" w:rsidP="00A46039">
      <w:r>
        <w:separator/>
      </w:r>
    </w:p>
  </w:footnote>
  <w:footnote w:type="continuationSeparator" w:id="0">
    <w:p w:rsidR="00B717A1" w:rsidRDefault="00B717A1"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0E" w:rsidRDefault="00AC5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dataBinding w:prefixMappings="xmlns:ns0='http://schemas.openxmlformats.org/package/2006/metadata/core-properties' xmlns:ns1='http://purl.org/dc/elements/1.1/'" w:xpath="/ns0:coreProperties[1]/ns1:title[1]" w:storeItemID="{6C3C8BC8-F283-45AE-878A-BAB7291924A1}"/>
      <w:text/>
    </w:sdtPr>
    <w:sdtEndPr/>
    <w:sdtContent>
      <w:p w:rsidR="00AC500E" w:rsidRPr="00A46039" w:rsidRDefault="00AC500E"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8        22. prosinca 2020. godine        Godina: VIII</w:t>
        </w:r>
      </w:p>
    </w:sdtContent>
  </w:sdt>
  <w:p w:rsidR="00AC500E" w:rsidRDefault="00AC50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0E" w:rsidRDefault="00AC500E"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AC500E" w:rsidRPr="00863147" w:rsidRDefault="00AC500E"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3B82D563" wp14:editId="25411BF8">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AC500E" w:rsidRDefault="00AC500E"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AC500E" w:rsidRPr="00112FE3" w:rsidRDefault="00AC500E" w:rsidP="00112FE3">
    <w:pPr>
      <w:pStyle w:val="Header"/>
      <w:tabs>
        <w:tab w:val="left" w:pos="4020"/>
      </w:tabs>
      <w:jc w:val="both"/>
      <w:rPr>
        <w:rFonts w:ascii="Book Antiqua" w:hAnsi="Book Antiqua"/>
        <w:b/>
        <w:sz w:val="32"/>
        <w:szCs w:val="32"/>
      </w:rPr>
    </w:pPr>
  </w:p>
  <w:p w:rsidR="00AC500E" w:rsidRDefault="00AC500E"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8       GRAČAC, 22. prosinca 2020. godine     Godina: VIII</w:t>
    </w:r>
  </w:p>
  <w:p w:rsidR="00AC500E" w:rsidRPr="00112FE3" w:rsidRDefault="00AC500E" w:rsidP="00112FE3">
    <w:pPr>
      <w:pStyle w:val="Header"/>
      <w:tabs>
        <w:tab w:val="left" w:pos="4020"/>
      </w:tabs>
      <w:jc w:val="both"/>
      <w:rPr>
        <w:rFonts w:ascii="Book Antiqua" w:hAnsi="Book Antiqua"/>
        <w:b/>
        <w:sz w:val="48"/>
        <w:szCs w:val="48"/>
      </w:rPr>
    </w:pPr>
  </w:p>
  <w:p w:rsidR="00AC500E" w:rsidRDefault="00AC5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4D920BA"/>
    <w:multiLevelType w:val="hybridMultilevel"/>
    <w:tmpl w:val="BB2C1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8259DA"/>
    <w:multiLevelType w:val="hybridMultilevel"/>
    <w:tmpl w:val="7FC2CE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7E75ED1"/>
    <w:multiLevelType w:val="hybridMultilevel"/>
    <w:tmpl w:val="3EE40BB2"/>
    <w:lvl w:ilvl="0" w:tplc="5C0A532C">
      <w:numFmt w:val="bullet"/>
      <w:lvlText w:val="-"/>
      <w:lvlJc w:val="left"/>
      <w:pPr>
        <w:ind w:left="1080" w:hanging="360"/>
      </w:pPr>
      <w:rPr>
        <w:rFonts w:ascii="Courier New" w:eastAsiaTheme="minorHAnsi"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0B0A39DE"/>
    <w:multiLevelType w:val="hybridMultilevel"/>
    <w:tmpl w:val="5E5E8F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E034346"/>
    <w:multiLevelType w:val="hybridMultilevel"/>
    <w:tmpl w:val="697C1E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1412425"/>
    <w:multiLevelType w:val="hybridMultilevel"/>
    <w:tmpl w:val="C4F220E8"/>
    <w:lvl w:ilvl="0" w:tplc="041A000B">
      <w:start w:val="1"/>
      <w:numFmt w:val="bullet"/>
      <w:lvlText w:val=""/>
      <w:lvlJc w:val="left"/>
      <w:pPr>
        <w:ind w:left="405" w:hanging="360"/>
      </w:pPr>
      <w:rPr>
        <w:rFonts w:ascii="Wingdings" w:hAnsi="Wingdings"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12">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C395F0A"/>
    <w:multiLevelType w:val="hybridMultilevel"/>
    <w:tmpl w:val="3BE08F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FB17DBB"/>
    <w:multiLevelType w:val="hybridMultilevel"/>
    <w:tmpl w:val="9D72B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D60383"/>
    <w:multiLevelType w:val="hybridMultilevel"/>
    <w:tmpl w:val="DE0626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20CE403B"/>
    <w:multiLevelType w:val="hybridMultilevel"/>
    <w:tmpl w:val="B9466C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15B6B33"/>
    <w:multiLevelType w:val="singleLevel"/>
    <w:tmpl w:val="8A64B262"/>
    <w:lvl w:ilvl="0">
      <w:numFmt w:val="bullet"/>
      <w:lvlText w:val="-"/>
      <w:lvlJc w:val="left"/>
      <w:pPr>
        <w:tabs>
          <w:tab w:val="num" w:pos="360"/>
        </w:tabs>
        <w:ind w:left="360" w:hanging="360"/>
      </w:pPr>
    </w:lvl>
  </w:abstractNum>
  <w:abstractNum w:abstractNumId="22">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23936F9A"/>
    <w:multiLevelType w:val="hybridMultilevel"/>
    <w:tmpl w:val="74EAB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6693265"/>
    <w:multiLevelType w:val="hybridMultilevel"/>
    <w:tmpl w:val="23909AFA"/>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266B1A5D"/>
    <w:multiLevelType w:val="multilevel"/>
    <w:tmpl w:val="0EC872EC"/>
    <w:numStyleLink w:val="Razinskipopis"/>
  </w:abstractNum>
  <w:abstractNum w:abstractNumId="27">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27A64F30"/>
    <w:multiLevelType w:val="singleLevel"/>
    <w:tmpl w:val="8A64B262"/>
    <w:lvl w:ilvl="0">
      <w:numFmt w:val="bullet"/>
      <w:lvlText w:val="-"/>
      <w:lvlJc w:val="left"/>
      <w:pPr>
        <w:tabs>
          <w:tab w:val="num" w:pos="360"/>
        </w:tabs>
        <w:ind w:left="360" w:hanging="360"/>
      </w:pPr>
    </w:lvl>
  </w:abstractNum>
  <w:abstractNum w:abstractNumId="29">
    <w:nsid w:val="2A1470D5"/>
    <w:multiLevelType w:val="hybridMultilevel"/>
    <w:tmpl w:val="B1767094"/>
    <w:lvl w:ilvl="0" w:tplc="041A0017">
      <w:start w:val="1"/>
      <w:numFmt w:val="lowerLetter"/>
      <w:lvlText w:val="%1)"/>
      <w:lvlJc w:val="left"/>
      <w:pPr>
        <w:ind w:left="720" w:hanging="360"/>
      </w:pPr>
      <w:rPr>
        <w:rFont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32">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32244033"/>
    <w:multiLevelType w:val="hybridMultilevel"/>
    <w:tmpl w:val="31F2580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32244DD9"/>
    <w:multiLevelType w:val="hybridMultilevel"/>
    <w:tmpl w:val="321A8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32953369"/>
    <w:multiLevelType w:val="hybridMultilevel"/>
    <w:tmpl w:val="FF424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38">
    <w:nsid w:val="408D1FB2"/>
    <w:multiLevelType w:val="hybridMultilevel"/>
    <w:tmpl w:val="31747EAC"/>
    <w:lvl w:ilvl="0" w:tplc="0409000F">
      <w:start w:val="1"/>
      <w:numFmt w:val="decimal"/>
      <w:lvlText w:val="%1."/>
      <w:lvlJc w:val="left"/>
      <w:pPr>
        <w:ind w:left="720" w:hanging="360"/>
      </w:pPr>
    </w:lvl>
    <w:lvl w:ilvl="1" w:tplc="EF58A1E0">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9B1A6D"/>
    <w:multiLevelType w:val="hybridMultilevel"/>
    <w:tmpl w:val="C6426DE4"/>
    <w:lvl w:ilvl="0" w:tplc="9CAC09A2">
      <w:start w:val="3"/>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0">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4C5B09B2"/>
    <w:multiLevelType w:val="hybridMultilevel"/>
    <w:tmpl w:val="330EF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E7B1B51"/>
    <w:multiLevelType w:val="hybridMultilevel"/>
    <w:tmpl w:val="2D1CCF34"/>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1AC7CF9"/>
    <w:multiLevelType w:val="singleLevel"/>
    <w:tmpl w:val="8A64B262"/>
    <w:lvl w:ilvl="0">
      <w:numFmt w:val="bullet"/>
      <w:lvlText w:val="-"/>
      <w:lvlJc w:val="left"/>
      <w:pPr>
        <w:tabs>
          <w:tab w:val="num" w:pos="360"/>
        </w:tabs>
        <w:ind w:left="360" w:hanging="360"/>
      </w:pPr>
    </w:lvl>
  </w:abstractNum>
  <w:abstractNum w:abstractNumId="45">
    <w:nsid w:val="57523CF3"/>
    <w:multiLevelType w:val="hybridMultilevel"/>
    <w:tmpl w:val="F98C3100"/>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46">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5F7A1D26"/>
    <w:multiLevelType w:val="hybridMultilevel"/>
    <w:tmpl w:val="F214AD78"/>
    <w:lvl w:ilvl="0" w:tplc="E186554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9">
    <w:nsid w:val="60BE1E9F"/>
    <w:multiLevelType w:val="hybridMultilevel"/>
    <w:tmpl w:val="BEE6078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61F7132C"/>
    <w:multiLevelType w:val="hybridMultilevel"/>
    <w:tmpl w:val="74AA2DB4"/>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3">
    <w:nsid w:val="65873564"/>
    <w:multiLevelType w:val="hybridMultilevel"/>
    <w:tmpl w:val="99EA2EF4"/>
    <w:lvl w:ilvl="0" w:tplc="F72AB118">
      <w:numFmt w:val="bullet"/>
      <w:lvlText w:val="-"/>
      <w:lvlJc w:val="left"/>
      <w:pPr>
        <w:ind w:left="720" w:hanging="360"/>
      </w:pPr>
      <w:rPr>
        <w:rFonts w:ascii="Bookman Old Style" w:eastAsia="Times New Roman" w:hAnsi="Bookman Old Style"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nsid w:val="65AF373B"/>
    <w:multiLevelType w:val="hybridMultilevel"/>
    <w:tmpl w:val="0EA8ABCE"/>
    <w:lvl w:ilvl="0" w:tplc="04C8C180">
      <w:numFmt w:val="bullet"/>
      <w:lvlText w:val="-"/>
      <w:lvlJc w:val="left"/>
      <w:pPr>
        <w:ind w:left="1080" w:hanging="360"/>
      </w:pPr>
      <w:rPr>
        <w:rFonts w:ascii="Calibri" w:eastAsiaTheme="minorHAns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5">
    <w:nsid w:val="6A5A3CED"/>
    <w:multiLevelType w:val="hybridMultilevel"/>
    <w:tmpl w:val="1012FBB6"/>
    <w:lvl w:ilvl="0" w:tplc="FF786B0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6E784C1A"/>
    <w:multiLevelType w:val="hybridMultilevel"/>
    <w:tmpl w:val="A94A1ECA"/>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8">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78070966"/>
    <w:multiLevelType w:val="hybridMultilevel"/>
    <w:tmpl w:val="61661780"/>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26"/>
    <w:lvlOverride w:ilvl="0">
      <w:lvl w:ilvl="0">
        <w:start w:val="1"/>
        <w:numFmt w:val="decimal"/>
        <w:pStyle w:val="Razina1"/>
        <w:suff w:val="space"/>
        <w:lvlText w:val="%1."/>
        <w:lvlJc w:val="left"/>
        <w:pPr>
          <w:ind w:left="426" w:firstLine="0"/>
        </w:pPr>
        <w:rPr>
          <w:rFonts w:ascii="Times New Roman" w:hAnsi="Times New Roman" w:cs="Times New Roman" w:hint="default"/>
          <w:b/>
          <w:i w:val="0"/>
          <w:sz w:val="28"/>
        </w:rPr>
      </w:lvl>
    </w:lvlOverride>
  </w:num>
  <w:num w:numId="3">
    <w:abstractNumId w:val="39"/>
  </w:num>
  <w:num w:numId="4">
    <w:abstractNumId w:val="55"/>
  </w:num>
  <w:num w:numId="5">
    <w:abstractNumId w:val="32"/>
  </w:num>
  <w:num w:numId="6">
    <w:abstractNumId w:val="28"/>
  </w:num>
  <w:num w:numId="7">
    <w:abstractNumId w:val="44"/>
  </w:num>
  <w:num w:numId="8">
    <w:abstractNumId w:val="21"/>
  </w:num>
  <w:num w:numId="9">
    <w:abstractNumId w:val="3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3"/>
  </w:num>
  <w:num w:numId="13">
    <w:abstractNumId w:val="51"/>
  </w:num>
  <w:num w:numId="14">
    <w:abstractNumId w:val="37"/>
  </w:num>
  <w:num w:numId="15">
    <w:abstractNumId w:val="56"/>
  </w:num>
  <w:num w:numId="16">
    <w:abstractNumId w:val="1"/>
  </w:num>
  <w:num w:numId="17">
    <w:abstractNumId w:val="47"/>
  </w:num>
  <w:num w:numId="18">
    <w:abstractNumId w:val="20"/>
  </w:num>
  <w:num w:numId="19">
    <w:abstractNumId w:val="54"/>
  </w:num>
  <w:num w:numId="20">
    <w:abstractNumId w:val="42"/>
  </w:num>
  <w:num w:numId="21">
    <w:abstractNumId w:val="4"/>
  </w:num>
  <w:num w:numId="22">
    <w:abstractNumId w:val="19"/>
  </w:num>
  <w:num w:numId="23">
    <w:abstractNumId w:val="30"/>
  </w:num>
  <w:num w:numId="24">
    <w:abstractNumId w:val="24"/>
  </w:num>
  <w:num w:numId="25">
    <w:abstractNumId w:val="58"/>
  </w:num>
  <w:num w:numId="26">
    <w:abstractNumId w:val="8"/>
  </w:num>
  <w:num w:numId="27">
    <w:abstractNumId w:val="41"/>
  </w:num>
  <w:num w:numId="28">
    <w:abstractNumId w:val="7"/>
  </w:num>
  <w:num w:numId="29">
    <w:abstractNumId w:val="49"/>
  </w:num>
  <w:num w:numId="30">
    <w:abstractNumId w:val="6"/>
  </w:num>
  <w:num w:numId="31">
    <w:abstractNumId w:val="36"/>
  </w:num>
  <w:num w:numId="32">
    <w:abstractNumId w:val="16"/>
  </w:num>
  <w:num w:numId="33">
    <w:abstractNumId w:val="48"/>
  </w:num>
  <w:num w:numId="34">
    <w:abstractNumId w:val="35"/>
  </w:num>
  <w:num w:numId="35">
    <w:abstractNumId w:val="15"/>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4"/>
  </w:num>
  <w:num w:numId="39">
    <w:abstractNumId w:val="40"/>
  </w:num>
  <w:num w:numId="40">
    <w:abstractNumId w:val="25"/>
  </w:num>
  <w:num w:numId="41">
    <w:abstractNumId w:val="53"/>
  </w:num>
  <w:num w:numId="42">
    <w:abstractNumId w:val="18"/>
  </w:num>
  <w:num w:numId="43">
    <w:abstractNumId w:val="3"/>
  </w:num>
  <w:num w:numId="44">
    <w:abstractNumId w:val="52"/>
  </w:num>
  <w:num w:numId="45">
    <w:abstractNumId w:val="29"/>
  </w:num>
  <w:num w:numId="46">
    <w:abstractNumId w:val="57"/>
  </w:num>
  <w:num w:numId="47">
    <w:abstractNumId w:val="59"/>
  </w:num>
  <w:num w:numId="48">
    <w:abstractNumId w:val="50"/>
  </w:num>
  <w:num w:numId="49">
    <w:abstractNumId w:val="2"/>
  </w:num>
  <w:num w:numId="50">
    <w:abstractNumId w:val="10"/>
  </w:num>
  <w:num w:numId="51">
    <w:abstractNumId w:val="60"/>
  </w:num>
  <w:num w:numId="52">
    <w:abstractNumId w:val="9"/>
  </w:num>
  <w:num w:numId="53">
    <w:abstractNumId w:val="0"/>
  </w:num>
  <w:num w:numId="54">
    <w:abstractNumId w:val="5"/>
  </w:num>
  <w:num w:numId="55">
    <w:abstractNumId w:val="43"/>
  </w:num>
  <w:num w:numId="56">
    <w:abstractNumId w:val="46"/>
  </w:num>
  <w:num w:numId="57">
    <w:abstractNumId w:val="22"/>
  </w:num>
  <w:num w:numId="58">
    <w:abstractNumId w:val="14"/>
  </w:num>
  <w:num w:numId="59">
    <w:abstractNumId w:val="23"/>
  </w:num>
  <w:num w:numId="60">
    <w:abstractNumId w:val="38"/>
  </w:num>
  <w:num w:numId="61">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19B8"/>
    <w:rsid w:val="00035515"/>
    <w:rsid w:val="0006472F"/>
    <w:rsid w:val="00070DBB"/>
    <w:rsid w:val="00084B35"/>
    <w:rsid w:val="000A5DA3"/>
    <w:rsid w:val="000A5FAE"/>
    <w:rsid w:val="000D46C8"/>
    <w:rsid w:val="000E1E30"/>
    <w:rsid w:val="00106DFF"/>
    <w:rsid w:val="00112FE3"/>
    <w:rsid w:val="001268E0"/>
    <w:rsid w:val="00152B43"/>
    <w:rsid w:val="0015673B"/>
    <w:rsid w:val="0018578B"/>
    <w:rsid w:val="001D588F"/>
    <w:rsid w:val="001D713B"/>
    <w:rsid w:val="001E1494"/>
    <w:rsid w:val="00212348"/>
    <w:rsid w:val="002175CC"/>
    <w:rsid w:val="002224C5"/>
    <w:rsid w:val="00225D98"/>
    <w:rsid w:val="002679C4"/>
    <w:rsid w:val="00276A83"/>
    <w:rsid w:val="002856EB"/>
    <w:rsid w:val="002C0125"/>
    <w:rsid w:val="002E6CDB"/>
    <w:rsid w:val="002F5540"/>
    <w:rsid w:val="003128F1"/>
    <w:rsid w:val="00340294"/>
    <w:rsid w:val="00342F15"/>
    <w:rsid w:val="00355B44"/>
    <w:rsid w:val="00391706"/>
    <w:rsid w:val="00393584"/>
    <w:rsid w:val="003E11D5"/>
    <w:rsid w:val="003E28D9"/>
    <w:rsid w:val="00401E46"/>
    <w:rsid w:val="0040552A"/>
    <w:rsid w:val="00476E96"/>
    <w:rsid w:val="00476F38"/>
    <w:rsid w:val="0048664E"/>
    <w:rsid w:val="004A0533"/>
    <w:rsid w:val="004F177F"/>
    <w:rsid w:val="004F67BF"/>
    <w:rsid w:val="00512882"/>
    <w:rsid w:val="00587570"/>
    <w:rsid w:val="00596C7B"/>
    <w:rsid w:val="005A0F35"/>
    <w:rsid w:val="005A148C"/>
    <w:rsid w:val="005A7261"/>
    <w:rsid w:val="005B6A5A"/>
    <w:rsid w:val="005D7568"/>
    <w:rsid w:val="005E7E63"/>
    <w:rsid w:val="00630276"/>
    <w:rsid w:val="006565D1"/>
    <w:rsid w:val="0066102F"/>
    <w:rsid w:val="00666D7F"/>
    <w:rsid w:val="00677CE2"/>
    <w:rsid w:val="00690CB9"/>
    <w:rsid w:val="0069725C"/>
    <w:rsid w:val="006A79F1"/>
    <w:rsid w:val="006D1230"/>
    <w:rsid w:val="006D4B55"/>
    <w:rsid w:val="006E6179"/>
    <w:rsid w:val="00716E8D"/>
    <w:rsid w:val="00723D89"/>
    <w:rsid w:val="0072510D"/>
    <w:rsid w:val="00733499"/>
    <w:rsid w:val="007456D6"/>
    <w:rsid w:val="00750D02"/>
    <w:rsid w:val="007C7052"/>
    <w:rsid w:val="007D377A"/>
    <w:rsid w:val="008261A9"/>
    <w:rsid w:val="00863147"/>
    <w:rsid w:val="008664CD"/>
    <w:rsid w:val="008A4BB1"/>
    <w:rsid w:val="008A58E4"/>
    <w:rsid w:val="008B5A96"/>
    <w:rsid w:val="009243C4"/>
    <w:rsid w:val="009277D2"/>
    <w:rsid w:val="00960BF5"/>
    <w:rsid w:val="00990DD4"/>
    <w:rsid w:val="009A50CC"/>
    <w:rsid w:val="009D3E13"/>
    <w:rsid w:val="00A46039"/>
    <w:rsid w:val="00A5614C"/>
    <w:rsid w:val="00A82F34"/>
    <w:rsid w:val="00A90D33"/>
    <w:rsid w:val="00A9629C"/>
    <w:rsid w:val="00AA3EEE"/>
    <w:rsid w:val="00AB2DCB"/>
    <w:rsid w:val="00AC500E"/>
    <w:rsid w:val="00AD4149"/>
    <w:rsid w:val="00AF0C94"/>
    <w:rsid w:val="00AF3A0C"/>
    <w:rsid w:val="00B04819"/>
    <w:rsid w:val="00B07711"/>
    <w:rsid w:val="00B24D4D"/>
    <w:rsid w:val="00B554F7"/>
    <w:rsid w:val="00B717A1"/>
    <w:rsid w:val="00B752FA"/>
    <w:rsid w:val="00B75376"/>
    <w:rsid w:val="00B77234"/>
    <w:rsid w:val="00BA6D7B"/>
    <w:rsid w:val="00BD5D95"/>
    <w:rsid w:val="00C132C3"/>
    <w:rsid w:val="00C30A83"/>
    <w:rsid w:val="00C31A3D"/>
    <w:rsid w:val="00C34C75"/>
    <w:rsid w:val="00CB7C6F"/>
    <w:rsid w:val="00CC4964"/>
    <w:rsid w:val="00CE44EC"/>
    <w:rsid w:val="00CE7251"/>
    <w:rsid w:val="00D01111"/>
    <w:rsid w:val="00D11FDC"/>
    <w:rsid w:val="00D13565"/>
    <w:rsid w:val="00D32B3B"/>
    <w:rsid w:val="00D37F2F"/>
    <w:rsid w:val="00D40C57"/>
    <w:rsid w:val="00D41033"/>
    <w:rsid w:val="00D512EC"/>
    <w:rsid w:val="00D54817"/>
    <w:rsid w:val="00D63FC8"/>
    <w:rsid w:val="00D667CC"/>
    <w:rsid w:val="00D97EAF"/>
    <w:rsid w:val="00DB7895"/>
    <w:rsid w:val="00DD46B8"/>
    <w:rsid w:val="00DE7039"/>
    <w:rsid w:val="00DF271D"/>
    <w:rsid w:val="00DF45B7"/>
    <w:rsid w:val="00E33B2E"/>
    <w:rsid w:val="00E50656"/>
    <w:rsid w:val="00E805C6"/>
    <w:rsid w:val="00EB70ED"/>
    <w:rsid w:val="00EE4781"/>
    <w:rsid w:val="00EE6EF4"/>
    <w:rsid w:val="00F15E86"/>
    <w:rsid w:val="00F41EF8"/>
    <w:rsid w:val="00F430F9"/>
    <w:rsid w:val="00F97E97"/>
    <w:rsid w:val="00FC2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Bulleted"/>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uiPriority w:val="9"/>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uiPriority w:val="9"/>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uiPriority w:val="9"/>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uiPriority w:val="9"/>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
    <w:basedOn w:val="Normal"/>
    <w:next w:val="Normal"/>
    <w:link w:val="CaptionChar"/>
    <w:uiPriority w:val="35"/>
    <w:qFormat/>
    <w:rsid w:val="00690CB9"/>
    <w:rPr>
      <w:b/>
      <w:bCs/>
      <w:sz w:val="20"/>
      <w:szCs w:val="20"/>
      <w:lang w:eastAsia="hr-HR"/>
    </w:rPr>
  </w:style>
  <w:style w:type="paragraph" w:styleId="BodyText">
    <w:name w:val="Body Text"/>
    <w:aliases w:val="uvlaka 2, uvlaka 3,uvlaka 3,Tijelo teksta1,Tijelo teksta11, uvlaka 32,  uvlaka 22,tab"/>
    <w:basedOn w:val="Normal"/>
    <w:link w:val="BodyTextChar"/>
    <w:unhideWhenUsed/>
    <w:qFormat/>
    <w:rsid w:val="00C132C3"/>
    <w:pPr>
      <w:spacing w:after="120"/>
    </w:pPr>
  </w:style>
  <w:style w:type="character" w:customStyle="1" w:styleId="BodyTextChar">
    <w:name w:val="Body Text Char"/>
    <w:aliases w:val="uvlaka 2 Char, uvlaka 3 Char,uvlaka 3 Char,Tijelo teksta1 Char,Tijelo teksta11 Char, uvlaka 32 Char,  uvlaka 22 Char,tab Char"/>
    <w:basedOn w:val="DefaultParagraphFont"/>
    <w:link w:val="BodyText"/>
    <w:rsid w:val="00C132C3"/>
    <w:rPr>
      <w:rFonts w:ascii="Times New Roman" w:eastAsia="Times New Roman" w:hAnsi="Times New Roman" w:cs="Times New Roman"/>
      <w:sz w:val="24"/>
      <w:szCs w:val="24"/>
      <w:lang w:eastAsia="en-GB"/>
    </w:rPr>
  </w:style>
  <w:style w:type="paragraph" w:customStyle="1" w:styleId="t-9-8">
    <w:name w:val="t-9-8"/>
    <w:basedOn w:val="Normal"/>
    <w:rsid w:val="00084B35"/>
    <w:pPr>
      <w:spacing w:before="100" w:beforeAutospacing="1" w:after="100" w:afterAutospacing="1"/>
    </w:pPr>
    <w:rPr>
      <w:lang w:eastAsia="hr-HR"/>
    </w:rPr>
  </w:style>
  <w:style w:type="character" w:customStyle="1" w:styleId="ListParagraphChar">
    <w:name w:val="List Paragraph Char"/>
    <w:aliases w:val="opsomming 1 Char,2 Char,3 *- Char,Heading 12 Char,naslov 1 Char,List bulleti Char,Bulleted Char"/>
    <w:basedOn w:val="DefaultParagraphFont"/>
    <w:link w:val="ListParagraph"/>
    <w:uiPriority w:val="34"/>
    <w:locked/>
    <w:rsid w:val="00084B35"/>
    <w:rPr>
      <w:rFonts w:ascii="Times New Roman" w:eastAsia="Times New Roman" w:hAnsi="Times New Roman" w:cs="Times New Roman"/>
      <w:sz w:val="24"/>
      <w:szCs w:val="24"/>
      <w:lang w:eastAsia="en-GB"/>
    </w:rPr>
  </w:style>
  <w:style w:type="table" w:customStyle="1" w:styleId="Reetkatablice1">
    <w:name w:val="Rešetka tablice1"/>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084B35"/>
    <w:pPr>
      <w:spacing w:after="0" w:line="240" w:lineRule="auto"/>
    </w:pPr>
    <w:rPr>
      <w:rFonts w:ascii="Calibri" w:eastAsia="Times New Roman" w:hAnsi="Calibri" w:cs="Times New Roman"/>
    </w:rPr>
  </w:style>
  <w:style w:type="paragraph" w:styleId="TOCHeading">
    <w:name w:val="TOC Heading"/>
    <w:basedOn w:val="Heading1"/>
    <w:next w:val="Normal"/>
    <w:uiPriority w:val="39"/>
    <w:unhideWhenUsed/>
    <w:qFormat/>
    <w:rsid w:val="00152B43"/>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152B43"/>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152B43"/>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152B43"/>
    <w:rPr>
      <w:rFonts w:ascii="Tahoma" w:eastAsiaTheme="minorEastAsia" w:hAnsi="Tahoma" w:cs="Tahoma"/>
      <w:sz w:val="16"/>
      <w:szCs w:val="16"/>
      <w:lang w:val="en-US"/>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Char"/>
    <w:basedOn w:val="Normal"/>
    <w:link w:val="FootnoteTextChar"/>
    <w:unhideWhenUsed/>
    <w:rsid w:val="00152B43"/>
    <w:rPr>
      <w:rFonts w:asciiTheme="minorHAnsi" w:eastAsiaTheme="minorEastAsia" w:hAnsiTheme="minorHAnsi" w:cstheme="minorBidi"/>
      <w:sz w:val="20"/>
      <w:szCs w:val="20"/>
      <w:lang w:val="en-US"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152B43"/>
    <w:rPr>
      <w:rFonts w:eastAsiaTheme="minorEastAsia"/>
      <w:sz w:val="20"/>
      <w:szCs w:val="20"/>
      <w:lang w:val="en-US"/>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152B43"/>
    <w:rPr>
      <w:vertAlign w:val="superscript"/>
    </w:rPr>
  </w:style>
  <w:style w:type="paragraph" w:customStyle="1" w:styleId="Odlomakpopisa1">
    <w:name w:val="Odlomak popisa1"/>
    <w:basedOn w:val="Normal"/>
    <w:uiPriority w:val="34"/>
    <w:qFormat/>
    <w:rsid w:val="00152B43"/>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152B43"/>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152B43"/>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152B43"/>
    <w:rPr>
      <w:rFonts w:ascii="Courier New" w:hAnsi="Courier New" w:cs="Courier New"/>
      <w:sz w:val="20"/>
      <w:szCs w:val="20"/>
      <w:lang w:eastAsia="en-US"/>
    </w:rPr>
  </w:style>
  <w:style w:type="character" w:customStyle="1" w:styleId="PlainTextChar1">
    <w:name w:val="Plain Text Char1"/>
    <w:basedOn w:val="DefaultParagraphFont"/>
    <w:uiPriority w:val="99"/>
    <w:semiHidden/>
    <w:rsid w:val="00152B43"/>
    <w:rPr>
      <w:rFonts w:ascii="Consolas" w:eastAsia="Times New Roman" w:hAnsi="Consolas" w:cs="Times New Roman"/>
      <w:sz w:val="21"/>
      <w:szCs w:val="21"/>
      <w:lang w:eastAsia="en-GB"/>
    </w:rPr>
  </w:style>
  <w:style w:type="paragraph" w:customStyle="1" w:styleId="t-9-8-bez-uvl">
    <w:name w:val="t-9-8-bez-uvl"/>
    <w:basedOn w:val="Normal"/>
    <w:rsid w:val="00152B4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152B43"/>
    <w:rPr>
      <w:color w:val="800080" w:themeColor="followedHyperlink"/>
      <w:u w:val="single"/>
    </w:rPr>
  </w:style>
  <w:style w:type="table" w:styleId="LightList-Accent5">
    <w:name w:val="Light List Accent 5"/>
    <w:basedOn w:val="TableNormal"/>
    <w:uiPriority w:val="61"/>
    <w:rsid w:val="00152B43"/>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152B43"/>
    <w:pPr>
      <w:spacing w:after="0" w:line="240" w:lineRule="auto"/>
    </w:pPr>
    <w:rPr>
      <w:rFonts w:ascii="Calibri" w:eastAsia="Times New Roman" w:hAnsi="Calibri" w:cs="Times New Roman"/>
      <w:lang w:val="en-US"/>
    </w:rPr>
  </w:style>
  <w:style w:type="character" w:customStyle="1" w:styleId="BezproredaChar">
    <w:name w:val="Bez proreda Char"/>
    <w:basedOn w:val="DefaultParagraphFont"/>
    <w:link w:val="Bezproreda1"/>
    <w:rsid w:val="00152B43"/>
    <w:rPr>
      <w:rFonts w:ascii="Calibri" w:eastAsia="Times New Roman" w:hAnsi="Calibri" w:cs="Times New Roman"/>
      <w:lang w:val="en-US"/>
    </w:rPr>
  </w:style>
  <w:style w:type="paragraph" w:customStyle="1" w:styleId="ListParagraph1">
    <w:name w:val="List Paragraph1"/>
    <w:basedOn w:val="Normal"/>
    <w:qFormat/>
    <w:rsid w:val="00152B43"/>
    <w:pPr>
      <w:spacing w:after="200" w:line="276" w:lineRule="auto"/>
      <w:ind w:left="720"/>
      <w:contextualSpacing/>
    </w:pPr>
    <w:rPr>
      <w:rFonts w:ascii="Calibri" w:eastAsia="Calibri" w:hAnsi="Calibri"/>
      <w:sz w:val="22"/>
      <w:szCs w:val="22"/>
      <w:lang w:val="en-US" w:eastAsia="en-US"/>
    </w:rPr>
  </w:style>
  <w:style w:type="paragraph" w:styleId="TOC3">
    <w:name w:val="toc 3"/>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152B43"/>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152B43"/>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152B43"/>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152B43"/>
    <w:pPr>
      <w:spacing w:after="100" w:line="276" w:lineRule="auto"/>
      <w:ind w:left="1760"/>
    </w:pPr>
    <w:rPr>
      <w:rFonts w:asciiTheme="minorHAnsi" w:eastAsiaTheme="minorEastAsia" w:hAnsiTheme="minorHAnsi" w:cstheme="minorBidi"/>
      <w:sz w:val="22"/>
      <w:szCs w:val="22"/>
      <w:lang w:val="en-US" w:eastAsia="en-US"/>
    </w:rPr>
  </w:style>
  <w:style w:type="paragraph" w:customStyle="1" w:styleId="Bezproreda11">
    <w:name w:val="Bez proreda11"/>
    <w:link w:val="BezproredaChar1"/>
    <w:qFormat/>
    <w:rsid w:val="00152B43"/>
    <w:pPr>
      <w:spacing w:after="0" w:line="240" w:lineRule="auto"/>
    </w:pPr>
    <w:rPr>
      <w:rFonts w:ascii="Calibri" w:eastAsia="Times New Roman" w:hAnsi="Calibri" w:cs="Times New Roman"/>
      <w:lang w:val="en-US"/>
    </w:rPr>
  </w:style>
  <w:style w:type="character" w:customStyle="1" w:styleId="BezproredaChar1">
    <w:name w:val="Bez proreda Char1"/>
    <w:basedOn w:val="DefaultParagraphFont"/>
    <w:link w:val="Bezproreda11"/>
    <w:rsid w:val="00152B43"/>
    <w:rPr>
      <w:rFonts w:ascii="Calibri" w:eastAsia="Times New Roman" w:hAnsi="Calibri" w:cs="Times New Roman"/>
      <w:lang w:val="en-US"/>
    </w:rPr>
  </w:style>
  <w:style w:type="character" w:customStyle="1" w:styleId="imena-21">
    <w:name w:val="imena-21"/>
    <w:rsid w:val="00152B43"/>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152B43"/>
  </w:style>
  <w:style w:type="character" w:customStyle="1" w:styleId="st">
    <w:name w:val="st"/>
    <w:basedOn w:val="DefaultParagraphFont"/>
    <w:rsid w:val="00152B43"/>
  </w:style>
  <w:style w:type="character" w:customStyle="1" w:styleId="FontStyle17">
    <w:name w:val="Font Style17"/>
    <w:basedOn w:val="DefaultParagraphFont"/>
    <w:rsid w:val="00152B43"/>
    <w:rPr>
      <w:rFonts w:ascii="Arial" w:hAnsi="Arial" w:cs="Arial"/>
      <w:sz w:val="22"/>
      <w:szCs w:val="22"/>
    </w:rPr>
  </w:style>
  <w:style w:type="table" w:customStyle="1" w:styleId="LightList1">
    <w:name w:val="Light List1"/>
    <w:basedOn w:val="TableNormal"/>
    <w:uiPriority w:val="61"/>
    <w:rsid w:val="00152B43"/>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152B43"/>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152B43"/>
    <w:rPr>
      <w:rFonts w:eastAsiaTheme="minorEastAsia"/>
      <w:sz w:val="16"/>
      <w:szCs w:val="16"/>
      <w:lang w:val="en-US"/>
    </w:rPr>
  </w:style>
  <w:style w:type="paragraph" w:styleId="BodyTextIndent2">
    <w:name w:val="Body Text Indent 2"/>
    <w:basedOn w:val="Normal"/>
    <w:link w:val="BodyTextIndent2Char"/>
    <w:uiPriority w:val="99"/>
    <w:semiHidden/>
    <w:unhideWhenUsed/>
    <w:rsid w:val="00152B43"/>
    <w:pPr>
      <w:spacing w:after="120" w:line="480" w:lineRule="auto"/>
      <w:ind w:left="283"/>
    </w:pPr>
    <w:rPr>
      <w:rFonts w:asciiTheme="minorHAnsi" w:eastAsiaTheme="minorEastAsia" w:hAnsiTheme="minorHAnsi" w:cstheme="minorBidi"/>
      <w:sz w:val="22"/>
      <w:szCs w:val="22"/>
      <w:lang w:val="en-US" w:eastAsia="en-US"/>
    </w:rPr>
  </w:style>
  <w:style w:type="character" w:customStyle="1" w:styleId="BodyTextIndent2Char">
    <w:name w:val="Body Text Indent 2 Char"/>
    <w:basedOn w:val="DefaultParagraphFont"/>
    <w:link w:val="BodyTextIndent2"/>
    <w:uiPriority w:val="99"/>
    <w:semiHidden/>
    <w:rsid w:val="00152B43"/>
    <w:rPr>
      <w:rFonts w:eastAsiaTheme="minorEastAsia"/>
      <w:lang w:val="en-US"/>
    </w:rPr>
  </w:style>
  <w:style w:type="character" w:customStyle="1" w:styleId="Nerijeenospominjanje1">
    <w:name w:val="Neriješeno spominjanje1"/>
    <w:basedOn w:val="DefaultParagraphFont"/>
    <w:uiPriority w:val="99"/>
    <w:semiHidden/>
    <w:unhideWhenUsed/>
    <w:rsid w:val="00152B43"/>
    <w:rPr>
      <w:color w:val="605E5C"/>
      <w:shd w:val="clear" w:color="auto" w:fill="E1DFDD"/>
    </w:rPr>
  </w:style>
  <w:style w:type="character" w:customStyle="1" w:styleId="CaptionChar">
    <w:name w:val="Caption Char"/>
    <w:aliases w:val="Branko Char"/>
    <w:basedOn w:val="DefaultParagraphFont"/>
    <w:link w:val="Caption"/>
    <w:uiPriority w:val="35"/>
    <w:rsid w:val="00152B43"/>
    <w:rPr>
      <w:rFonts w:ascii="Times New Roman" w:eastAsia="Times New Roman" w:hAnsi="Times New Roman" w:cs="Times New Roman"/>
      <w:b/>
      <w:bCs/>
      <w:sz w:val="20"/>
      <w:szCs w:val="20"/>
      <w:lang w:eastAsia="hr-HR"/>
    </w:rPr>
  </w:style>
  <w:style w:type="table" w:customStyle="1" w:styleId="Reetkatablice3">
    <w:name w:val="Rešetka tablice3"/>
    <w:basedOn w:val="TableNormal"/>
    <w:next w:val="TableGrid"/>
    <w:uiPriority w:val="3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52B43"/>
    <w:rPr>
      <w:rFonts w:ascii="Cambria" w:hAnsi="Cambria" w:hint="default"/>
      <w:b w:val="0"/>
      <w:bCs w:val="0"/>
      <w:i w:val="0"/>
      <w:iCs w:val="0"/>
      <w:color w:val="000000"/>
      <w:sz w:val="22"/>
      <w:szCs w:val="22"/>
    </w:rPr>
  </w:style>
  <w:style w:type="character" w:customStyle="1" w:styleId="fontstyle21">
    <w:name w:val="fontstyle21"/>
    <w:basedOn w:val="DefaultParagraphFont"/>
    <w:rsid w:val="00152B4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152B43"/>
    <w:rPr>
      <w:rFonts w:ascii="Cambria-BoldItalic" w:hAnsi="Cambria-BoldItalic" w:hint="default"/>
      <w:b/>
      <w:bCs/>
      <w:i/>
      <w:iCs/>
      <w:color w:val="000000"/>
      <w:sz w:val="16"/>
      <w:szCs w:val="16"/>
    </w:rPr>
  </w:style>
  <w:style w:type="character" w:customStyle="1" w:styleId="fontstyle41">
    <w:name w:val="fontstyle41"/>
    <w:basedOn w:val="DefaultParagraphFont"/>
    <w:rsid w:val="00152B43"/>
    <w:rPr>
      <w:rFonts w:ascii="Cambria-Italic" w:hAnsi="Cambria-Italic" w:hint="default"/>
      <w:b w:val="0"/>
      <w:bCs w:val="0"/>
      <w:i/>
      <w:iCs/>
      <w:color w:val="000000"/>
      <w:sz w:val="22"/>
      <w:szCs w:val="22"/>
    </w:rPr>
  </w:style>
  <w:style w:type="paragraph" w:customStyle="1" w:styleId="box459727">
    <w:name w:val="box_459727"/>
    <w:basedOn w:val="Normal"/>
    <w:rsid w:val="00152B43"/>
    <w:pPr>
      <w:spacing w:before="100" w:beforeAutospacing="1" w:after="100" w:afterAutospacing="1"/>
    </w:pPr>
    <w:rPr>
      <w:lang w:val="en-US" w:eastAsia="en-US"/>
    </w:rPr>
  </w:style>
  <w:style w:type="character" w:customStyle="1" w:styleId="kurziv">
    <w:name w:val="kurziv"/>
    <w:rsid w:val="00152B43"/>
  </w:style>
  <w:style w:type="table" w:customStyle="1" w:styleId="Reetkatablice15">
    <w:name w:val="Rešetka tablice15"/>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B43"/>
  </w:style>
  <w:style w:type="character" w:customStyle="1" w:styleId="eop">
    <w:name w:val="eop"/>
    <w:basedOn w:val="DefaultParagraphFont"/>
    <w:rsid w:val="00152B43"/>
  </w:style>
  <w:style w:type="table" w:customStyle="1" w:styleId="Reetkatablice161">
    <w:name w:val="Rešetka tablice16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Heading1"/>
    <w:next w:val="Normal"/>
    <w:qFormat/>
    <w:rsid w:val="00152B43"/>
    <w:pPr>
      <w:keepNext w:val="0"/>
      <w:numPr>
        <w:numId w:val="2"/>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152B43"/>
    <w:pPr>
      <w:keepNext w:val="0"/>
      <w:numPr>
        <w:ilvl w:val="1"/>
        <w:numId w:val="2"/>
      </w:numPr>
      <w:ind w:left="0"/>
      <w:jc w:val="both"/>
    </w:pPr>
    <w:rPr>
      <w:rFonts w:asciiTheme="minorHAnsi" w:hAnsiTheme="minorHAnsi"/>
      <w:bCs w:val="0"/>
      <w:color w:val="000000"/>
      <w:szCs w:val="28"/>
      <w:lang w:val="en-US" w:eastAsia="zh-CN"/>
    </w:rPr>
  </w:style>
  <w:style w:type="paragraph" w:customStyle="1" w:styleId="Razina3">
    <w:name w:val="Razina 3"/>
    <w:basedOn w:val="Heading3"/>
    <w:next w:val="Normal"/>
    <w:qFormat/>
    <w:rsid w:val="00152B43"/>
    <w:pPr>
      <w:keepNext w:val="0"/>
      <w:keepLines w:val="0"/>
      <w:numPr>
        <w:ilvl w:val="2"/>
        <w:numId w:val="2"/>
      </w:numPr>
      <w:spacing w:before="0"/>
      <w:jc w:val="both"/>
    </w:pPr>
    <w:rPr>
      <w:rFonts w:asciiTheme="minorHAnsi" w:eastAsia="Times New Roman" w:hAnsiTheme="minorHAnsi" w:cstheme="minorHAnsi"/>
      <w:b w:val="0"/>
      <w:bCs w:val="0"/>
      <w:i/>
      <w:color w:val="auto"/>
      <w:lang w:val="en-US" w:eastAsia="en-US"/>
    </w:rPr>
  </w:style>
  <w:style w:type="paragraph" w:customStyle="1" w:styleId="Razina4">
    <w:name w:val="Razina 4"/>
    <w:basedOn w:val="Heading4"/>
    <w:next w:val="Normal"/>
    <w:qFormat/>
    <w:rsid w:val="00152B43"/>
    <w:pPr>
      <w:keepNext w:val="0"/>
      <w:numPr>
        <w:ilvl w:val="3"/>
        <w:numId w:val="2"/>
      </w:numPr>
      <w:autoSpaceDE w:val="0"/>
      <w:autoSpaceDN w:val="0"/>
      <w:adjustRightInd w:val="0"/>
      <w:spacing w:before="0" w:after="0"/>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152B43"/>
    <w:pPr>
      <w:numPr>
        <w:numId w:val="1"/>
      </w:numPr>
    </w:pPr>
  </w:style>
  <w:style w:type="paragraph" w:customStyle="1" w:styleId="Razina5">
    <w:name w:val="Razina 5"/>
    <w:basedOn w:val="Heading5"/>
    <w:next w:val="Normal"/>
    <w:qFormat/>
    <w:rsid w:val="00152B43"/>
    <w:pPr>
      <w:numPr>
        <w:ilvl w:val="4"/>
        <w:numId w:val="2"/>
      </w:numPr>
      <w:jc w:val="both"/>
    </w:pPr>
    <w:rPr>
      <w:b w:val="0"/>
      <w:bCs w:val="0"/>
      <w:sz w:val="24"/>
      <w:szCs w:val="24"/>
      <w:shd w:val="clear" w:color="auto" w:fill="FFFFFF"/>
      <w:lang w:val="en-US" w:eastAsia="zh-CN"/>
    </w:rPr>
  </w:style>
  <w:style w:type="table" w:customStyle="1" w:styleId="Reetkatablice11">
    <w:name w:val="Rešetka tablice11"/>
    <w:basedOn w:val="TableNormal"/>
    <w:next w:val="TableGrid"/>
    <w:uiPriority w:val="3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DefaultParagraphFont"/>
    <w:rsid w:val="00152B43"/>
  </w:style>
  <w:style w:type="character" w:customStyle="1" w:styleId="view-count">
    <w:name w:val="view-count"/>
    <w:basedOn w:val="DefaultParagraphFont"/>
    <w:rsid w:val="00152B43"/>
  </w:style>
  <w:style w:type="character" w:customStyle="1" w:styleId="datatablecontent">
    <w:name w:val="datatablecontent"/>
    <w:basedOn w:val="DefaultParagraphFont"/>
    <w:rsid w:val="00152B43"/>
  </w:style>
  <w:style w:type="character" w:customStyle="1" w:styleId="Style">
    <w:name w:val="Style"/>
    <w:basedOn w:val="FootnoteReference"/>
    <w:rsid w:val="00152B43"/>
    <w:rPr>
      <w:rFonts w:ascii="Calibri" w:hAnsi="Calibri"/>
      <w:sz w:val="24"/>
      <w:bdr w:val="none" w:sz="0" w:space="0" w:color="auto"/>
      <w:vertAlign w:val="superscript"/>
    </w:rPr>
  </w:style>
  <w:style w:type="table" w:customStyle="1" w:styleId="TableGrid1">
    <w:name w:val="Table Grid1"/>
    <w:basedOn w:val="TableNormal"/>
    <w:next w:val="TableGrid"/>
    <w:rsid w:val="00152B4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uiPriority w:val="1"/>
    <w:qFormat/>
    <w:rsid w:val="00152B43"/>
    <w:pPr>
      <w:spacing w:after="0" w:line="240" w:lineRule="auto"/>
    </w:pPr>
    <w:rPr>
      <w:rFonts w:ascii="Calibri" w:eastAsia="Times New Roman" w:hAnsi="Calibri" w:cs="Times New Roman"/>
      <w:lang w:val="en-US"/>
    </w:rPr>
  </w:style>
  <w:style w:type="table" w:customStyle="1" w:styleId="Reetkatablice33">
    <w:name w:val="Rešetka tablice33"/>
    <w:basedOn w:val="TableNormal"/>
    <w:next w:val="TableGrid"/>
    <w:uiPriority w:val="59"/>
    <w:rsid w:val="00152B4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152B43"/>
    <w:pPr>
      <w:spacing w:after="0" w:line="240" w:lineRule="auto"/>
    </w:pPr>
    <w:rPr>
      <w:rFonts w:ascii="Calibri" w:eastAsia="Times New Roman" w:hAnsi="Calibri" w:cs="Times New Roman"/>
      <w:lang w:val="en-US"/>
    </w:rPr>
  </w:style>
  <w:style w:type="table" w:customStyle="1" w:styleId="Procjena">
    <w:name w:val="Procjena"/>
    <w:basedOn w:val="TableNormal"/>
    <w:uiPriority w:val="99"/>
    <w:qFormat/>
    <w:rsid w:val="00152B43"/>
    <w:pPr>
      <w:spacing w:after="0" w:line="240" w:lineRule="auto"/>
    </w:pPr>
    <w:rPr>
      <w:rFonts w:ascii="Calibri" w:eastAsia="Times New Roman" w:hAnsi="Calibri"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152B43"/>
    <w:rPr>
      <w:color w:val="605E5C"/>
      <w:shd w:val="clear" w:color="auto" w:fill="E1DFDD"/>
    </w:rPr>
  </w:style>
  <w:style w:type="paragraph" w:styleId="HTMLPreformatted">
    <w:name w:val="HTML Preformatted"/>
    <w:basedOn w:val="Normal"/>
    <w:link w:val="HTMLPreformattedChar"/>
    <w:uiPriority w:val="99"/>
    <w:unhideWhenUsed/>
    <w:rsid w:val="0015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52B43"/>
    <w:rPr>
      <w:rFonts w:ascii="Courier New" w:eastAsia="Times New Roman" w:hAnsi="Courier New" w:cs="Courier New"/>
      <w:sz w:val="20"/>
      <w:szCs w:val="20"/>
      <w:lang w:val="en-US"/>
    </w:rPr>
  </w:style>
  <w:style w:type="character" w:customStyle="1" w:styleId="Nerijeenospominjanje3">
    <w:name w:val="Neriješeno spominjanje3"/>
    <w:basedOn w:val="DefaultParagraphFont"/>
    <w:uiPriority w:val="99"/>
    <w:semiHidden/>
    <w:unhideWhenUsed/>
    <w:rsid w:val="00152B43"/>
    <w:rPr>
      <w:color w:val="605E5C"/>
      <w:shd w:val="clear" w:color="auto" w:fill="E1DFDD"/>
    </w:rPr>
  </w:style>
  <w:style w:type="character" w:customStyle="1" w:styleId="Nerijeenospominjanje4">
    <w:name w:val="Neriješeno spominjanje4"/>
    <w:basedOn w:val="DefaultParagraphFont"/>
    <w:uiPriority w:val="99"/>
    <w:semiHidden/>
    <w:unhideWhenUsed/>
    <w:rsid w:val="00152B43"/>
    <w:rPr>
      <w:color w:val="605E5C"/>
      <w:shd w:val="clear" w:color="auto" w:fill="E1DFDD"/>
    </w:rPr>
  </w:style>
  <w:style w:type="character" w:styleId="CommentReference">
    <w:name w:val="annotation reference"/>
    <w:basedOn w:val="DefaultParagraphFont"/>
    <w:uiPriority w:val="99"/>
    <w:semiHidden/>
    <w:unhideWhenUsed/>
    <w:rsid w:val="00152B43"/>
    <w:rPr>
      <w:sz w:val="16"/>
      <w:szCs w:val="16"/>
    </w:rPr>
  </w:style>
  <w:style w:type="paragraph" w:styleId="CommentText">
    <w:name w:val="annotation text"/>
    <w:basedOn w:val="Normal"/>
    <w:link w:val="CommentTextChar"/>
    <w:uiPriority w:val="99"/>
    <w:semiHidden/>
    <w:unhideWhenUsed/>
    <w:rsid w:val="00152B43"/>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52B4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52B43"/>
    <w:rPr>
      <w:b/>
      <w:bCs/>
    </w:rPr>
  </w:style>
  <w:style w:type="character" w:customStyle="1" w:styleId="CommentSubjectChar">
    <w:name w:val="Comment Subject Char"/>
    <w:basedOn w:val="CommentTextChar"/>
    <w:link w:val="CommentSubject"/>
    <w:uiPriority w:val="99"/>
    <w:semiHidden/>
    <w:rsid w:val="00152B43"/>
    <w:rPr>
      <w:rFonts w:eastAsiaTheme="minorEastAsia"/>
      <w:b/>
      <w:bCs/>
      <w:sz w:val="20"/>
      <w:szCs w:val="20"/>
      <w:lang w:val="en-US"/>
    </w:rPr>
  </w:style>
  <w:style w:type="character" w:customStyle="1" w:styleId="FootnoteTextChar1">
    <w:name w:val="Footnote Text Char1"/>
    <w:basedOn w:val="DefaultParagraphFont"/>
    <w:uiPriority w:val="99"/>
    <w:rsid w:val="00152B43"/>
    <w:rPr>
      <w:rFonts w:asciiTheme="minorHAnsi" w:hAnsiTheme="minorHAnsi"/>
      <w:sz w:val="24"/>
      <w:lang w:val="hr-HR" w:eastAsia="zh-CN"/>
    </w:rPr>
  </w:style>
  <w:style w:type="table" w:styleId="MediumGrid1-Accent5">
    <w:name w:val="Medium Grid 1 Accent 5"/>
    <w:basedOn w:val="TableNormal"/>
    <w:uiPriority w:val="67"/>
    <w:rsid w:val="00152B43"/>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152B43"/>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152B43"/>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152B43"/>
    <w:rPr>
      <w:rFonts w:ascii="Arial" w:eastAsia="Times New Roman" w:hAnsi="Arial" w:cs="Arial"/>
      <w:color w:val="000000"/>
      <w:szCs w:val="28"/>
      <w:shd w:val="clear" w:color="auto" w:fill="FFFFFF"/>
      <w:lang w:val="en-US"/>
    </w:rPr>
  </w:style>
  <w:style w:type="table" w:customStyle="1" w:styleId="Reetkatablice5">
    <w:name w:val="Rešetka tablice5"/>
    <w:basedOn w:val="TableNormal"/>
    <w:next w:val="TableGrid"/>
    <w:rsid w:val="00152B4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52B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152B43"/>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152B43"/>
    <w:pPr>
      <w:spacing w:after="0" w:line="240" w:lineRule="auto"/>
    </w:pPr>
    <w:rPr>
      <w:rFonts w:ascii="Arial" w:eastAsia="Calibri" w:hAnsi="Arial"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152B43"/>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152B4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152B43"/>
    <w:pPr>
      <w:spacing w:after="0" w:line="240" w:lineRule="auto"/>
    </w:pPr>
    <w:rPr>
      <w:rFonts w:eastAsiaTheme="minorEastAsia"/>
      <w:lang w:val="en-US"/>
    </w:rPr>
    <w:tblPr>
      <w:tblCellMar>
        <w:top w:w="0" w:type="dxa"/>
        <w:left w:w="0" w:type="dxa"/>
        <w:bottom w:w="0" w:type="dxa"/>
        <w:right w:w="0" w:type="dxa"/>
      </w:tblCellMar>
    </w:tblPr>
  </w:style>
  <w:style w:type="table" w:customStyle="1" w:styleId="Reetkatablice111">
    <w:name w:val="Rešetka tablice 11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152B43"/>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152B43"/>
    <w:pPr>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152B43"/>
    <w:rPr>
      <w:rFonts w:ascii="Arial" w:hAnsi="Arial"/>
      <w:sz w:val="20"/>
      <w:szCs w:val="20"/>
      <w:lang w:val="en-US" w:eastAsia="en-US"/>
    </w:rPr>
  </w:style>
  <w:style w:type="paragraph" w:customStyle="1" w:styleId="msonormal0">
    <w:name w:val="msonormal"/>
    <w:basedOn w:val="Normal"/>
    <w:rsid w:val="00152B43"/>
    <w:pPr>
      <w:spacing w:before="100" w:beforeAutospacing="1" w:after="100" w:afterAutospacing="1"/>
    </w:pPr>
    <w:rPr>
      <w:lang w:val="en-US" w:eastAsia="en-US"/>
    </w:rPr>
  </w:style>
  <w:style w:type="table" w:customStyle="1" w:styleId="Tablicareetke4-isticanje61">
    <w:name w:val="Tablica rešetke 4 - isticanje 61"/>
    <w:basedOn w:val="TableNormal"/>
    <w:uiPriority w:val="49"/>
    <w:rsid w:val="00152B43"/>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152B43"/>
    <w:rPr>
      <w:sz w:val="20"/>
      <w:szCs w:val="20"/>
    </w:rPr>
  </w:style>
  <w:style w:type="table" w:customStyle="1" w:styleId="Reetkatablice1131">
    <w:name w:val="Rešetka tablice 113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152B4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152B4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152B43"/>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152B43"/>
    <w:pPr>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152B43"/>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152B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152B43"/>
    <w:pPr>
      <w:jc w:val="both"/>
    </w:pPr>
    <w:rPr>
      <w:rFonts w:ascii="CRO_Korinna" w:hAnsi="CRO_Korinna"/>
      <w:sz w:val="22"/>
      <w:szCs w:val="20"/>
      <w:lang w:val="en-US" w:eastAsia="en-US"/>
    </w:rPr>
  </w:style>
  <w:style w:type="table" w:customStyle="1" w:styleId="Reetkatablice27">
    <w:name w:val="Rešetka tablice27"/>
    <w:basedOn w:val="TableNormal"/>
    <w:uiPriority w:val="59"/>
    <w:rsid w:val="00152B43"/>
    <w:pPr>
      <w:spacing w:after="160" w:line="256"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F45B7"/>
    <w:pPr>
      <w:widowControl w:val="0"/>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uiPriority w:val="99"/>
    <w:rsid w:val="00DF45B7"/>
    <w:rPr>
      <w:lang w:val="en-US"/>
    </w:rPr>
  </w:style>
  <w:style w:type="paragraph" w:customStyle="1" w:styleId="font5">
    <w:name w:val="font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
    <w:name w:val="font6"/>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7">
    <w:name w:val="font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8">
    <w:name w:val="font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9">
    <w:name w:val="font9"/>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0">
    <w:name w:val="font10"/>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1">
    <w:name w:val="font1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2">
    <w:name w:val="font12"/>
    <w:basedOn w:val="Normal"/>
    <w:rsid w:val="00DF45B7"/>
    <w:pPr>
      <w:spacing w:before="100" w:beforeAutospacing="1" w:after="100" w:afterAutospacing="1"/>
    </w:pPr>
    <w:rPr>
      <w:rFonts w:ascii="Arial" w:hAnsi="Arial" w:cs="Arial"/>
      <w:sz w:val="20"/>
      <w:szCs w:val="20"/>
      <w:lang w:eastAsia="hr-HR" w:bidi="he-IL"/>
    </w:rPr>
  </w:style>
  <w:style w:type="paragraph" w:customStyle="1" w:styleId="font13">
    <w:name w:val="font1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4">
    <w:name w:val="font1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5">
    <w:name w:val="font1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6">
    <w:name w:val="font1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7">
    <w:name w:val="font1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8">
    <w:name w:val="font1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9">
    <w:name w:val="font19"/>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0">
    <w:name w:val="font20"/>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1">
    <w:name w:val="font2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2">
    <w:name w:val="font22"/>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3">
    <w:name w:val="font2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4">
    <w:name w:val="font24"/>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25">
    <w:name w:val="font2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6">
    <w:name w:val="font2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7">
    <w:name w:val="font2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8">
    <w:name w:val="font2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9">
    <w:name w:val="font29"/>
    <w:basedOn w:val="Normal"/>
    <w:rsid w:val="00DF45B7"/>
    <w:pPr>
      <w:spacing w:before="100" w:beforeAutospacing="1" w:after="100" w:afterAutospacing="1"/>
    </w:pPr>
    <w:rPr>
      <w:rFonts w:ascii="Arial" w:hAnsi="Arial" w:cs="Arial"/>
      <w:i/>
      <w:iCs/>
      <w:color w:val="FF0000"/>
      <w:sz w:val="20"/>
      <w:szCs w:val="20"/>
      <w:lang w:eastAsia="hr-HR" w:bidi="he-IL"/>
    </w:rPr>
  </w:style>
  <w:style w:type="paragraph" w:customStyle="1" w:styleId="font30">
    <w:name w:val="font30"/>
    <w:basedOn w:val="Normal"/>
    <w:rsid w:val="00DF45B7"/>
    <w:pPr>
      <w:spacing w:before="100" w:beforeAutospacing="1" w:after="100" w:afterAutospacing="1"/>
    </w:pPr>
    <w:rPr>
      <w:rFonts w:ascii="Arial" w:hAnsi="Arial" w:cs="Arial"/>
      <w:color w:val="008000"/>
      <w:sz w:val="20"/>
      <w:szCs w:val="20"/>
      <w:lang w:eastAsia="hr-HR" w:bidi="he-IL"/>
    </w:rPr>
  </w:style>
  <w:style w:type="paragraph" w:customStyle="1" w:styleId="font31">
    <w:name w:val="font3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2">
    <w:name w:val="font32"/>
    <w:basedOn w:val="Normal"/>
    <w:rsid w:val="00DF45B7"/>
    <w:pPr>
      <w:spacing w:before="100" w:beforeAutospacing="1" w:after="100" w:afterAutospacing="1"/>
    </w:pPr>
    <w:rPr>
      <w:rFonts w:ascii="Arial" w:hAnsi="Arial" w:cs="Arial"/>
      <w:color w:val="008000"/>
      <w:sz w:val="20"/>
      <w:szCs w:val="20"/>
      <w:lang w:eastAsia="hr-HR" w:bidi="he-IL"/>
    </w:rPr>
  </w:style>
  <w:style w:type="paragraph" w:customStyle="1" w:styleId="font33">
    <w:name w:val="font3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4">
    <w:name w:val="font3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5">
    <w:name w:val="font3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6">
    <w:name w:val="font36"/>
    <w:basedOn w:val="Normal"/>
    <w:rsid w:val="00DF45B7"/>
    <w:pPr>
      <w:spacing w:before="100" w:beforeAutospacing="1" w:after="100" w:afterAutospacing="1"/>
    </w:pPr>
    <w:rPr>
      <w:rFonts w:ascii="Arial" w:hAnsi="Arial" w:cs="Arial"/>
      <w:b/>
      <w:bCs/>
      <w:color w:val="FF0000"/>
      <w:lang w:eastAsia="hr-HR" w:bidi="he-IL"/>
    </w:rPr>
  </w:style>
  <w:style w:type="paragraph" w:customStyle="1" w:styleId="font37">
    <w:name w:val="font37"/>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38">
    <w:name w:val="font38"/>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39">
    <w:name w:val="font39"/>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40">
    <w:name w:val="font40"/>
    <w:basedOn w:val="Normal"/>
    <w:rsid w:val="00DF45B7"/>
    <w:pPr>
      <w:spacing w:before="100" w:beforeAutospacing="1" w:after="100" w:afterAutospacing="1"/>
    </w:pPr>
    <w:rPr>
      <w:rFonts w:ascii="Calibri" w:hAnsi="Calibri"/>
      <w:b/>
      <w:bCs/>
      <w:color w:val="800080"/>
      <w:sz w:val="28"/>
      <w:szCs w:val="28"/>
      <w:lang w:eastAsia="hr-HR" w:bidi="he-IL"/>
    </w:rPr>
  </w:style>
  <w:style w:type="paragraph" w:customStyle="1" w:styleId="font41">
    <w:name w:val="font41"/>
    <w:basedOn w:val="Normal"/>
    <w:rsid w:val="00DF45B7"/>
    <w:pPr>
      <w:spacing w:before="100" w:beforeAutospacing="1" w:after="100" w:afterAutospacing="1"/>
    </w:pPr>
    <w:rPr>
      <w:rFonts w:ascii="Arial" w:hAnsi="Arial" w:cs="Arial"/>
      <w:b/>
      <w:bCs/>
      <w:sz w:val="28"/>
      <w:szCs w:val="28"/>
      <w:lang w:eastAsia="hr-HR" w:bidi="he-IL"/>
    </w:rPr>
  </w:style>
  <w:style w:type="paragraph" w:customStyle="1" w:styleId="font42">
    <w:name w:val="font42"/>
    <w:basedOn w:val="Normal"/>
    <w:rsid w:val="00DF45B7"/>
    <w:pPr>
      <w:spacing w:before="100" w:beforeAutospacing="1" w:after="100" w:afterAutospacing="1"/>
    </w:pPr>
    <w:rPr>
      <w:rFonts w:ascii="Arial" w:hAnsi="Arial" w:cs="Arial"/>
      <w:color w:val="FF0000"/>
      <w:sz w:val="28"/>
      <w:szCs w:val="28"/>
      <w:lang w:eastAsia="hr-HR" w:bidi="he-IL"/>
    </w:rPr>
  </w:style>
  <w:style w:type="paragraph" w:customStyle="1" w:styleId="font43">
    <w:name w:val="font43"/>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44">
    <w:name w:val="font44"/>
    <w:basedOn w:val="Normal"/>
    <w:rsid w:val="00DF45B7"/>
    <w:pPr>
      <w:spacing w:before="100" w:beforeAutospacing="1" w:after="100" w:afterAutospacing="1"/>
    </w:pPr>
    <w:rPr>
      <w:rFonts w:ascii="Arial" w:hAnsi="Arial" w:cs="Arial"/>
      <w:b/>
      <w:bCs/>
      <w:color w:val="000000"/>
      <w:sz w:val="28"/>
      <w:szCs w:val="28"/>
      <w:lang w:eastAsia="hr-HR" w:bidi="he-IL"/>
    </w:rPr>
  </w:style>
  <w:style w:type="paragraph" w:customStyle="1" w:styleId="font45">
    <w:name w:val="font45"/>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46">
    <w:name w:val="font46"/>
    <w:basedOn w:val="Normal"/>
    <w:rsid w:val="00DF45B7"/>
    <w:pPr>
      <w:spacing w:before="100" w:beforeAutospacing="1" w:after="100" w:afterAutospacing="1"/>
    </w:pPr>
    <w:rPr>
      <w:rFonts w:ascii="Arial" w:hAnsi="Arial" w:cs="Arial"/>
      <w:b/>
      <w:bCs/>
      <w:color w:val="99CC00"/>
      <w:sz w:val="28"/>
      <w:szCs w:val="28"/>
      <w:lang w:eastAsia="hr-HR" w:bidi="he-IL"/>
    </w:rPr>
  </w:style>
  <w:style w:type="paragraph" w:customStyle="1" w:styleId="font47">
    <w:name w:val="font47"/>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48">
    <w:name w:val="font48"/>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49">
    <w:name w:val="font49"/>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0">
    <w:name w:val="font50"/>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51">
    <w:name w:val="font51"/>
    <w:basedOn w:val="Normal"/>
    <w:rsid w:val="00DF45B7"/>
    <w:pPr>
      <w:spacing w:before="100" w:beforeAutospacing="1" w:after="100" w:afterAutospacing="1"/>
    </w:pPr>
    <w:rPr>
      <w:rFonts w:ascii="Arial" w:hAnsi="Arial" w:cs="Arial"/>
      <w:b/>
      <w:bCs/>
      <w:color w:val="339966"/>
      <w:sz w:val="28"/>
      <w:szCs w:val="28"/>
      <w:lang w:eastAsia="hr-HR" w:bidi="he-IL"/>
    </w:rPr>
  </w:style>
  <w:style w:type="paragraph" w:customStyle="1" w:styleId="font52">
    <w:name w:val="font52"/>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3">
    <w:name w:val="font53"/>
    <w:basedOn w:val="Normal"/>
    <w:rsid w:val="00DF45B7"/>
    <w:pPr>
      <w:spacing w:before="100" w:beforeAutospacing="1" w:after="100" w:afterAutospacing="1"/>
    </w:pPr>
    <w:rPr>
      <w:rFonts w:ascii="Arial" w:hAnsi="Arial" w:cs="Arial"/>
      <w:b/>
      <w:bCs/>
      <w:color w:val="000000"/>
      <w:sz w:val="28"/>
      <w:szCs w:val="28"/>
      <w:lang w:eastAsia="hr-HR" w:bidi="he-IL"/>
    </w:rPr>
  </w:style>
  <w:style w:type="paragraph" w:customStyle="1" w:styleId="font54">
    <w:name w:val="font54"/>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55">
    <w:name w:val="font55"/>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56">
    <w:name w:val="font56"/>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7">
    <w:name w:val="font57"/>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8">
    <w:name w:val="font58"/>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59">
    <w:name w:val="font59"/>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60">
    <w:name w:val="font60"/>
    <w:basedOn w:val="Normal"/>
    <w:rsid w:val="00DF45B7"/>
    <w:pPr>
      <w:spacing w:before="100" w:beforeAutospacing="1" w:after="100" w:afterAutospacing="1"/>
    </w:pPr>
    <w:rPr>
      <w:rFonts w:ascii="Arial" w:hAnsi="Arial" w:cs="Arial"/>
      <w:b/>
      <w:bCs/>
      <w:color w:val="000000"/>
      <w:sz w:val="20"/>
      <w:szCs w:val="20"/>
      <w:lang w:eastAsia="hr-HR" w:bidi="he-IL"/>
    </w:rPr>
  </w:style>
  <w:style w:type="paragraph" w:customStyle="1" w:styleId="font61">
    <w:name w:val="font61"/>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62">
    <w:name w:val="font62"/>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3">
    <w:name w:val="font63"/>
    <w:basedOn w:val="Normal"/>
    <w:rsid w:val="00DF45B7"/>
    <w:pPr>
      <w:spacing w:before="100" w:beforeAutospacing="1" w:after="100" w:afterAutospacing="1"/>
    </w:pPr>
    <w:rPr>
      <w:rFonts w:ascii="Arial" w:hAnsi="Arial" w:cs="Arial"/>
      <w:b/>
      <w:bCs/>
      <w:sz w:val="20"/>
      <w:szCs w:val="20"/>
      <w:lang w:eastAsia="hr-HR" w:bidi="he-IL"/>
    </w:rPr>
  </w:style>
  <w:style w:type="paragraph" w:customStyle="1" w:styleId="font64">
    <w:name w:val="font6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5">
    <w:name w:val="font6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6">
    <w:name w:val="font6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7">
    <w:name w:val="font67"/>
    <w:basedOn w:val="Normal"/>
    <w:rsid w:val="00DF45B7"/>
    <w:pPr>
      <w:spacing w:before="100" w:beforeAutospacing="1" w:after="100" w:afterAutospacing="1"/>
    </w:pPr>
    <w:rPr>
      <w:rFonts w:ascii="Tahoma" w:hAnsi="Tahoma" w:cs="Tahoma"/>
      <w:b/>
      <w:bCs/>
      <w:color w:val="000000"/>
      <w:sz w:val="40"/>
      <w:szCs w:val="40"/>
      <w:lang w:eastAsia="hr-HR" w:bidi="he-IL"/>
    </w:rPr>
  </w:style>
  <w:style w:type="paragraph" w:customStyle="1" w:styleId="xl63">
    <w:name w:val="xl63"/>
    <w:basedOn w:val="Normal"/>
    <w:rsid w:val="00DF45B7"/>
    <w:pPr>
      <w:shd w:val="clear" w:color="000000" w:fill="0000FF"/>
      <w:spacing w:before="100" w:beforeAutospacing="1" w:after="100" w:afterAutospacing="1"/>
    </w:pPr>
    <w:rPr>
      <w:lang w:eastAsia="hr-HR" w:bidi="he-IL"/>
    </w:rPr>
  </w:style>
  <w:style w:type="paragraph" w:customStyle="1" w:styleId="xl64">
    <w:name w:val="xl64"/>
    <w:basedOn w:val="Normal"/>
    <w:rsid w:val="00DF45B7"/>
    <w:pPr>
      <w:spacing w:before="100" w:beforeAutospacing="1" w:after="100" w:afterAutospacing="1"/>
      <w:jc w:val="right"/>
      <w:textAlignment w:val="center"/>
    </w:pPr>
    <w:rPr>
      <w:lang w:eastAsia="hr-HR" w:bidi="he-IL"/>
    </w:rPr>
  </w:style>
  <w:style w:type="paragraph" w:customStyle="1" w:styleId="xl65">
    <w:name w:val="xl65"/>
    <w:basedOn w:val="Normal"/>
    <w:rsid w:val="00DF45B7"/>
    <w:pPr>
      <w:spacing w:before="100" w:beforeAutospacing="1" w:after="100" w:afterAutospacing="1"/>
      <w:jc w:val="right"/>
      <w:textAlignment w:val="center"/>
    </w:pPr>
    <w:rPr>
      <w:lang w:eastAsia="hr-HR" w:bidi="he-IL"/>
    </w:rPr>
  </w:style>
  <w:style w:type="paragraph" w:customStyle="1" w:styleId="xl66">
    <w:name w:val="xl66"/>
    <w:basedOn w:val="Normal"/>
    <w:rsid w:val="00DF45B7"/>
    <w:pPr>
      <w:spacing w:before="100" w:beforeAutospacing="1" w:after="100" w:afterAutospacing="1"/>
      <w:jc w:val="right"/>
      <w:textAlignment w:val="center"/>
    </w:pPr>
    <w:rPr>
      <w:lang w:eastAsia="hr-HR" w:bidi="he-IL"/>
    </w:rPr>
  </w:style>
  <w:style w:type="paragraph" w:customStyle="1" w:styleId="xl67">
    <w:name w:val="xl67"/>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68">
    <w:name w:val="xl68"/>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69">
    <w:name w:val="xl6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0">
    <w:name w:val="xl70"/>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1">
    <w:name w:val="xl71"/>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2">
    <w:name w:val="xl72"/>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3">
    <w:name w:val="xl73"/>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4">
    <w:name w:val="xl74"/>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75">
    <w:name w:val="xl75"/>
    <w:basedOn w:val="Normal"/>
    <w:rsid w:val="00DF45B7"/>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76">
    <w:name w:val="xl7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7">
    <w:name w:val="xl77"/>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8000"/>
      <w:lang w:eastAsia="hr-HR" w:bidi="he-IL"/>
    </w:rPr>
  </w:style>
  <w:style w:type="paragraph" w:customStyle="1" w:styleId="xl78">
    <w:name w:val="xl78"/>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79">
    <w:name w:val="xl7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80">
    <w:name w:val="xl80"/>
    <w:basedOn w:val="Normal"/>
    <w:rsid w:val="00DF45B7"/>
    <w:pPr>
      <w:spacing w:before="100" w:beforeAutospacing="1" w:after="100" w:afterAutospacing="1"/>
      <w:jc w:val="right"/>
      <w:textAlignment w:val="center"/>
    </w:pPr>
    <w:rPr>
      <w:color w:val="FF0000"/>
      <w:lang w:eastAsia="hr-HR" w:bidi="he-IL"/>
    </w:rPr>
  </w:style>
  <w:style w:type="paragraph" w:customStyle="1" w:styleId="xl81">
    <w:name w:val="xl81"/>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8000"/>
      <w:lang w:eastAsia="hr-HR" w:bidi="he-IL"/>
    </w:rPr>
  </w:style>
  <w:style w:type="paragraph" w:customStyle="1" w:styleId="xl82">
    <w:name w:val="xl82"/>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83">
    <w:name w:val="xl8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84">
    <w:name w:val="xl84"/>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85">
    <w:name w:val="xl85"/>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86">
    <w:name w:val="xl86"/>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87">
    <w:name w:val="xl87"/>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lang w:eastAsia="hr-HR" w:bidi="he-IL"/>
    </w:rPr>
  </w:style>
  <w:style w:type="paragraph" w:customStyle="1" w:styleId="xl88">
    <w:name w:val="xl8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hr-HR" w:bidi="he-IL"/>
    </w:rPr>
  </w:style>
  <w:style w:type="paragraph" w:customStyle="1" w:styleId="xl89">
    <w:name w:val="xl89"/>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90">
    <w:name w:val="xl90"/>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hr-HR" w:bidi="he-IL"/>
    </w:rPr>
  </w:style>
  <w:style w:type="paragraph" w:customStyle="1" w:styleId="xl91">
    <w:name w:val="xl91"/>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2">
    <w:name w:val="xl92"/>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lang w:eastAsia="hr-HR" w:bidi="he-IL"/>
    </w:rPr>
  </w:style>
  <w:style w:type="paragraph" w:customStyle="1" w:styleId="xl93">
    <w:name w:val="xl93"/>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94">
    <w:name w:val="xl94"/>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FF0000"/>
      <w:lang w:eastAsia="hr-HR" w:bidi="he-IL"/>
    </w:rPr>
  </w:style>
  <w:style w:type="paragraph" w:customStyle="1" w:styleId="xl95">
    <w:name w:val="xl95"/>
    <w:basedOn w:val="Normal"/>
    <w:rsid w:val="00DF45B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6">
    <w:name w:val="xl9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97">
    <w:name w:val="xl97"/>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98">
    <w:name w:val="xl98"/>
    <w:basedOn w:val="Normal"/>
    <w:rsid w:val="00DF45B7"/>
    <w:pPr>
      <w:pBdr>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9">
    <w:name w:val="xl99"/>
    <w:basedOn w:val="Normal"/>
    <w:rsid w:val="00DF45B7"/>
    <w:pPr>
      <w:pBdr>
        <w:left w:val="single" w:sz="4" w:space="0" w:color="000000"/>
      </w:pBdr>
      <w:spacing w:before="100" w:beforeAutospacing="1" w:after="100" w:afterAutospacing="1"/>
      <w:jc w:val="right"/>
      <w:textAlignment w:val="center"/>
    </w:pPr>
    <w:rPr>
      <w:lang w:eastAsia="hr-HR" w:bidi="he-IL"/>
    </w:rPr>
  </w:style>
  <w:style w:type="paragraph" w:customStyle="1" w:styleId="xl100">
    <w:name w:val="xl100"/>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color w:val="FF0000"/>
      <w:lang w:eastAsia="hr-HR" w:bidi="he-IL"/>
    </w:rPr>
  </w:style>
  <w:style w:type="paragraph" w:customStyle="1" w:styleId="xl101">
    <w:name w:val="xl101"/>
    <w:basedOn w:val="Normal"/>
    <w:rsid w:val="00DF45B7"/>
    <w:pPr>
      <w:pBdr>
        <w:top w:val="single" w:sz="4" w:space="0" w:color="000000"/>
        <w:left w:val="single" w:sz="4" w:space="0" w:color="000000"/>
        <w:bottom w:val="single" w:sz="4" w:space="0" w:color="000000"/>
        <w:right w:val="single" w:sz="8"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02">
    <w:name w:val="xl10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9900"/>
      <w:lang w:eastAsia="hr-HR" w:bidi="he-IL"/>
    </w:rPr>
  </w:style>
  <w:style w:type="paragraph" w:customStyle="1" w:styleId="xl103">
    <w:name w:val="xl103"/>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104">
    <w:name w:val="xl104"/>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05">
    <w:name w:val="xl105"/>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06">
    <w:name w:val="xl106"/>
    <w:basedOn w:val="Normal"/>
    <w:rsid w:val="00DF45B7"/>
    <w:pPr>
      <w:pBdr>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7">
    <w:name w:val="xl107"/>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8">
    <w:name w:val="xl108"/>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9">
    <w:name w:val="xl109"/>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10">
    <w:name w:val="xl110"/>
    <w:basedOn w:val="Normal"/>
    <w:rsid w:val="00DF45B7"/>
    <w:pPr>
      <w:spacing w:before="100" w:beforeAutospacing="1" w:after="100" w:afterAutospacing="1"/>
      <w:textAlignment w:val="center"/>
    </w:pPr>
    <w:rPr>
      <w:lang w:eastAsia="hr-HR" w:bidi="he-IL"/>
    </w:rPr>
  </w:style>
  <w:style w:type="paragraph" w:customStyle="1" w:styleId="xl111">
    <w:name w:val="xl111"/>
    <w:basedOn w:val="Normal"/>
    <w:rsid w:val="00DF45B7"/>
    <w:pPr>
      <w:pBdr>
        <w:top w:val="single" w:sz="8" w:space="0" w:color="000000"/>
        <w:left w:val="single" w:sz="8" w:space="0" w:color="000000"/>
        <w:bottom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12">
    <w:name w:val="xl112"/>
    <w:basedOn w:val="Normal"/>
    <w:rsid w:val="00DF45B7"/>
    <w:pPr>
      <w:pBdr>
        <w:top w:val="single" w:sz="8" w:space="0" w:color="auto"/>
        <w:left w:val="single" w:sz="4" w:space="0" w:color="auto"/>
        <w:bottom w:val="single" w:sz="4" w:space="0" w:color="auto"/>
        <w:right w:val="single" w:sz="4" w:space="0" w:color="auto"/>
      </w:pBdr>
      <w:shd w:val="thinDiagStripe" w:color="60497B" w:fill="C2D69A"/>
      <w:spacing w:before="100" w:beforeAutospacing="1" w:after="100" w:afterAutospacing="1"/>
      <w:textAlignment w:val="center"/>
    </w:pPr>
    <w:rPr>
      <w:rFonts w:ascii="Arial" w:hAnsi="Arial" w:cs="Arial"/>
      <w:b/>
      <w:bCs/>
      <w:sz w:val="20"/>
      <w:szCs w:val="20"/>
      <w:lang w:eastAsia="hr-HR" w:bidi="he-IL"/>
    </w:rPr>
  </w:style>
  <w:style w:type="paragraph" w:customStyle="1" w:styleId="xl113">
    <w:name w:val="xl113"/>
    <w:basedOn w:val="Normal"/>
    <w:rsid w:val="00DF45B7"/>
    <w:pPr>
      <w:pBdr>
        <w:top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14">
    <w:name w:val="xl11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5">
    <w:name w:val="xl11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6">
    <w:name w:val="xl116"/>
    <w:basedOn w:val="Normal"/>
    <w:rsid w:val="00DF45B7"/>
    <w:pPr>
      <w:pBdr>
        <w:top w:val="single" w:sz="8"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7">
    <w:name w:val="xl117"/>
    <w:basedOn w:val="Normal"/>
    <w:rsid w:val="00DF45B7"/>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18">
    <w:name w:val="xl118"/>
    <w:basedOn w:val="Normal"/>
    <w:rsid w:val="00DF45B7"/>
    <w:pPr>
      <w:pBdr>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19">
    <w:name w:val="xl11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0">
    <w:name w:val="xl12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1">
    <w:name w:val="xl12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2">
    <w:name w:val="xl12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3">
    <w:name w:val="xl123"/>
    <w:basedOn w:val="Normal"/>
    <w:rsid w:val="00DF45B7"/>
    <w:pPr>
      <w:pBdr>
        <w:top w:val="single" w:sz="4" w:space="0" w:color="000000"/>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24">
    <w:name w:val="xl124"/>
    <w:basedOn w:val="Normal"/>
    <w:rsid w:val="00DF45B7"/>
    <w:pPr>
      <w:pBdr>
        <w:top w:val="single" w:sz="4" w:space="0" w:color="000000"/>
        <w:left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25">
    <w:name w:val="xl125"/>
    <w:basedOn w:val="Normal"/>
    <w:rsid w:val="00DF45B7"/>
    <w:pPr>
      <w:pBdr>
        <w:top w:val="single" w:sz="4" w:space="0" w:color="000000"/>
        <w:left w:val="single" w:sz="8" w:space="0" w:color="000000"/>
        <w:bottom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6">
    <w:name w:val="xl126"/>
    <w:basedOn w:val="Normal"/>
    <w:rsid w:val="00DF45B7"/>
    <w:pPr>
      <w:pBdr>
        <w:top w:val="single" w:sz="4" w:space="0" w:color="auto"/>
        <w:left w:val="single" w:sz="4" w:space="0" w:color="auto"/>
        <w:bottom w:val="single" w:sz="4" w:space="0" w:color="auto"/>
        <w:right w:val="single" w:sz="4" w:space="0" w:color="auto"/>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127">
    <w:name w:val="xl127"/>
    <w:basedOn w:val="Normal"/>
    <w:rsid w:val="00DF45B7"/>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8">
    <w:name w:val="xl12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29">
    <w:name w:val="xl12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30">
    <w:name w:val="xl13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31">
    <w:name w:val="xl131"/>
    <w:basedOn w:val="Normal"/>
    <w:rsid w:val="00DF45B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32">
    <w:name w:val="xl132"/>
    <w:basedOn w:val="Normal"/>
    <w:rsid w:val="00DF45B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33">
    <w:name w:val="xl13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4">
    <w:name w:val="xl134"/>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5">
    <w:name w:val="xl13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6">
    <w:name w:val="xl136"/>
    <w:basedOn w:val="Normal"/>
    <w:rsid w:val="00DF45B7"/>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37">
    <w:name w:val="xl137"/>
    <w:basedOn w:val="Normal"/>
    <w:rsid w:val="00DF45B7"/>
    <w:pPr>
      <w:pBdr>
        <w:top w:val="single" w:sz="4" w:space="0" w:color="000000"/>
        <w:left w:val="single" w:sz="4" w:space="0" w:color="000000"/>
        <w:bottom w:val="single" w:sz="8"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38">
    <w:name w:val="xl138"/>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39">
    <w:name w:val="xl139"/>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0">
    <w:name w:val="xl14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1">
    <w:name w:val="xl141"/>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2">
    <w:name w:val="xl142"/>
    <w:basedOn w:val="Normal"/>
    <w:rsid w:val="00DF45B7"/>
    <w:pPr>
      <w:pBdr>
        <w:top w:val="single" w:sz="8"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43">
    <w:name w:val="xl143"/>
    <w:basedOn w:val="Normal"/>
    <w:rsid w:val="00DF45B7"/>
    <w:pPr>
      <w:pBdr>
        <w:top w:val="single" w:sz="8" w:space="0" w:color="000000"/>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b/>
      <w:bCs/>
      <w:sz w:val="20"/>
      <w:szCs w:val="20"/>
      <w:lang w:eastAsia="hr-HR" w:bidi="he-IL"/>
    </w:rPr>
  </w:style>
  <w:style w:type="paragraph" w:customStyle="1" w:styleId="xl144">
    <w:name w:val="xl14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45">
    <w:name w:val="xl14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46">
    <w:name w:val="xl146"/>
    <w:basedOn w:val="Normal"/>
    <w:rsid w:val="00DF45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47">
    <w:name w:val="xl147"/>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48">
    <w:name w:val="xl148"/>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9">
    <w:name w:val="xl149"/>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50">
    <w:name w:val="xl150"/>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51">
    <w:name w:val="xl151"/>
    <w:basedOn w:val="Normal"/>
    <w:rsid w:val="00DF45B7"/>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52">
    <w:name w:val="xl152"/>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sz w:val="20"/>
      <w:szCs w:val="20"/>
      <w:lang w:eastAsia="hr-HR" w:bidi="he-IL"/>
    </w:rPr>
  </w:style>
  <w:style w:type="paragraph" w:customStyle="1" w:styleId="xl153">
    <w:name w:val="xl153"/>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color w:val="FF0000"/>
      <w:sz w:val="20"/>
      <w:szCs w:val="20"/>
      <w:lang w:eastAsia="hr-HR" w:bidi="he-IL"/>
    </w:rPr>
  </w:style>
  <w:style w:type="paragraph" w:customStyle="1" w:styleId="xl154">
    <w:name w:val="xl154"/>
    <w:basedOn w:val="Normal"/>
    <w:rsid w:val="00DF45B7"/>
    <w:pPr>
      <w:pBdr>
        <w:top w:val="single" w:sz="4"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155">
    <w:name w:val="xl155"/>
    <w:basedOn w:val="Normal"/>
    <w:rsid w:val="00DF45B7"/>
    <w:pPr>
      <w:pBdr>
        <w:top w:val="single" w:sz="4" w:space="0" w:color="000000"/>
        <w:left w:val="single" w:sz="4" w:space="0" w:color="000000"/>
        <w:bottom w:val="single" w:sz="4" w:space="0" w:color="000000"/>
        <w:right w:val="single" w:sz="4" w:space="0" w:color="000000"/>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156">
    <w:name w:val="xl156"/>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7">
    <w:name w:val="xl157"/>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8">
    <w:name w:val="xl158"/>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9">
    <w:name w:val="xl159"/>
    <w:basedOn w:val="Normal"/>
    <w:rsid w:val="00DF45B7"/>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60">
    <w:name w:val="xl160"/>
    <w:basedOn w:val="Normal"/>
    <w:rsid w:val="00DF45B7"/>
    <w:pPr>
      <w:pBdr>
        <w:top w:val="single" w:sz="8" w:space="0" w:color="000000"/>
        <w:left w:val="single" w:sz="4"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1">
    <w:name w:val="xl161"/>
    <w:basedOn w:val="Normal"/>
    <w:rsid w:val="00DF45B7"/>
    <w:pPr>
      <w:pBdr>
        <w:top w:val="single" w:sz="4" w:space="0" w:color="000000"/>
        <w:left w:val="single" w:sz="4"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2">
    <w:name w:val="xl162"/>
    <w:basedOn w:val="Normal"/>
    <w:rsid w:val="00DF45B7"/>
    <w:pPr>
      <w:pBdr>
        <w:top w:val="single" w:sz="4" w:space="0" w:color="000000"/>
        <w:left w:val="single" w:sz="4" w:space="0" w:color="000000"/>
        <w:bottom w:val="single" w:sz="8"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3">
    <w:name w:val="xl16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64">
    <w:name w:val="xl164"/>
    <w:basedOn w:val="Normal"/>
    <w:rsid w:val="00DF45B7"/>
    <w:pPr>
      <w:pBdr>
        <w:top w:val="single" w:sz="4" w:space="0" w:color="000000"/>
        <w:left w:val="single" w:sz="4" w:space="0" w:color="000000"/>
        <w:bottom w:val="single" w:sz="8" w:space="0" w:color="000000"/>
        <w:right w:val="single" w:sz="4" w:space="0" w:color="000000"/>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165">
    <w:name w:val="xl16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66">
    <w:name w:val="xl166"/>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67">
    <w:name w:val="xl167"/>
    <w:basedOn w:val="Normal"/>
    <w:rsid w:val="00DF45B7"/>
    <w:pPr>
      <w:pBdr>
        <w:top w:val="single" w:sz="4" w:space="0" w:color="000000"/>
        <w:left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168">
    <w:name w:val="xl168"/>
    <w:basedOn w:val="Normal"/>
    <w:rsid w:val="00DF45B7"/>
    <w:pPr>
      <w:pBdr>
        <w:top w:val="single" w:sz="8" w:space="0" w:color="000000"/>
        <w:left w:val="single" w:sz="8"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b/>
      <w:bCs/>
      <w:sz w:val="20"/>
      <w:szCs w:val="20"/>
      <w:lang w:eastAsia="hr-HR" w:bidi="he-IL"/>
    </w:rPr>
  </w:style>
  <w:style w:type="paragraph" w:customStyle="1" w:styleId="xl169">
    <w:name w:val="xl169"/>
    <w:basedOn w:val="Normal"/>
    <w:rsid w:val="00DF45B7"/>
    <w:pPr>
      <w:pBdr>
        <w:top w:val="single" w:sz="8"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170">
    <w:name w:val="xl170"/>
    <w:basedOn w:val="Normal"/>
    <w:rsid w:val="00DF45B7"/>
    <w:pPr>
      <w:pBdr>
        <w:top w:val="single" w:sz="4" w:space="0" w:color="000000"/>
        <w:left w:val="single" w:sz="8"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71">
    <w:name w:val="xl171"/>
    <w:basedOn w:val="Normal"/>
    <w:rsid w:val="00DF45B7"/>
    <w:pPr>
      <w:pBdr>
        <w:top w:val="single" w:sz="4"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172">
    <w:name w:val="xl17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73">
    <w:name w:val="xl173"/>
    <w:basedOn w:val="Normal"/>
    <w:rsid w:val="00DF45B7"/>
    <w:pPr>
      <w:pBdr>
        <w:top w:val="single" w:sz="8"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color w:val="FF0000"/>
      <w:sz w:val="20"/>
      <w:szCs w:val="20"/>
      <w:lang w:eastAsia="hr-HR" w:bidi="he-IL"/>
    </w:rPr>
  </w:style>
  <w:style w:type="paragraph" w:customStyle="1" w:styleId="xl174">
    <w:name w:val="xl17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75">
    <w:name w:val="xl175"/>
    <w:basedOn w:val="Normal"/>
    <w:rsid w:val="00DF45B7"/>
    <w:pPr>
      <w:pBdr>
        <w:top w:val="single" w:sz="4" w:space="0" w:color="000000"/>
        <w:left w:val="single" w:sz="8" w:space="0" w:color="000000"/>
        <w:bottom w:val="single" w:sz="8"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76">
    <w:name w:val="xl176"/>
    <w:basedOn w:val="Normal"/>
    <w:rsid w:val="00DF45B7"/>
    <w:pPr>
      <w:pBdr>
        <w:top w:val="single" w:sz="4" w:space="0" w:color="000000"/>
        <w:left w:val="single" w:sz="4" w:space="0" w:color="000000"/>
        <w:bottom w:val="single" w:sz="8" w:space="0" w:color="000000"/>
        <w:right w:val="single" w:sz="4" w:space="0" w:color="000000"/>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177">
    <w:name w:val="xl177"/>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78">
    <w:name w:val="xl17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79">
    <w:name w:val="xl179"/>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0">
    <w:name w:val="xl18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1">
    <w:name w:val="xl18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2">
    <w:name w:val="xl182"/>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3">
    <w:name w:val="xl18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4">
    <w:name w:val="xl18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5">
    <w:name w:val="xl18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6">
    <w:name w:val="xl186"/>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7">
    <w:name w:val="xl187"/>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8">
    <w:name w:val="xl188"/>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89">
    <w:name w:val="xl189"/>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90">
    <w:name w:val="xl19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91">
    <w:name w:val="xl191"/>
    <w:basedOn w:val="Normal"/>
    <w:rsid w:val="00DF45B7"/>
    <w:pPr>
      <w:pBdr>
        <w:top w:val="single" w:sz="8" w:space="0" w:color="auto"/>
        <w:left w:val="single" w:sz="8" w:space="0" w:color="auto"/>
        <w:bottom w:val="single" w:sz="4"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192">
    <w:name w:val="xl192"/>
    <w:basedOn w:val="Normal"/>
    <w:rsid w:val="00DF45B7"/>
    <w:pPr>
      <w:pBdr>
        <w:top w:val="single" w:sz="8" w:space="0" w:color="auto"/>
        <w:left w:val="single" w:sz="4" w:space="0" w:color="auto"/>
        <w:bottom w:val="single" w:sz="4" w:space="0" w:color="auto"/>
        <w:right w:val="single" w:sz="4" w:space="0" w:color="auto"/>
      </w:pBdr>
      <w:shd w:val="thinHorzCross" w:color="92D050" w:fill="00B0F0"/>
      <w:spacing w:before="100" w:beforeAutospacing="1" w:after="100" w:afterAutospacing="1"/>
      <w:textAlignment w:val="center"/>
    </w:pPr>
    <w:rPr>
      <w:rFonts w:ascii="Arial" w:hAnsi="Arial" w:cs="Arial"/>
      <w:b/>
      <w:bCs/>
      <w:sz w:val="20"/>
      <w:szCs w:val="20"/>
      <w:lang w:eastAsia="hr-HR" w:bidi="he-IL"/>
    </w:rPr>
  </w:style>
  <w:style w:type="paragraph" w:customStyle="1" w:styleId="xl193">
    <w:name w:val="xl193"/>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194">
    <w:name w:val="xl194"/>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95">
    <w:name w:val="xl195"/>
    <w:basedOn w:val="Normal"/>
    <w:rsid w:val="00DF45B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96">
    <w:name w:val="xl196"/>
    <w:basedOn w:val="Normal"/>
    <w:rsid w:val="00DF45B7"/>
    <w:pPr>
      <w:pBdr>
        <w:top w:val="single" w:sz="4" w:space="0" w:color="auto"/>
        <w:left w:val="single" w:sz="8" w:space="0" w:color="auto"/>
        <w:bottom w:val="single" w:sz="4"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197">
    <w:name w:val="xl197"/>
    <w:basedOn w:val="Normal"/>
    <w:rsid w:val="00DF45B7"/>
    <w:pPr>
      <w:pBdr>
        <w:top w:val="single" w:sz="4" w:space="0" w:color="auto"/>
        <w:left w:val="single" w:sz="4" w:space="0" w:color="auto"/>
        <w:bottom w:val="single" w:sz="4" w:space="0" w:color="auto"/>
        <w:right w:val="single" w:sz="4" w:space="0" w:color="auto"/>
      </w:pBdr>
      <w:shd w:val="thinHorzCross" w:color="92D050" w:fill="00B0F0"/>
      <w:spacing w:before="100" w:beforeAutospacing="1" w:after="100" w:afterAutospacing="1"/>
      <w:textAlignment w:val="center"/>
    </w:pPr>
    <w:rPr>
      <w:rFonts w:ascii="Arial" w:hAnsi="Arial" w:cs="Arial"/>
      <w:sz w:val="20"/>
      <w:szCs w:val="20"/>
      <w:lang w:eastAsia="hr-HR" w:bidi="he-IL"/>
    </w:rPr>
  </w:style>
  <w:style w:type="paragraph" w:customStyle="1" w:styleId="xl198">
    <w:name w:val="xl19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199">
    <w:name w:val="xl199"/>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0">
    <w:name w:val="xl200"/>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1">
    <w:name w:val="xl201"/>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2">
    <w:name w:val="xl202"/>
    <w:basedOn w:val="Normal"/>
    <w:rsid w:val="00DF45B7"/>
    <w:pPr>
      <w:pBdr>
        <w:top w:val="single" w:sz="4" w:space="0" w:color="auto"/>
        <w:left w:val="single" w:sz="4" w:space="0" w:color="auto"/>
        <w:bottom w:val="single" w:sz="4" w:space="0" w:color="auto"/>
        <w:right w:val="single" w:sz="4" w:space="0" w:color="auto"/>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203">
    <w:name w:val="xl203"/>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4">
    <w:name w:val="xl204"/>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5">
    <w:name w:val="xl205"/>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6">
    <w:name w:val="xl206"/>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7">
    <w:name w:val="xl207"/>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8">
    <w:name w:val="xl20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9">
    <w:name w:val="xl209"/>
    <w:basedOn w:val="Normal"/>
    <w:rsid w:val="00DF45B7"/>
    <w:pPr>
      <w:pBdr>
        <w:top w:val="single" w:sz="4" w:space="0" w:color="auto"/>
        <w:left w:val="single" w:sz="8" w:space="0" w:color="auto"/>
        <w:bottom w:val="single" w:sz="8"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10">
    <w:name w:val="xl210"/>
    <w:basedOn w:val="Normal"/>
    <w:rsid w:val="00DF45B7"/>
    <w:pPr>
      <w:pBdr>
        <w:top w:val="single" w:sz="4" w:space="0" w:color="auto"/>
        <w:left w:val="single" w:sz="4" w:space="0" w:color="auto"/>
        <w:bottom w:val="single" w:sz="8" w:space="0" w:color="auto"/>
        <w:right w:val="single" w:sz="4" w:space="0" w:color="auto"/>
      </w:pBdr>
      <w:shd w:val="thinHorzCross" w:color="92D050" w:fill="00B0F0"/>
      <w:spacing w:before="100" w:beforeAutospacing="1" w:after="100" w:afterAutospacing="1"/>
      <w:textAlignment w:val="center"/>
    </w:pPr>
    <w:rPr>
      <w:rFonts w:ascii="Arial" w:hAnsi="Arial" w:cs="Arial"/>
      <w:sz w:val="20"/>
      <w:szCs w:val="20"/>
      <w:lang w:eastAsia="hr-HR" w:bidi="he-IL"/>
    </w:rPr>
  </w:style>
  <w:style w:type="paragraph" w:customStyle="1" w:styleId="xl211">
    <w:name w:val="xl211"/>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212">
    <w:name w:val="xl212"/>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3">
    <w:name w:val="xl213"/>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4">
    <w:name w:val="xl214"/>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5">
    <w:name w:val="xl21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216">
    <w:name w:val="xl216"/>
    <w:basedOn w:val="Normal"/>
    <w:rsid w:val="00DF45B7"/>
    <w:pPr>
      <w:pBdr>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17">
    <w:name w:val="xl217"/>
    <w:basedOn w:val="Normal"/>
    <w:rsid w:val="00DF45B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18">
    <w:name w:val="xl218"/>
    <w:basedOn w:val="Normal"/>
    <w:rsid w:val="00DF45B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19">
    <w:name w:val="xl219"/>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0">
    <w:name w:val="xl220"/>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1">
    <w:name w:val="xl221"/>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2">
    <w:name w:val="xl222"/>
    <w:basedOn w:val="Normal"/>
    <w:rsid w:val="00DF45B7"/>
    <w:pPr>
      <w:pBdr>
        <w:top w:val="single" w:sz="8"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sz w:val="20"/>
      <w:szCs w:val="20"/>
      <w:lang w:eastAsia="hr-HR" w:bidi="he-IL"/>
    </w:rPr>
  </w:style>
  <w:style w:type="paragraph" w:customStyle="1" w:styleId="xl223">
    <w:name w:val="xl223"/>
    <w:basedOn w:val="Normal"/>
    <w:rsid w:val="00DF45B7"/>
    <w:pPr>
      <w:pBdr>
        <w:top w:val="single" w:sz="8"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sz w:val="20"/>
      <w:szCs w:val="20"/>
      <w:lang w:eastAsia="hr-HR" w:bidi="he-IL"/>
    </w:rPr>
  </w:style>
  <w:style w:type="paragraph" w:customStyle="1" w:styleId="xl224">
    <w:name w:val="xl224"/>
    <w:basedOn w:val="Normal"/>
    <w:rsid w:val="00DF45B7"/>
    <w:pPr>
      <w:pBdr>
        <w:top w:val="single" w:sz="4" w:space="0" w:color="000000"/>
        <w:left w:val="single" w:sz="8" w:space="0" w:color="000000"/>
        <w:bottom w:val="single" w:sz="4"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25">
    <w:name w:val="xl225"/>
    <w:basedOn w:val="Normal"/>
    <w:rsid w:val="00DF45B7"/>
    <w:pPr>
      <w:pBdr>
        <w:top w:val="single" w:sz="8"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226">
    <w:name w:val="xl226"/>
    <w:basedOn w:val="Normal"/>
    <w:rsid w:val="00DF45B7"/>
    <w:pPr>
      <w:pBdr>
        <w:top w:val="single" w:sz="4" w:space="0" w:color="000000"/>
        <w:left w:val="single" w:sz="8" w:space="0" w:color="000000"/>
        <w:bottom w:val="single" w:sz="4" w:space="0" w:color="000000"/>
        <w:right w:val="single" w:sz="4" w:space="0" w:color="000000"/>
      </w:pBdr>
      <w:shd w:val="clear" w:color="000000" w:fill="0000FF"/>
      <w:spacing w:before="100" w:beforeAutospacing="1" w:after="100" w:afterAutospacing="1"/>
      <w:textAlignment w:val="center"/>
    </w:pPr>
    <w:rPr>
      <w:rFonts w:ascii="Arial" w:hAnsi="Arial" w:cs="Arial"/>
      <w:b/>
      <w:bCs/>
      <w:sz w:val="20"/>
      <w:szCs w:val="20"/>
      <w:lang w:eastAsia="hr-HR" w:bidi="he-IL"/>
    </w:rPr>
  </w:style>
  <w:style w:type="paragraph" w:customStyle="1" w:styleId="xl227">
    <w:name w:val="xl227"/>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textAlignment w:val="center"/>
    </w:pPr>
    <w:rPr>
      <w:rFonts w:ascii="Arial" w:hAnsi="Arial" w:cs="Arial"/>
      <w:sz w:val="20"/>
      <w:szCs w:val="20"/>
      <w:lang w:eastAsia="hr-HR" w:bidi="he-IL"/>
    </w:rPr>
  </w:style>
  <w:style w:type="paragraph" w:customStyle="1" w:styleId="xl228">
    <w:name w:val="xl22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29">
    <w:name w:val="xl229"/>
    <w:basedOn w:val="Normal"/>
    <w:rsid w:val="00DF45B7"/>
    <w:pPr>
      <w:pBdr>
        <w:top w:val="single" w:sz="4" w:space="0" w:color="000000"/>
        <w:left w:val="single" w:sz="4" w:space="0" w:color="000000"/>
        <w:bottom w:val="single" w:sz="4" w:space="0" w:color="000000"/>
        <w:right w:val="single" w:sz="4" w:space="0" w:color="000000"/>
      </w:pBdr>
      <w:shd w:val="thinDiagStripe" w:color="60497B" w:fill="0000FF"/>
      <w:spacing w:before="100" w:beforeAutospacing="1" w:after="100" w:afterAutospacing="1"/>
      <w:textAlignment w:val="center"/>
    </w:pPr>
    <w:rPr>
      <w:rFonts w:ascii="Arial" w:hAnsi="Arial" w:cs="Arial"/>
      <w:sz w:val="20"/>
      <w:szCs w:val="20"/>
      <w:lang w:eastAsia="hr-HR" w:bidi="he-IL"/>
    </w:rPr>
  </w:style>
  <w:style w:type="paragraph" w:customStyle="1" w:styleId="xl230">
    <w:name w:val="xl230"/>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1">
    <w:name w:val="xl231"/>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2">
    <w:name w:val="xl232"/>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3">
    <w:name w:val="xl233"/>
    <w:basedOn w:val="Normal"/>
    <w:rsid w:val="00DF45B7"/>
    <w:pPr>
      <w:pBdr>
        <w:top w:val="single" w:sz="8" w:space="0" w:color="000000"/>
        <w:left w:val="single" w:sz="8" w:space="0" w:color="000000"/>
        <w:bottom w:val="single" w:sz="4"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34">
    <w:name w:val="xl234"/>
    <w:basedOn w:val="Normal"/>
    <w:rsid w:val="00DF45B7"/>
    <w:pPr>
      <w:pBdr>
        <w:top w:val="single" w:sz="4"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235">
    <w:name w:val="xl235"/>
    <w:basedOn w:val="Normal"/>
    <w:rsid w:val="00DF45B7"/>
    <w:pPr>
      <w:pBdr>
        <w:top w:val="single" w:sz="8"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b/>
      <w:bCs/>
      <w:sz w:val="20"/>
      <w:szCs w:val="20"/>
      <w:lang w:eastAsia="hr-HR" w:bidi="he-IL"/>
    </w:rPr>
  </w:style>
  <w:style w:type="paragraph" w:customStyle="1" w:styleId="xl236">
    <w:name w:val="xl236"/>
    <w:basedOn w:val="Normal"/>
    <w:rsid w:val="00DF45B7"/>
    <w:pPr>
      <w:pBdr>
        <w:top w:val="single" w:sz="4"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b/>
      <w:bCs/>
      <w:sz w:val="20"/>
      <w:szCs w:val="20"/>
      <w:lang w:eastAsia="hr-HR" w:bidi="he-IL"/>
    </w:rPr>
  </w:style>
  <w:style w:type="paragraph" w:customStyle="1" w:styleId="xl237">
    <w:name w:val="xl237"/>
    <w:basedOn w:val="Normal"/>
    <w:rsid w:val="00DF45B7"/>
    <w:pPr>
      <w:pBdr>
        <w:top w:val="single" w:sz="4"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sz w:val="20"/>
      <w:szCs w:val="20"/>
      <w:lang w:eastAsia="hr-HR" w:bidi="he-IL"/>
    </w:rPr>
  </w:style>
  <w:style w:type="paragraph" w:customStyle="1" w:styleId="xl238">
    <w:name w:val="xl238"/>
    <w:basedOn w:val="Normal"/>
    <w:rsid w:val="00DF45B7"/>
    <w:pPr>
      <w:pBdr>
        <w:top w:val="single" w:sz="4" w:space="0" w:color="000000"/>
        <w:left w:val="single" w:sz="4" w:space="0" w:color="000000"/>
        <w:bottom w:val="single" w:sz="8"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39">
    <w:name w:val="xl23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0">
    <w:name w:val="xl24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1">
    <w:name w:val="xl24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2">
    <w:name w:val="xl24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243">
    <w:name w:val="xl24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8000"/>
      <w:sz w:val="20"/>
      <w:szCs w:val="20"/>
      <w:lang w:eastAsia="hr-HR" w:bidi="he-IL"/>
    </w:rPr>
  </w:style>
  <w:style w:type="paragraph" w:customStyle="1" w:styleId="xl244">
    <w:name w:val="xl244"/>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9900"/>
      <w:sz w:val="20"/>
      <w:szCs w:val="20"/>
      <w:lang w:eastAsia="hr-HR" w:bidi="he-IL"/>
    </w:rPr>
  </w:style>
  <w:style w:type="paragraph" w:customStyle="1" w:styleId="xl245">
    <w:name w:val="xl245"/>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46">
    <w:name w:val="xl246"/>
    <w:basedOn w:val="Normal"/>
    <w:rsid w:val="00DF45B7"/>
    <w:pPr>
      <w:pBdr>
        <w:lef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47">
    <w:name w:val="xl247"/>
    <w:basedOn w:val="Normal"/>
    <w:rsid w:val="00DF45B7"/>
    <w:pPr>
      <w:spacing w:before="100" w:beforeAutospacing="1" w:after="100" w:afterAutospacing="1"/>
      <w:textAlignment w:val="center"/>
    </w:pPr>
    <w:rPr>
      <w:rFonts w:ascii="Arial" w:hAnsi="Arial" w:cs="Arial"/>
      <w:sz w:val="20"/>
      <w:szCs w:val="20"/>
      <w:lang w:eastAsia="hr-HR" w:bidi="he-IL"/>
    </w:rPr>
  </w:style>
  <w:style w:type="paragraph" w:customStyle="1" w:styleId="xl248">
    <w:name w:val="xl248"/>
    <w:basedOn w:val="Normal"/>
    <w:rsid w:val="00DF45B7"/>
    <w:pPr>
      <w:spacing w:before="100" w:beforeAutospacing="1" w:after="100" w:afterAutospacing="1"/>
      <w:textAlignment w:val="center"/>
    </w:pPr>
    <w:rPr>
      <w:rFonts w:ascii="Arial" w:hAnsi="Arial" w:cs="Arial"/>
      <w:sz w:val="20"/>
      <w:szCs w:val="20"/>
      <w:lang w:eastAsia="hr-HR" w:bidi="he-IL"/>
    </w:rPr>
  </w:style>
  <w:style w:type="paragraph" w:customStyle="1" w:styleId="xl249">
    <w:name w:val="xl249"/>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0">
    <w:name w:val="xl250"/>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1">
    <w:name w:val="xl251"/>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2">
    <w:name w:val="xl252"/>
    <w:basedOn w:val="Normal"/>
    <w:rsid w:val="00DF45B7"/>
    <w:pPr>
      <w:pBdr>
        <w:top w:val="single" w:sz="8"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b/>
      <w:bCs/>
      <w:sz w:val="20"/>
      <w:szCs w:val="20"/>
      <w:lang w:eastAsia="hr-HR" w:bidi="he-IL"/>
    </w:rPr>
  </w:style>
  <w:style w:type="paragraph" w:customStyle="1" w:styleId="xl253">
    <w:name w:val="xl253"/>
    <w:basedOn w:val="Normal"/>
    <w:rsid w:val="00DF45B7"/>
    <w:pPr>
      <w:pBdr>
        <w:top w:val="single" w:sz="4" w:space="0" w:color="000000"/>
        <w:left w:val="single" w:sz="4" w:space="0" w:color="000000"/>
        <w:bottom w:val="single" w:sz="8"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254">
    <w:name w:val="xl254"/>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255">
    <w:name w:val="xl255"/>
    <w:basedOn w:val="Normal"/>
    <w:rsid w:val="00DF45B7"/>
    <w:pPr>
      <w:pBdr>
        <w:top w:val="single" w:sz="4" w:space="0" w:color="000000"/>
        <w:left w:val="single" w:sz="8" w:space="0" w:color="000000"/>
        <w:bottom w:val="single" w:sz="8"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56">
    <w:name w:val="xl256"/>
    <w:basedOn w:val="Normal"/>
    <w:rsid w:val="00DF45B7"/>
    <w:pPr>
      <w:pBdr>
        <w:top w:val="single" w:sz="4" w:space="0" w:color="000000"/>
        <w:left w:val="single" w:sz="4" w:space="0" w:color="000000"/>
        <w:bottom w:val="single" w:sz="8"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257">
    <w:name w:val="xl257"/>
    <w:basedOn w:val="Normal"/>
    <w:rsid w:val="00DF45B7"/>
    <w:pPr>
      <w:pBdr>
        <w:top w:val="single" w:sz="8" w:space="0" w:color="000000"/>
        <w:left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58">
    <w:name w:val="xl258"/>
    <w:basedOn w:val="Normal"/>
    <w:rsid w:val="00DF45B7"/>
    <w:pPr>
      <w:pBdr>
        <w:top w:val="single" w:sz="4" w:space="0" w:color="000000"/>
        <w:left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59">
    <w:name w:val="xl259"/>
    <w:basedOn w:val="Normal"/>
    <w:rsid w:val="00DF45B7"/>
    <w:pPr>
      <w:pBdr>
        <w:top w:val="single" w:sz="4" w:space="0" w:color="auto"/>
        <w:left w:val="single" w:sz="8" w:space="0" w:color="auto"/>
        <w:bottom w:val="single" w:sz="4" w:space="0" w:color="auto"/>
        <w:right w:val="single" w:sz="4" w:space="0" w:color="auto"/>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260">
    <w:name w:val="xl260"/>
    <w:basedOn w:val="Normal"/>
    <w:rsid w:val="00DF45B7"/>
    <w:pPr>
      <w:pBdr>
        <w:top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61">
    <w:name w:val="xl261"/>
    <w:basedOn w:val="Normal"/>
    <w:rsid w:val="00DF45B7"/>
    <w:pPr>
      <w:pBdr>
        <w:top w:val="single" w:sz="8" w:space="0" w:color="000000"/>
        <w:left w:val="single" w:sz="8" w:space="0" w:color="000000"/>
        <w:bottom w:val="single" w:sz="8" w:space="0" w:color="000000"/>
        <w:right w:val="single" w:sz="4" w:space="0" w:color="000000"/>
      </w:pBdr>
      <w:shd w:val="clear" w:color="000000" w:fill="FF0000"/>
      <w:spacing w:before="100" w:beforeAutospacing="1" w:after="100" w:afterAutospacing="1"/>
      <w:textAlignment w:val="center"/>
    </w:pPr>
    <w:rPr>
      <w:b/>
      <w:bCs/>
      <w:lang w:eastAsia="hr-HR" w:bidi="he-IL"/>
    </w:rPr>
  </w:style>
  <w:style w:type="paragraph" w:customStyle="1" w:styleId="xl262">
    <w:name w:val="xl262"/>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textAlignment w:val="center"/>
    </w:pPr>
    <w:rPr>
      <w:b/>
      <w:bCs/>
      <w:lang w:eastAsia="hr-HR" w:bidi="he-IL"/>
    </w:rPr>
  </w:style>
  <w:style w:type="paragraph" w:customStyle="1" w:styleId="xl263">
    <w:name w:val="xl263"/>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b/>
      <w:bCs/>
      <w:lang w:eastAsia="hr-HR" w:bidi="he-IL"/>
    </w:rPr>
  </w:style>
  <w:style w:type="paragraph" w:customStyle="1" w:styleId="xl264">
    <w:name w:val="xl264"/>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65">
    <w:name w:val="xl265"/>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b/>
      <w:bCs/>
      <w:lang w:eastAsia="hr-HR" w:bidi="he-IL"/>
    </w:rPr>
  </w:style>
  <w:style w:type="paragraph" w:customStyle="1" w:styleId="xl266">
    <w:name w:val="xl266"/>
    <w:basedOn w:val="Normal"/>
    <w:rsid w:val="00DF45B7"/>
    <w:pPr>
      <w:pBdr>
        <w:top w:val="single" w:sz="8" w:space="0" w:color="000000"/>
        <w:left w:val="single" w:sz="4"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67">
    <w:name w:val="xl267"/>
    <w:basedOn w:val="Normal"/>
    <w:rsid w:val="00DF45B7"/>
    <w:pPr>
      <w:shd w:val="clear" w:color="000000" w:fill="FF0000"/>
      <w:spacing w:before="100" w:beforeAutospacing="1" w:after="100" w:afterAutospacing="1"/>
    </w:pPr>
    <w:rPr>
      <w:b/>
      <w:bCs/>
      <w:lang w:eastAsia="hr-HR" w:bidi="he-IL"/>
    </w:rPr>
  </w:style>
  <w:style w:type="paragraph" w:customStyle="1" w:styleId="xl268">
    <w:name w:val="xl268"/>
    <w:basedOn w:val="Normal"/>
    <w:rsid w:val="00DF45B7"/>
    <w:pPr>
      <w:pBdr>
        <w:top w:val="single" w:sz="8" w:space="0" w:color="000000"/>
        <w:left w:val="single" w:sz="8" w:space="0" w:color="000000"/>
        <w:bottom w:val="single" w:sz="8" w:space="0" w:color="000000"/>
        <w:right w:val="single" w:sz="4" w:space="0" w:color="000000"/>
      </w:pBdr>
      <w:shd w:val="clear" w:color="000000" w:fill="92D050"/>
      <w:spacing w:before="100" w:beforeAutospacing="1" w:after="100" w:afterAutospacing="1"/>
      <w:textAlignment w:val="center"/>
    </w:pPr>
    <w:rPr>
      <w:b/>
      <w:bCs/>
      <w:lang w:eastAsia="hr-HR" w:bidi="he-IL"/>
    </w:rPr>
  </w:style>
  <w:style w:type="paragraph" w:customStyle="1" w:styleId="xl269">
    <w:name w:val="xl269"/>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textAlignment w:val="center"/>
    </w:pPr>
    <w:rPr>
      <w:b/>
      <w:bCs/>
      <w:lang w:eastAsia="hr-HR" w:bidi="he-IL"/>
    </w:rPr>
  </w:style>
  <w:style w:type="paragraph" w:customStyle="1" w:styleId="xl270">
    <w:name w:val="xl270"/>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b/>
      <w:bCs/>
      <w:lang w:eastAsia="hr-HR" w:bidi="he-IL"/>
    </w:rPr>
  </w:style>
  <w:style w:type="paragraph" w:customStyle="1" w:styleId="xl271">
    <w:name w:val="xl271"/>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2">
    <w:name w:val="xl272"/>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b/>
      <w:bCs/>
      <w:lang w:eastAsia="hr-HR" w:bidi="he-IL"/>
    </w:rPr>
  </w:style>
  <w:style w:type="paragraph" w:customStyle="1" w:styleId="xl273">
    <w:name w:val="xl273"/>
    <w:basedOn w:val="Normal"/>
    <w:rsid w:val="00DF45B7"/>
    <w:pPr>
      <w:pBdr>
        <w:top w:val="single" w:sz="8" w:space="0" w:color="000000"/>
        <w:left w:val="single" w:sz="4" w:space="0" w:color="000000"/>
        <w:bottom w:val="single" w:sz="8" w:space="0" w:color="000000"/>
        <w:right w:val="single" w:sz="8" w:space="0" w:color="000000"/>
      </w:pBdr>
      <w:shd w:val="clear" w:color="000000" w:fill="92D05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4">
    <w:name w:val="xl274"/>
    <w:basedOn w:val="Normal"/>
    <w:rsid w:val="00DF45B7"/>
    <w:pPr>
      <w:shd w:val="clear" w:color="000000" w:fill="92D050"/>
      <w:spacing w:before="100" w:beforeAutospacing="1" w:after="100" w:afterAutospacing="1"/>
    </w:pPr>
    <w:rPr>
      <w:b/>
      <w:bCs/>
      <w:lang w:eastAsia="hr-HR" w:bidi="he-IL"/>
    </w:rPr>
  </w:style>
  <w:style w:type="paragraph" w:customStyle="1" w:styleId="xl275">
    <w:name w:val="xl275"/>
    <w:basedOn w:val="Normal"/>
    <w:rsid w:val="00DF45B7"/>
    <w:pPr>
      <w:pBdr>
        <w:top w:val="single" w:sz="8" w:space="0" w:color="000000"/>
        <w:left w:val="single" w:sz="8" w:space="0" w:color="000000"/>
        <w:bottom w:val="single" w:sz="8" w:space="0" w:color="000000"/>
        <w:right w:val="single" w:sz="4" w:space="0" w:color="000000"/>
      </w:pBdr>
      <w:shd w:val="clear" w:color="000000" w:fill="FFC000"/>
      <w:spacing w:before="100" w:beforeAutospacing="1" w:after="100" w:afterAutospacing="1"/>
      <w:textAlignment w:val="center"/>
    </w:pPr>
    <w:rPr>
      <w:b/>
      <w:bCs/>
      <w:lang w:eastAsia="hr-HR" w:bidi="he-IL"/>
    </w:rPr>
  </w:style>
  <w:style w:type="paragraph" w:customStyle="1" w:styleId="xl276">
    <w:name w:val="xl276"/>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textAlignment w:val="center"/>
    </w:pPr>
    <w:rPr>
      <w:b/>
      <w:bCs/>
      <w:lang w:eastAsia="hr-HR" w:bidi="he-IL"/>
    </w:rPr>
  </w:style>
  <w:style w:type="paragraph" w:customStyle="1" w:styleId="xl277">
    <w:name w:val="xl277"/>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b/>
      <w:bCs/>
      <w:lang w:eastAsia="hr-HR" w:bidi="he-IL"/>
    </w:rPr>
  </w:style>
  <w:style w:type="paragraph" w:customStyle="1" w:styleId="xl278">
    <w:name w:val="xl278"/>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9">
    <w:name w:val="xl279"/>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b/>
      <w:bCs/>
      <w:lang w:eastAsia="hr-HR" w:bidi="he-IL"/>
    </w:rPr>
  </w:style>
  <w:style w:type="paragraph" w:customStyle="1" w:styleId="xl280">
    <w:name w:val="xl280"/>
    <w:basedOn w:val="Normal"/>
    <w:rsid w:val="00DF45B7"/>
    <w:pPr>
      <w:pBdr>
        <w:top w:val="single" w:sz="8" w:space="0" w:color="000000"/>
        <w:left w:val="single" w:sz="4" w:space="0" w:color="000000"/>
        <w:bottom w:val="single" w:sz="8" w:space="0" w:color="000000"/>
        <w:right w:val="single" w:sz="8" w:space="0" w:color="000000"/>
      </w:pBdr>
      <w:shd w:val="clear" w:color="000000" w:fill="FFC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81">
    <w:name w:val="xl281"/>
    <w:basedOn w:val="Normal"/>
    <w:rsid w:val="00DF45B7"/>
    <w:pPr>
      <w:shd w:val="clear" w:color="000000" w:fill="FFC000"/>
      <w:spacing w:before="100" w:beforeAutospacing="1" w:after="100" w:afterAutospacing="1"/>
    </w:pPr>
    <w:rPr>
      <w:b/>
      <w:bCs/>
      <w:lang w:eastAsia="hr-HR" w:bidi="he-IL"/>
    </w:rPr>
  </w:style>
  <w:style w:type="paragraph" w:customStyle="1" w:styleId="xl282">
    <w:name w:val="xl282"/>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283">
    <w:name w:val="xl283"/>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284">
    <w:name w:val="xl28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285">
    <w:name w:val="xl285"/>
    <w:basedOn w:val="Normal"/>
    <w:rsid w:val="00DF45B7"/>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286">
    <w:name w:val="xl286"/>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287">
    <w:name w:val="xl28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288">
    <w:name w:val="xl288"/>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89">
    <w:name w:val="xl28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0">
    <w:name w:val="xl290"/>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1">
    <w:name w:val="xl291"/>
    <w:basedOn w:val="Normal"/>
    <w:rsid w:val="00DF45B7"/>
    <w:pPr>
      <w:pBdr>
        <w:top w:val="single" w:sz="8"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92">
    <w:name w:val="xl292"/>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93">
    <w:name w:val="xl293"/>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94">
    <w:name w:val="xl294"/>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295">
    <w:name w:val="xl295"/>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6">
    <w:name w:val="xl296"/>
    <w:basedOn w:val="Normal"/>
    <w:rsid w:val="00DF45B7"/>
    <w:pPr>
      <w:pBdr>
        <w:top w:val="single" w:sz="8"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7">
    <w:name w:val="xl29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298">
    <w:name w:val="xl298"/>
    <w:basedOn w:val="Normal"/>
    <w:rsid w:val="00DF45B7"/>
    <w:pPr>
      <w:pBdr>
        <w:top w:val="single" w:sz="4" w:space="0" w:color="000000"/>
        <w:left w:val="single" w:sz="4" w:space="0" w:color="000000"/>
        <w:bottom w:val="single" w:sz="4" w:space="0" w:color="000000"/>
        <w:right w:val="single" w:sz="4" w:space="0" w:color="000000"/>
      </w:pBdr>
      <w:shd w:val="thinDiagStripe" w:color="60497B" w:fill="FFFF00"/>
      <w:spacing w:before="100" w:beforeAutospacing="1" w:after="100" w:afterAutospacing="1"/>
      <w:textAlignment w:val="center"/>
    </w:pPr>
    <w:rPr>
      <w:rFonts w:ascii="Arial" w:hAnsi="Arial" w:cs="Arial"/>
      <w:sz w:val="20"/>
      <w:szCs w:val="20"/>
      <w:lang w:eastAsia="hr-HR" w:bidi="he-IL"/>
    </w:rPr>
  </w:style>
  <w:style w:type="paragraph" w:customStyle="1" w:styleId="xl299">
    <w:name w:val="xl29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008000"/>
      <w:lang w:eastAsia="hr-HR" w:bidi="he-IL"/>
    </w:rPr>
  </w:style>
  <w:style w:type="paragraph" w:customStyle="1" w:styleId="xl300">
    <w:name w:val="xl30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01">
    <w:name w:val="xl301"/>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02">
    <w:name w:val="xl302"/>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03">
    <w:name w:val="xl303"/>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04">
    <w:name w:val="xl304"/>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05">
    <w:name w:val="xl305"/>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6">
    <w:name w:val="xl306"/>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7">
    <w:name w:val="xl307"/>
    <w:basedOn w:val="Normal"/>
    <w:rsid w:val="00DF45B7"/>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8">
    <w:name w:val="xl308"/>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09">
    <w:name w:val="xl30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10">
    <w:name w:val="xl31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1">
    <w:name w:val="xl311"/>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2">
    <w:name w:val="xl312"/>
    <w:basedOn w:val="Normal"/>
    <w:rsid w:val="00DF45B7"/>
    <w:pPr>
      <w:pBdr>
        <w:top w:val="single" w:sz="8"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13">
    <w:name w:val="xl313"/>
    <w:basedOn w:val="Normal"/>
    <w:rsid w:val="00DF45B7"/>
    <w:pPr>
      <w:pBdr>
        <w:top w:val="single" w:sz="8" w:space="0" w:color="000000"/>
        <w:left w:val="single" w:sz="4" w:space="0" w:color="000000"/>
        <w:bottom w:val="single" w:sz="4" w:space="0" w:color="000000"/>
        <w:right w:val="single" w:sz="4" w:space="0" w:color="000000"/>
      </w:pBdr>
      <w:shd w:val="thinReverseDiagStripe" w:color="D99795"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14">
    <w:name w:val="xl31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15">
    <w:name w:val="xl315"/>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16">
    <w:name w:val="xl316"/>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7">
    <w:name w:val="xl317"/>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8">
    <w:name w:val="xl318"/>
    <w:basedOn w:val="Normal"/>
    <w:rsid w:val="00DF45B7"/>
    <w:pPr>
      <w:pBdr>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9">
    <w:name w:val="xl31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20">
    <w:name w:val="xl320"/>
    <w:basedOn w:val="Normal"/>
    <w:rsid w:val="00DF45B7"/>
    <w:pPr>
      <w:pBdr>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1">
    <w:name w:val="xl321"/>
    <w:basedOn w:val="Normal"/>
    <w:rsid w:val="00DF45B7"/>
    <w:pPr>
      <w:pBdr>
        <w:top w:val="single" w:sz="8" w:space="0" w:color="000000"/>
        <w:left w:val="single" w:sz="4" w:space="0" w:color="000000"/>
        <w:bottom w:val="single" w:sz="4" w:space="0" w:color="000000"/>
        <w:right w:val="single" w:sz="4" w:space="0" w:color="000000"/>
      </w:pBdr>
      <w:shd w:val="thinDiagStripe" w:color="60497B"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22">
    <w:name w:val="xl322"/>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3">
    <w:name w:val="xl323"/>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4">
    <w:name w:val="xl324"/>
    <w:basedOn w:val="Normal"/>
    <w:rsid w:val="00DF45B7"/>
    <w:pPr>
      <w:shd w:val="clear" w:color="000000" w:fill="FFFF00"/>
      <w:spacing w:before="100" w:beforeAutospacing="1" w:after="100" w:afterAutospacing="1"/>
      <w:jc w:val="right"/>
      <w:textAlignment w:val="center"/>
    </w:pPr>
    <w:rPr>
      <w:lang w:eastAsia="hr-HR" w:bidi="he-IL"/>
    </w:rPr>
  </w:style>
  <w:style w:type="paragraph" w:customStyle="1" w:styleId="xl325">
    <w:name w:val="xl325"/>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6">
    <w:name w:val="xl326"/>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7">
    <w:name w:val="xl327"/>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8">
    <w:name w:val="xl328"/>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9">
    <w:name w:val="xl329"/>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30">
    <w:name w:val="xl330"/>
    <w:basedOn w:val="Normal"/>
    <w:rsid w:val="00DF45B7"/>
    <w:pPr>
      <w:pBdr>
        <w:top w:val="single" w:sz="4" w:space="0" w:color="000000"/>
        <w:left w:val="single" w:sz="8"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31">
    <w:name w:val="xl331"/>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32">
    <w:name w:val="xl332"/>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3">
    <w:name w:val="xl333"/>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4">
    <w:name w:val="xl334"/>
    <w:basedOn w:val="Normal"/>
    <w:rsid w:val="00DF45B7"/>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5">
    <w:name w:val="xl335"/>
    <w:basedOn w:val="Normal"/>
    <w:rsid w:val="00DF45B7"/>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36">
    <w:name w:val="xl336"/>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7">
    <w:name w:val="xl33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8">
    <w:name w:val="xl338"/>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9">
    <w:name w:val="xl33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40">
    <w:name w:val="xl34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41">
    <w:name w:val="xl341"/>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42">
    <w:name w:val="xl342"/>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43">
    <w:name w:val="xl343"/>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44">
    <w:name w:val="xl34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5">
    <w:name w:val="xl345"/>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6">
    <w:name w:val="xl346"/>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7">
    <w:name w:val="xl347"/>
    <w:basedOn w:val="Normal"/>
    <w:rsid w:val="00DF45B7"/>
    <w:pPr>
      <w:pBdr>
        <w:top w:val="single" w:sz="4"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lang w:eastAsia="hr-HR" w:bidi="he-IL"/>
    </w:rPr>
  </w:style>
  <w:style w:type="paragraph" w:customStyle="1" w:styleId="xl348">
    <w:name w:val="xl348"/>
    <w:basedOn w:val="Normal"/>
    <w:rsid w:val="00DF45B7"/>
    <w:pPr>
      <w:pBdr>
        <w:top w:val="single" w:sz="4"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rFonts w:ascii="Arial" w:hAnsi="Arial" w:cs="Arial"/>
      <w:sz w:val="20"/>
      <w:szCs w:val="20"/>
      <w:lang w:eastAsia="hr-HR" w:bidi="he-IL"/>
    </w:rPr>
  </w:style>
  <w:style w:type="paragraph" w:customStyle="1" w:styleId="xl349">
    <w:name w:val="xl349"/>
    <w:basedOn w:val="Normal"/>
    <w:rsid w:val="00DF45B7"/>
    <w:pPr>
      <w:pBdr>
        <w:top w:val="single" w:sz="8"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color w:val="FF0000"/>
      <w:lang w:eastAsia="hr-HR" w:bidi="he-IL"/>
    </w:rPr>
  </w:style>
  <w:style w:type="paragraph" w:customStyle="1" w:styleId="xl350">
    <w:name w:val="xl350"/>
    <w:basedOn w:val="Normal"/>
    <w:rsid w:val="00DF45B7"/>
    <w:pPr>
      <w:pBdr>
        <w:top w:val="single" w:sz="8"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51">
    <w:name w:val="xl351"/>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eastAsia="hr-HR" w:bidi="he-IL"/>
    </w:rPr>
  </w:style>
  <w:style w:type="paragraph" w:customStyle="1" w:styleId="xl352">
    <w:name w:val="xl35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353">
    <w:name w:val="xl35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sz w:val="20"/>
      <w:szCs w:val="20"/>
      <w:lang w:eastAsia="hr-HR" w:bidi="he-IL"/>
    </w:rPr>
  </w:style>
  <w:style w:type="paragraph" w:customStyle="1" w:styleId="xl354">
    <w:name w:val="xl35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355">
    <w:name w:val="xl355"/>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356">
    <w:name w:val="xl35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57">
    <w:name w:val="xl357"/>
    <w:basedOn w:val="Normal"/>
    <w:rsid w:val="00DF45B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eastAsia="hr-HR" w:bidi="he-IL"/>
    </w:rPr>
  </w:style>
  <w:style w:type="paragraph" w:customStyle="1" w:styleId="xl358">
    <w:name w:val="xl358"/>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359">
    <w:name w:val="xl359"/>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360">
    <w:name w:val="xl360"/>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361">
    <w:name w:val="xl361"/>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color w:val="FF0000"/>
      <w:lang w:eastAsia="hr-HR" w:bidi="he-IL"/>
    </w:rPr>
  </w:style>
  <w:style w:type="paragraph" w:customStyle="1" w:styleId="xl362">
    <w:name w:val="xl36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20"/>
      <w:szCs w:val="20"/>
      <w:lang w:eastAsia="hr-HR" w:bidi="he-IL"/>
    </w:rPr>
  </w:style>
  <w:style w:type="paragraph" w:customStyle="1" w:styleId="xl363">
    <w:name w:val="xl363"/>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textAlignment w:val="center"/>
    </w:pPr>
    <w:rPr>
      <w:b/>
      <w:bCs/>
      <w:lang w:eastAsia="hr-HR" w:bidi="he-IL"/>
    </w:rPr>
  </w:style>
  <w:style w:type="paragraph" w:customStyle="1" w:styleId="xl364">
    <w:name w:val="xl364"/>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5">
    <w:name w:val="xl365"/>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6">
    <w:name w:val="xl366"/>
    <w:basedOn w:val="Normal"/>
    <w:rsid w:val="00DF45B7"/>
    <w:pPr>
      <w:pBdr>
        <w:top w:val="single" w:sz="8" w:space="0" w:color="000000"/>
        <w:left w:val="single" w:sz="8" w:space="0" w:color="000000"/>
        <w:bottom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7">
    <w:name w:val="xl367"/>
    <w:basedOn w:val="Normal"/>
    <w:rsid w:val="00DF45B7"/>
    <w:pPr>
      <w:pBdr>
        <w:top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8">
    <w:name w:val="xl368"/>
    <w:basedOn w:val="Normal"/>
    <w:rsid w:val="00DF45B7"/>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69">
    <w:name w:val="xl369"/>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b/>
      <w:bCs/>
      <w:lang w:eastAsia="hr-HR" w:bidi="he-IL"/>
    </w:rPr>
  </w:style>
  <w:style w:type="paragraph" w:customStyle="1" w:styleId="xl370">
    <w:name w:val="xl370"/>
    <w:basedOn w:val="Normal"/>
    <w:rsid w:val="00DF45B7"/>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71">
    <w:name w:val="xl371"/>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72">
    <w:name w:val="xl372"/>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41">
    <w:name w:val="xl41"/>
    <w:basedOn w:val="Normal"/>
    <w:rsid w:val="00E50656"/>
    <w:pPr>
      <w:spacing w:before="100" w:beforeAutospacing="1" w:after="100" w:afterAutospacing="1"/>
      <w:jc w:val="center"/>
    </w:pPr>
    <w:rPr>
      <w:rFonts w:ascii="Arial" w:hAnsi="Arial" w:cs="Arial"/>
      <w:lang w:eastAsia="hr-HR"/>
    </w:rPr>
  </w:style>
  <w:style w:type="paragraph" w:customStyle="1" w:styleId="box460019">
    <w:name w:val="box_460019"/>
    <w:basedOn w:val="Normal"/>
    <w:rsid w:val="00E50656"/>
    <w:pPr>
      <w:spacing w:before="100" w:beforeAutospacing="1" w:after="100" w:afterAutospacing="1"/>
    </w:pPr>
    <w:rPr>
      <w:lang w:val="en-US" w:eastAsia="en-US"/>
    </w:rPr>
  </w:style>
  <w:style w:type="paragraph" w:customStyle="1" w:styleId="DefaultStyle">
    <w:name w:val="DefaultStyle"/>
    <w:qFormat/>
    <w:rsid w:val="00401E46"/>
    <w:pPr>
      <w:spacing w:after="0" w:line="240" w:lineRule="auto"/>
    </w:pPr>
    <w:rPr>
      <w:rFonts w:ascii="Arimo" w:eastAsia="Arimo" w:hAnsi="Arimo" w:cs="Arimo"/>
      <w:sz w:val="20"/>
      <w:szCs w:val="20"/>
      <w:lang w:eastAsia="hr-HR"/>
    </w:rPr>
  </w:style>
  <w:style w:type="paragraph" w:customStyle="1" w:styleId="Paragraf">
    <w:name w:val="Paragraf"/>
    <w:basedOn w:val="Normal"/>
    <w:rsid w:val="00401E46"/>
    <w:pPr>
      <w:spacing w:before="120"/>
      <w:ind w:firstLine="567"/>
      <w:jc w:val="both"/>
    </w:pPr>
    <w:rPr>
      <w:szCs w:val="20"/>
      <w:lang w:eastAsia="hr-HR"/>
    </w:rPr>
  </w:style>
  <w:style w:type="paragraph" w:customStyle="1" w:styleId="EMPTYCELLSTYLE">
    <w:name w:val="EMPTY_CELL_STYLE"/>
    <w:basedOn w:val="DefaultStyle"/>
    <w:qFormat/>
    <w:rsid w:val="00BD5D95"/>
    <w:rPr>
      <w:color w:val="000000"/>
      <w:sz w:val="1"/>
    </w:rPr>
  </w:style>
  <w:style w:type="paragraph" w:customStyle="1" w:styleId="glava">
    <w:name w:val="glava"/>
    <w:basedOn w:val="DefaultStyle"/>
    <w:qFormat/>
    <w:rsid w:val="00BD5D95"/>
    <w:rPr>
      <w:b/>
      <w:color w:val="FFFFFF"/>
    </w:rPr>
  </w:style>
  <w:style w:type="paragraph" w:customStyle="1" w:styleId="rgp1">
    <w:name w:val="rgp1"/>
    <w:basedOn w:val="DefaultStyle"/>
    <w:qFormat/>
    <w:rsid w:val="00BD5D95"/>
    <w:rPr>
      <w:color w:val="000000"/>
    </w:rPr>
  </w:style>
  <w:style w:type="paragraph" w:customStyle="1" w:styleId="rgp2">
    <w:name w:val="rgp2"/>
    <w:basedOn w:val="DefaultStyle"/>
    <w:qFormat/>
    <w:rsid w:val="00BD5D95"/>
    <w:rPr>
      <w:color w:val="000000"/>
    </w:rPr>
  </w:style>
  <w:style w:type="paragraph" w:customStyle="1" w:styleId="rgp3">
    <w:name w:val="rgp3"/>
    <w:basedOn w:val="DefaultStyle"/>
    <w:qFormat/>
    <w:rsid w:val="00BD5D95"/>
    <w:rPr>
      <w:color w:val="000000"/>
    </w:rPr>
  </w:style>
  <w:style w:type="paragraph" w:customStyle="1" w:styleId="prog1">
    <w:name w:val="prog1"/>
    <w:basedOn w:val="DefaultStyle"/>
    <w:qFormat/>
    <w:rsid w:val="00BD5D95"/>
    <w:rPr>
      <w:color w:val="000000"/>
    </w:rPr>
  </w:style>
  <w:style w:type="paragraph" w:customStyle="1" w:styleId="prog2">
    <w:name w:val="prog2"/>
    <w:basedOn w:val="DefaultStyle"/>
    <w:qFormat/>
    <w:rsid w:val="00BD5D95"/>
    <w:rPr>
      <w:color w:val="000000"/>
    </w:rPr>
  </w:style>
  <w:style w:type="paragraph" w:customStyle="1" w:styleId="prog3">
    <w:name w:val="prog3"/>
    <w:basedOn w:val="DefaultStyle"/>
    <w:qFormat/>
    <w:rsid w:val="00BD5D95"/>
    <w:rPr>
      <w:color w:val="000000"/>
    </w:rPr>
  </w:style>
  <w:style w:type="paragraph" w:customStyle="1" w:styleId="odj1">
    <w:name w:val="odj1"/>
    <w:basedOn w:val="DefaultStyle"/>
    <w:qFormat/>
    <w:rsid w:val="00BD5D95"/>
    <w:rPr>
      <w:color w:val="000000"/>
    </w:rPr>
  </w:style>
  <w:style w:type="paragraph" w:customStyle="1" w:styleId="odj2">
    <w:name w:val="odj2"/>
    <w:basedOn w:val="DefaultStyle"/>
    <w:qFormat/>
    <w:rsid w:val="00BD5D95"/>
    <w:rPr>
      <w:color w:val="000000"/>
    </w:rPr>
  </w:style>
  <w:style w:type="paragraph" w:customStyle="1" w:styleId="odj3">
    <w:name w:val="odj3"/>
    <w:basedOn w:val="DefaultStyle"/>
    <w:qFormat/>
    <w:rsid w:val="00BD5D95"/>
    <w:rPr>
      <w:color w:val="000000"/>
    </w:rPr>
  </w:style>
  <w:style w:type="paragraph" w:customStyle="1" w:styleId="fun1">
    <w:name w:val="fun1"/>
    <w:basedOn w:val="DefaultStyle"/>
    <w:qFormat/>
    <w:rsid w:val="00BD5D95"/>
    <w:rPr>
      <w:color w:val="000000"/>
    </w:rPr>
  </w:style>
  <w:style w:type="paragraph" w:customStyle="1" w:styleId="fun2">
    <w:name w:val="fun2"/>
    <w:basedOn w:val="DefaultStyle"/>
    <w:qFormat/>
    <w:rsid w:val="00BD5D95"/>
    <w:rPr>
      <w:color w:val="000000"/>
    </w:rPr>
  </w:style>
  <w:style w:type="paragraph" w:customStyle="1" w:styleId="fun3">
    <w:name w:val="fun3"/>
    <w:basedOn w:val="DefaultStyle"/>
    <w:qFormat/>
    <w:rsid w:val="00BD5D95"/>
    <w:rPr>
      <w:color w:val="000000"/>
    </w:rPr>
  </w:style>
  <w:style w:type="paragraph" w:customStyle="1" w:styleId="izv1">
    <w:name w:val="izv1"/>
    <w:basedOn w:val="DefaultStyle"/>
    <w:qFormat/>
    <w:rsid w:val="00BD5D95"/>
    <w:rPr>
      <w:color w:val="000000"/>
    </w:rPr>
  </w:style>
  <w:style w:type="paragraph" w:customStyle="1" w:styleId="izv2">
    <w:name w:val="izv2"/>
    <w:basedOn w:val="DefaultStyle"/>
    <w:qFormat/>
    <w:rsid w:val="00BD5D95"/>
    <w:rPr>
      <w:color w:val="000000"/>
    </w:rPr>
  </w:style>
  <w:style w:type="paragraph" w:customStyle="1" w:styleId="izv3">
    <w:name w:val="izv3"/>
    <w:basedOn w:val="DefaultStyle"/>
    <w:qFormat/>
    <w:rsid w:val="00BD5D95"/>
    <w:rPr>
      <w:color w:val="000000"/>
    </w:rPr>
  </w:style>
  <w:style w:type="paragraph" w:customStyle="1" w:styleId="kor1">
    <w:name w:val="kor1"/>
    <w:basedOn w:val="DefaultStyle"/>
    <w:qFormat/>
    <w:rsid w:val="00BD5D95"/>
    <w:rPr>
      <w:color w:val="000000"/>
    </w:rPr>
  </w:style>
  <w:style w:type="paragraph" w:customStyle="1" w:styleId="glavaa">
    <w:name w:val="glavaa"/>
    <w:basedOn w:val="DefaultStyle"/>
    <w:qFormat/>
    <w:rsid w:val="00BD5D95"/>
    <w:rPr>
      <w:color w:val="FFFFFF"/>
    </w:rPr>
  </w:style>
  <w:style w:type="paragraph" w:customStyle="1" w:styleId="rgp1a">
    <w:name w:val="rgp1a"/>
    <w:basedOn w:val="DefaultStyle"/>
    <w:qFormat/>
    <w:rsid w:val="00BD5D95"/>
    <w:rPr>
      <w:color w:val="FFFFFF"/>
    </w:rPr>
  </w:style>
  <w:style w:type="paragraph" w:customStyle="1" w:styleId="rgp2a">
    <w:name w:val="rgp2a"/>
    <w:basedOn w:val="DefaultStyle"/>
    <w:qFormat/>
    <w:rsid w:val="00BD5D95"/>
    <w:rPr>
      <w:color w:val="FFFFFF"/>
    </w:rPr>
  </w:style>
  <w:style w:type="paragraph" w:customStyle="1" w:styleId="rgp3a">
    <w:name w:val="rgp3a"/>
    <w:basedOn w:val="DefaultStyle"/>
    <w:qFormat/>
    <w:rsid w:val="00BD5D95"/>
    <w:rPr>
      <w:color w:val="FFFFFF"/>
    </w:rPr>
  </w:style>
  <w:style w:type="paragraph" w:customStyle="1" w:styleId="prog1a">
    <w:name w:val="prog1a"/>
    <w:basedOn w:val="DefaultStyle"/>
    <w:qFormat/>
    <w:rsid w:val="00BD5D95"/>
    <w:rPr>
      <w:color w:val="FFFFFF"/>
    </w:rPr>
  </w:style>
  <w:style w:type="paragraph" w:customStyle="1" w:styleId="prog2a">
    <w:name w:val="prog2a"/>
    <w:basedOn w:val="DefaultStyle"/>
    <w:qFormat/>
    <w:rsid w:val="00BD5D95"/>
    <w:rPr>
      <w:color w:val="FFFFFF"/>
    </w:rPr>
  </w:style>
  <w:style w:type="paragraph" w:customStyle="1" w:styleId="prog3a">
    <w:name w:val="prog3a"/>
    <w:basedOn w:val="DefaultStyle"/>
    <w:qFormat/>
    <w:rsid w:val="00BD5D95"/>
    <w:rPr>
      <w:color w:val="FFFFFF"/>
    </w:rPr>
  </w:style>
  <w:style w:type="paragraph" w:customStyle="1" w:styleId="izv1a">
    <w:name w:val="izv1a"/>
    <w:basedOn w:val="DefaultStyle"/>
    <w:qFormat/>
    <w:rsid w:val="00BD5D95"/>
    <w:rPr>
      <w:color w:val="FFFFFF"/>
    </w:rPr>
  </w:style>
  <w:style w:type="paragraph" w:customStyle="1" w:styleId="izv2a">
    <w:name w:val="izv2a"/>
    <w:basedOn w:val="DefaultStyle"/>
    <w:qFormat/>
    <w:rsid w:val="00BD5D95"/>
    <w:rPr>
      <w:color w:val="FFFFFF"/>
    </w:rPr>
  </w:style>
  <w:style w:type="paragraph" w:customStyle="1" w:styleId="izv3a">
    <w:name w:val="izv3a"/>
    <w:basedOn w:val="DefaultStyle"/>
    <w:qFormat/>
    <w:rsid w:val="00BD5D95"/>
    <w:rPr>
      <w:color w:val="FFFFFF"/>
    </w:rPr>
  </w:style>
  <w:style w:type="paragraph" w:customStyle="1" w:styleId="kor1a">
    <w:name w:val="kor1a"/>
    <w:basedOn w:val="DefaultStyle"/>
    <w:qFormat/>
    <w:rsid w:val="00BD5D95"/>
    <w:rPr>
      <w:color w:val="FFFFFF"/>
    </w:rPr>
  </w:style>
  <w:style w:type="paragraph" w:customStyle="1" w:styleId="odj1a">
    <w:name w:val="odj1a"/>
    <w:basedOn w:val="DefaultStyle"/>
    <w:qFormat/>
    <w:rsid w:val="00BD5D95"/>
    <w:rPr>
      <w:color w:val="FFFFFF"/>
    </w:rPr>
  </w:style>
  <w:style w:type="paragraph" w:customStyle="1" w:styleId="odj2a">
    <w:name w:val="odj2a"/>
    <w:basedOn w:val="DefaultStyle"/>
    <w:qFormat/>
    <w:rsid w:val="00BD5D95"/>
    <w:rPr>
      <w:color w:val="FFFFFF"/>
    </w:rPr>
  </w:style>
  <w:style w:type="paragraph" w:customStyle="1" w:styleId="odj3a">
    <w:name w:val="odj3a"/>
    <w:basedOn w:val="DefaultStyle"/>
    <w:qFormat/>
    <w:rsid w:val="00BD5D95"/>
    <w:rPr>
      <w:color w:val="FFFFFF"/>
    </w:rPr>
  </w:style>
  <w:style w:type="paragraph" w:customStyle="1" w:styleId="fun1a">
    <w:name w:val="fun1a"/>
    <w:basedOn w:val="DefaultStyle"/>
    <w:qFormat/>
    <w:rsid w:val="00BD5D95"/>
    <w:rPr>
      <w:color w:val="FFFFFF"/>
    </w:rPr>
  </w:style>
  <w:style w:type="paragraph" w:customStyle="1" w:styleId="fun2a">
    <w:name w:val="fun2a"/>
    <w:basedOn w:val="DefaultStyle"/>
    <w:qFormat/>
    <w:rsid w:val="00BD5D95"/>
    <w:rPr>
      <w:color w:val="FFFFFF"/>
    </w:rPr>
  </w:style>
  <w:style w:type="paragraph" w:customStyle="1" w:styleId="fun3a">
    <w:name w:val="fun3a"/>
    <w:basedOn w:val="DefaultStyle"/>
    <w:qFormat/>
    <w:rsid w:val="00BD5D95"/>
    <w:rPr>
      <w:color w:val="FFFFFF"/>
    </w:rPr>
  </w:style>
  <w:style w:type="paragraph" w:customStyle="1" w:styleId="UvjetniStil">
    <w:name w:val="UvjetniStil"/>
    <w:basedOn w:val="DefaultStyle"/>
    <w:qFormat/>
    <w:rsid w:val="00BD5D95"/>
    <w:rPr>
      <w:color w:val="000000"/>
    </w:rPr>
  </w:style>
  <w:style w:type="paragraph" w:customStyle="1" w:styleId="TipHeaderStil">
    <w:name w:val="TipHeaderStil"/>
    <w:basedOn w:val="DefaultStyle"/>
    <w:qFormat/>
    <w:rsid w:val="00BD5D95"/>
    <w:rPr>
      <w:color w:val="000000"/>
    </w:rPr>
  </w:style>
  <w:style w:type="paragraph" w:customStyle="1" w:styleId="TipHeaderStil1">
    <w:name w:val="TipHeaderStil|1"/>
    <w:qFormat/>
    <w:rsid w:val="00BD5D95"/>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BD5D95"/>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BD5D95"/>
    <w:pPr>
      <w:spacing w:after="0" w:line="240" w:lineRule="auto"/>
    </w:pPr>
    <w:rPr>
      <w:rFonts w:ascii="Arimo" w:eastAsia="Arimo" w:hAnsi="Arimo" w:cs="Arimo"/>
      <w:b/>
      <w:color w:val="FFFFFF"/>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Bulleted"/>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uiPriority w:val="9"/>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uiPriority w:val="9"/>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uiPriority w:val="9"/>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uiPriority w:val="9"/>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
    <w:basedOn w:val="Normal"/>
    <w:next w:val="Normal"/>
    <w:link w:val="CaptionChar"/>
    <w:uiPriority w:val="35"/>
    <w:qFormat/>
    <w:rsid w:val="00690CB9"/>
    <w:rPr>
      <w:b/>
      <w:bCs/>
      <w:sz w:val="20"/>
      <w:szCs w:val="20"/>
      <w:lang w:eastAsia="hr-HR"/>
    </w:rPr>
  </w:style>
  <w:style w:type="paragraph" w:styleId="BodyText">
    <w:name w:val="Body Text"/>
    <w:aliases w:val="uvlaka 2, uvlaka 3,uvlaka 3,Tijelo teksta1,Tijelo teksta11, uvlaka 32,  uvlaka 22,tab"/>
    <w:basedOn w:val="Normal"/>
    <w:link w:val="BodyTextChar"/>
    <w:unhideWhenUsed/>
    <w:qFormat/>
    <w:rsid w:val="00C132C3"/>
    <w:pPr>
      <w:spacing w:after="120"/>
    </w:pPr>
  </w:style>
  <w:style w:type="character" w:customStyle="1" w:styleId="BodyTextChar">
    <w:name w:val="Body Text Char"/>
    <w:aliases w:val="uvlaka 2 Char, uvlaka 3 Char,uvlaka 3 Char,Tijelo teksta1 Char,Tijelo teksta11 Char, uvlaka 32 Char,  uvlaka 22 Char,tab Char"/>
    <w:basedOn w:val="DefaultParagraphFont"/>
    <w:link w:val="BodyText"/>
    <w:rsid w:val="00C132C3"/>
    <w:rPr>
      <w:rFonts w:ascii="Times New Roman" w:eastAsia="Times New Roman" w:hAnsi="Times New Roman" w:cs="Times New Roman"/>
      <w:sz w:val="24"/>
      <w:szCs w:val="24"/>
      <w:lang w:eastAsia="en-GB"/>
    </w:rPr>
  </w:style>
  <w:style w:type="paragraph" w:customStyle="1" w:styleId="t-9-8">
    <w:name w:val="t-9-8"/>
    <w:basedOn w:val="Normal"/>
    <w:rsid w:val="00084B35"/>
    <w:pPr>
      <w:spacing w:before="100" w:beforeAutospacing="1" w:after="100" w:afterAutospacing="1"/>
    </w:pPr>
    <w:rPr>
      <w:lang w:eastAsia="hr-HR"/>
    </w:rPr>
  </w:style>
  <w:style w:type="character" w:customStyle="1" w:styleId="ListParagraphChar">
    <w:name w:val="List Paragraph Char"/>
    <w:aliases w:val="opsomming 1 Char,2 Char,3 *- Char,Heading 12 Char,naslov 1 Char,List bulleti Char,Bulleted Char"/>
    <w:basedOn w:val="DefaultParagraphFont"/>
    <w:link w:val="ListParagraph"/>
    <w:uiPriority w:val="34"/>
    <w:locked/>
    <w:rsid w:val="00084B35"/>
    <w:rPr>
      <w:rFonts w:ascii="Times New Roman" w:eastAsia="Times New Roman" w:hAnsi="Times New Roman" w:cs="Times New Roman"/>
      <w:sz w:val="24"/>
      <w:szCs w:val="24"/>
      <w:lang w:eastAsia="en-GB"/>
    </w:rPr>
  </w:style>
  <w:style w:type="table" w:customStyle="1" w:styleId="Reetkatablice1">
    <w:name w:val="Rešetka tablice1"/>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084B35"/>
    <w:pPr>
      <w:spacing w:after="0" w:line="240" w:lineRule="auto"/>
    </w:pPr>
    <w:rPr>
      <w:rFonts w:ascii="Calibri" w:eastAsia="Times New Roman" w:hAnsi="Calibri" w:cs="Times New Roman"/>
    </w:rPr>
  </w:style>
  <w:style w:type="paragraph" w:styleId="TOCHeading">
    <w:name w:val="TOC Heading"/>
    <w:basedOn w:val="Heading1"/>
    <w:next w:val="Normal"/>
    <w:uiPriority w:val="39"/>
    <w:unhideWhenUsed/>
    <w:qFormat/>
    <w:rsid w:val="00152B43"/>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152B43"/>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152B43"/>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152B43"/>
    <w:rPr>
      <w:rFonts w:ascii="Tahoma" w:eastAsiaTheme="minorEastAsia" w:hAnsi="Tahoma" w:cs="Tahoma"/>
      <w:sz w:val="16"/>
      <w:szCs w:val="16"/>
      <w:lang w:val="en-US"/>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Char"/>
    <w:basedOn w:val="Normal"/>
    <w:link w:val="FootnoteTextChar"/>
    <w:unhideWhenUsed/>
    <w:rsid w:val="00152B43"/>
    <w:rPr>
      <w:rFonts w:asciiTheme="minorHAnsi" w:eastAsiaTheme="minorEastAsia" w:hAnsiTheme="minorHAnsi" w:cstheme="minorBidi"/>
      <w:sz w:val="20"/>
      <w:szCs w:val="20"/>
      <w:lang w:val="en-US"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152B43"/>
    <w:rPr>
      <w:rFonts w:eastAsiaTheme="minorEastAsia"/>
      <w:sz w:val="20"/>
      <w:szCs w:val="20"/>
      <w:lang w:val="en-US"/>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152B43"/>
    <w:rPr>
      <w:vertAlign w:val="superscript"/>
    </w:rPr>
  </w:style>
  <w:style w:type="paragraph" w:customStyle="1" w:styleId="Odlomakpopisa1">
    <w:name w:val="Odlomak popisa1"/>
    <w:basedOn w:val="Normal"/>
    <w:uiPriority w:val="34"/>
    <w:qFormat/>
    <w:rsid w:val="00152B43"/>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152B43"/>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152B43"/>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152B43"/>
    <w:rPr>
      <w:rFonts w:ascii="Courier New" w:hAnsi="Courier New" w:cs="Courier New"/>
      <w:sz w:val="20"/>
      <w:szCs w:val="20"/>
      <w:lang w:eastAsia="en-US"/>
    </w:rPr>
  </w:style>
  <w:style w:type="character" w:customStyle="1" w:styleId="PlainTextChar1">
    <w:name w:val="Plain Text Char1"/>
    <w:basedOn w:val="DefaultParagraphFont"/>
    <w:uiPriority w:val="99"/>
    <w:semiHidden/>
    <w:rsid w:val="00152B43"/>
    <w:rPr>
      <w:rFonts w:ascii="Consolas" w:eastAsia="Times New Roman" w:hAnsi="Consolas" w:cs="Times New Roman"/>
      <w:sz w:val="21"/>
      <w:szCs w:val="21"/>
      <w:lang w:eastAsia="en-GB"/>
    </w:rPr>
  </w:style>
  <w:style w:type="paragraph" w:customStyle="1" w:styleId="t-9-8-bez-uvl">
    <w:name w:val="t-9-8-bez-uvl"/>
    <w:basedOn w:val="Normal"/>
    <w:rsid w:val="00152B4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152B43"/>
    <w:rPr>
      <w:color w:val="800080" w:themeColor="followedHyperlink"/>
      <w:u w:val="single"/>
    </w:rPr>
  </w:style>
  <w:style w:type="table" w:styleId="LightList-Accent5">
    <w:name w:val="Light List Accent 5"/>
    <w:basedOn w:val="TableNormal"/>
    <w:uiPriority w:val="61"/>
    <w:rsid w:val="00152B43"/>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152B43"/>
    <w:pPr>
      <w:spacing w:after="0" w:line="240" w:lineRule="auto"/>
    </w:pPr>
    <w:rPr>
      <w:rFonts w:ascii="Calibri" w:eastAsia="Times New Roman" w:hAnsi="Calibri" w:cs="Times New Roman"/>
      <w:lang w:val="en-US"/>
    </w:rPr>
  </w:style>
  <w:style w:type="character" w:customStyle="1" w:styleId="BezproredaChar">
    <w:name w:val="Bez proreda Char"/>
    <w:basedOn w:val="DefaultParagraphFont"/>
    <w:link w:val="Bezproreda1"/>
    <w:rsid w:val="00152B43"/>
    <w:rPr>
      <w:rFonts w:ascii="Calibri" w:eastAsia="Times New Roman" w:hAnsi="Calibri" w:cs="Times New Roman"/>
      <w:lang w:val="en-US"/>
    </w:rPr>
  </w:style>
  <w:style w:type="paragraph" w:customStyle="1" w:styleId="ListParagraph1">
    <w:name w:val="List Paragraph1"/>
    <w:basedOn w:val="Normal"/>
    <w:qFormat/>
    <w:rsid w:val="00152B43"/>
    <w:pPr>
      <w:spacing w:after="200" w:line="276" w:lineRule="auto"/>
      <w:ind w:left="720"/>
      <w:contextualSpacing/>
    </w:pPr>
    <w:rPr>
      <w:rFonts w:ascii="Calibri" w:eastAsia="Calibri" w:hAnsi="Calibri"/>
      <w:sz w:val="22"/>
      <w:szCs w:val="22"/>
      <w:lang w:val="en-US" w:eastAsia="en-US"/>
    </w:rPr>
  </w:style>
  <w:style w:type="paragraph" w:styleId="TOC3">
    <w:name w:val="toc 3"/>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152B43"/>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152B43"/>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152B43"/>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152B43"/>
    <w:pPr>
      <w:spacing w:after="100" w:line="276" w:lineRule="auto"/>
      <w:ind w:left="1760"/>
    </w:pPr>
    <w:rPr>
      <w:rFonts w:asciiTheme="minorHAnsi" w:eastAsiaTheme="minorEastAsia" w:hAnsiTheme="minorHAnsi" w:cstheme="minorBidi"/>
      <w:sz w:val="22"/>
      <w:szCs w:val="22"/>
      <w:lang w:val="en-US" w:eastAsia="en-US"/>
    </w:rPr>
  </w:style>
  <w:style w:type="paragraph" w:customStyle="1" w:styleId="Bezproreda11">
    <w:name w:val="Bez proreda11"/>
    <w:link w:val="BezproredaChar1"/>
    <w:qFormat/>
    <w:rsid w:val="00152B43"/>
    <w:pPr>
      <w:spacing w:after="0" w:line="240" w:lineRule="auto"/>
    </w:pPr>
    <w:rPr>
      <w:rFonts w:ascii="Calibri" w:eastAsia="Times New Roman" w:hAnsi="Calibri" w:cs="Times New Roman"/>
      <w:lang w:val="en-US"/>
    </w:rPr>
  </w:style>
  <w:style w:type="character" w:customStyle="1" w:styleId="BezproredaChar1">
    <w:name w:val="Bez proreda Char1"/>
    <w:basedOn w:val="DefaultParagraphFont"/>
    <w:link w:val="Bezproreda11"/>
    <w:rsid w:val="00152B43"/>
    <w:rPr>
      <w:rFonts w:ascii="Calibri" w:eastAsia="Times New Roman" w:hAnsi="Calibri" w:cs="Times New Roman"/>
      <w:lang w:val="en-US"/>
    </w:rPr>
  </w:style>
  <w:style w:type="character" w:customStyle="1" w:styleId="imena-21">
    <w:name w:val="imena-21"/>
    <w:rsid w:val="00152B43"/>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152B43"/>
  </w:style>
  <w:style w:type="character" w:customStyle="1" w:styleId="st">
    <w:name w:val="st"/>
    <w:basedOn w:val="DefaultParagraphFont"/>
    <w:rsid w:val="00152B43"/>
  </w:style>
  <w:style w:type="character" w:customStyle="1" w:styleId="FontStyle17">
    <w:name w:val="Font Style17"/>
    <w:basedOn w:val="DefaultParagraphFont"/>
    <w:rsid w:val="00152B43"/>
    <w:rPr>
      <w:rFonts w:ascii="Arial" w:hAnsi="Arial" w:cs="Arial"/>
      <w:sz w:val="22"/>
      <w:szCs w:val="22"/>
    </w:rPr>
  </w:style>
  <w:style w:type="table" w:customStyle="1" w:styleId="LightList1">
    <w:name w:val="Light List1"/>
    <w:basedOn w:val="TableNormal"/>
    <w:uiPriority w:val="61"/>
    <w:rsid w:val="00152B43"/>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152B43"/>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152B43"/>
    <w:rPr>
      <w:rFonts w:eastAsiaTheme="minorEastAsia"/>
      <w:sz w:val="16"/>
      <w:szCs w:val="16"/>
      <w:lang w:val="en-US"/>
    </w:rPr>
  </w:style>
  <w:style w:type="paragraph" w:styleId="BodyTextIndent2">
    <w:name w:val="Body Text Indent 2"/>
    <w:basedOn w:val="Normal"/>
    <w:link w:val="BodyTextIndent2Char"/>
    <w:uiPriority w:val="99"/>
    <w:semiHidden/>
    <w:unhideWhenUsed/>
    <w:rsid w:val="00152B43"/>
    <w:pPr>
      <w:spacing w:after="120" w:line="480" w:lineRule="auto"/>
      <w:ind w:left="283"/>
    </w:pPr>
    <w:rPr>
      <w:rFonts w:asciiTheme="minorHAnsi" w:eastAsiaTheme="minorEastAsia" w:hAnsiTheme="minorHAnsi" w:cstheme="minorBidi"/>
      <w:sz w:val="22"/>
      <w:szCs w:val="22"/>
      <w:lang w:val="en-US" w:eastAsia="en-US"/>
    </w:rPr>
  </w:style>
  <w:style w:type="character" w:customStyle="1" w:styleId="BodyTextIndent2Char">
    <w:name w:val="Body Text Indent 2 Char"/>
    <w:basedOn w:val="DefaultParagraphFont"/>
    <w:link w:val="BodyTextIndent2"/>
    <w:uiPriority w:val="99"/>
    <w:semiHidden/>
    <w:rsid w:val="00152B43"/>
    <w:rPr>
      <w:rFonts w:eastAsiaTheme="minorEastAsia"/>
      <w:lang w:val="en-US"/>
    </w:rPr>
  </w:style>
  <w:style w:type="character" w:customStyle="1" w:styleId="Nerijeenospominjanje1">
    <w:name w:val="Neriješeno spominjanje1"/>
    <w:basedOn w:val="DefaultParagraphFont"/>
    <w:uiPriority w:val="99"/>
    <w:semiHidden/>
    <w:unhideWhenUsed/>
    <w:rsid w:val="00152B43"/>
    <w:rPr>
      <w:color w:val="605E5C"/>
      <w:shd w:val="clear" w:color="auto" w:fill="E1DFDD"/>
    </w:rPr>
  </w:style>
  <w:style w:type="character" w:customStyle="1" w:styleId="CaptionChar">
    <w:name w:val="Caption Char"/>
    <w:aliases w:val="Branko Char"/>
    <w:basedOn w:val="DefaultParagraphFont"/>
    <w:link w:val="Caption"/>
    <w:uiPriority w:val="35"/>
    <w:rsid w:val="00152B43"/>
    <w:rPr>
      <w:rFonts w:ascii="Times New Roman" w:eastAsia="Times New Roman" w:hAnsi="Times New Roman" w:cs="Times New Roman"/>
      <w:b/>
      <w:bCs/>
      <w:sz w:val="20"/>
      <w:szCs w:val="20"/>
      <w:lang w:eastAsia="hr-HR"/>
    </w:rPr>
  </w:style>
  <w:style w:type="table" w:customStyle="1" w:styleId="Reetkatablice3">
    <w:name w:val="Rešetka tablice3"/>
    <w:basedOn w:val="TableNormal"/>
    <w:next w:val="TableGrid"/>
    <w:uiPriority w:val="3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52B43"/>
    <w:rPr>
      <w:rFonts w:ascii="Cambria" w:hAnsi="Cambria" w:hint="default"/>
      <w:b w:val="0"/>
      <w:bCs w:val="0"/>
      <w:i w:val="0"/>
      <w:iCs w:val="0"/>
      <w:color w:val="000000"/>
      <w:sz w:val="22"/>
      <w:szCs w:val="22"/>
    </w:rPr>
  </w:style>
  <w:style w:type="character" w:customStyle="1" w:styleId="fontstyle21">
    <w:name w:val="fontstyle21"/>
    <w:basedOn w:val="DefaultParagraphFont"/>
    <w:rsid w:val="00152B4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152B43"/>
    <w:rPr>
      <w:rFonts w:ascii="Cambria-BoldItalic" w:hAnsi="Cambria-BoldItalic" w:hint="default"/>
      <w:b/>
      <w:bCs/>
      <w:i/>
      <w:iCs/>
      <w:color w:val="000000"/>
      <w:sz w:val="16"/>
      <w:szCs w:val="16"/>
    </w:rPr>
  </w:style>
  <w:style w:type="character" w:customStyle="1" w:styleId="fontstyle41">
    <w:name w:val="fontstyle41"/>
    <w:basedOn w:val="DefaultParagraphFont"/>
    <w:rsid w:val="00152B43"/>
    <w:rPr>
      <w:rFonts w:ascii="Cambria-Italic" w:hAnsi="Cambria-Italic" w:hint="default"/>
      <w:b w:val="0"/>
      <w:bCs w:val="0"/>
      <w:i/>
      <w:iCs/>
      <w:color w:val="000000"/>
      <w:sz w:val="22"/>
      <w:szCs w:val="22"/>
    </w:rPr>
  </w:style>
  <w:style w:type="paragraph" w:customStyle="1" w:styleId="box459727">
    <w:name w:val="box_459727"/>
    <w:basedOn w:val="Normal"/>
    <w:rsid w:val="00152B43"/>
    <w:pPr>
      <w:spacing w:before="100" w:beforeAutospacing="1" w:after="100" w:afterAutospacing="1"/>
    </w:pPr>
    <w:rPr>
      <w:lang w:val="en-US" w:eastAsia="en-US"/>
    </w:rPr>
  </w:style>
  <w:style w:type="character" w:customStyle="1" w:styleId="kurziv">
    <w:name w:val="kurziv"/>
    <w:rsid w:val="00152B43"/>
  </w:style>
  <w:style w:type="table" w:customStyle="1" w:styleId="Reetkatablice15">
    <w:name w:val="Rešetka tablice15"/>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B43"/>
  </w:style>
  <w:style w:type="character" w:customStyle="1" w:styleId="eop">
    <w:name w:val="eop"/>
    <w:basedOn w:val="DefaultParagraphFont"/>
    <w:rsid w:val="00152B43"/>
  </w:style>
  <w:style w:type="table" w:customStyle="1" w:styleId="Reetkatablice161">
    <w:name w:val="Rešetka tablice16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Heading1"/>
    <w:next w:val="Normal"/>
    <w:qFormat/>
    <w:rsid w:val="00152B43"/>
    <w:pPr>
      <w:keepNext w:val="0"/>
      <w:numPr>
        <w:numId w:val="2"/>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152B43"/>
    <w:pPr>
      <w:keepNext w:val="0"/>
      <w:numPr>
        <w:ilvl w:val="1"/>
        <w:numId w:val="2"/>
      </w:numPr>
      <w:ind w:left="0"/>
      <w:jc w:val="both"/>
    </w:pPr>
    <w:rPr>
      <w:rFonts w:asciiTheme="minorHAnsi" w:hAnsiTheme="minorHAnsi"/>
      <w:bCs w:val="0"/>
      <w:color w:val="000000"/>
      <w:szCs w:val="28"/>
      <w:lang w:val="en-US" w:eastAsia="zh-CN"/>
    </w:rPr>
  </w:style>
  <w:style w:type="paragraph" w:customStyle="1" w:styleId="Razina3">
    <w:name w:val="Razina 3"/>
    <w:basedOn w:val="Heading3"/>
    <w:next w:val="Normal"/>
    <w:qFormat/>
    <w:rsid w:val="00152B43"/>
    <w:pPr>
      <w:keepNext w:val="0"/>
      <w:keepLines w:val="0"/>
      <w:numPr>
        <w:ilvl w:val="2"/>
        <w:numId w:val="2"/>
      </w:numPr>
      <w:spacing w:before="0"/>
      <w:jc w:val="both"/>
    </w:pPr>
    <w:rPr>
      <w:rFonts w:asciiTheme="minorHAnsi" w:eastAsia="Times New Roman" w:hAnsiTheme="minorHAnsi" w:cstheme="minorHAnsi"/>
      <w:b w:val="0"/>
      <w:bCs w:val="0"/>
      <w:i/>
      <w:color w:val="auto"/>
      <w:lang w:val="en-US" w:eastAsia="en-US"/>
    </w:rPr>
  </w:style>
  <w:style w:type="paragraph" w:customStyle="1" w:styleId="Razina4">
    <w:name w:val="Razina 4"/>
    <w:basedOn w:val="Heading4"/>
    <w:next w:val="Normal"/>
    <w:qFormat/>
    <w:rsid w:val="00152B43"/>
    <w:pPr>
      <w:keepNext w:val="0"/>
      <w:numPr>
        <w:ilvl w:val="3"/>
        <w:numId w:val="2"/>
      </w:numPr>
      <w:autoSpaceDE w:val="0"/>
      <w:autoSpaceDN w:val="0"/>
      <w:adjustRightInd w:val="0"/>
      <w:spacing w:before="0" w:after="0"/>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152B43"/>
    <w:pPr>
      <w:numPr>
        <w:numId w:val="1"/>
      </w:numPr>
    </w:pPr>
  </w:style>
  <w:style w:type="paragraph" w:customStyle="1" w:styleId="Razina5">
    <w:name w:val="Razina 5"/>
    <w:basedOn w:val="Heading5"/>
    <w:next w:val="Normal"/>
    <w:qFormat/>
    <w:rsid w:val="00152B43"/>
    <w:pPr>
      <w:numPr>
        <w:ilvl w:val="4"/>
        <w:numId w:val="2"/>
      </w:numPr>
      <w:jc w:val="both"/>
    </w:pPr>
    <w:rPr>
      <w:b w:val="0"/>
      <w:bCs w:val="0"/>
      <w:sz w:val="24"/>
      <w:szCs w:val="24"/>
      <w:shd w:val="clear" w:color="auto" w:fill="FFFFFF"/>
      <w:lang w:val="en-US" w:eastAsia="zh-CN"/>
    </w:rPr>
  </w:style>
  <w:style w:type="table" w:customStyle="1" w:styleId="Reetkatablice11">
    <w:name w:val="Rešetka tablice11"/>
    <w:basedOn w:val="TableNormal"/>
    <w:next w:val="TableGrid"/>
    <w:uiPriority w:val="3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DefaultParagraphFont"/>
    <w:rsid w:val="00152B43"/>
  </w:style>
  <w:style w:type="character" w:customStyle="1" w:styleId="view-count">
    <w:name w:val="view-count"/>
    <w:basedOn w:val="DefaultParagraphFont"/>
    <w:rsid w:val="00152B43"/>
  </w:style>
  <w:style w:type="character" w:customStyle="1" w:styleId="datatablecontent">
    <w:name w:val="datatablecontent"/>
    <w:basedOn w:val="DefaultParagraphFont"/>
    <w:rsid w:val="00152B43"/>
  </w:style>
  <w:style w:type="character" w:customStyle="1" w:styleId="Style">
    <w:name w:val="Style"/>
    <w:basedOn w:val="FootnoteReference"/>
    <w:rsid w:val="00152B43"/>
    <w:rPr>
      <w:rFonts w:ascii="Calibri" w:hAnsi="Calibri"/>
      <w:sz w:val="24"/>
      <w:bdr w:val="none" w:sz="0" w:space="0" w:color="auto"/>
      <w:vertAlign w:val="superscript"/>
    </w:rPr>
  </w:style>
  <w:style w:type="table" w:customStyle="1" w:styleId="TableGrid1">
    <w:name w:val="Table Grid1"/>
    <w:basedOn w:val="TableNormal"/>
    <w:next w:val="TableGrid"/>
    <w:rsid w:val="00152B4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uiPriority w:val="1"/>
    <w:qFormat/>
    <w:rsid w:val="00152B43"/>
    <w:pPr>
      <w:spacing w:after="0" w:line="240" w:lineRule="auto"/>
    </w:pPr>
    <w:rPr>
      <w:rFonts w:ascii="Calibri" w:eastAsia="Times New Roman" w:hAnsi="Calibri" w:cs="Times New Roman"/>
      <w:lang w:val="en-US"/>
    </w:rPr>
  </w:style>
  <w:style w:type="table" w:customStyle="1" w:styleId="Reetkatablice33">
    <w:name w:val="Rešetka tablice33"/>
    <w:basedOn w:val="TableNormal"/>
    <w:next w:val="TableGrid"/>
    <w:uiPriority w:val="59"/>
    <w:rsid w:val="00152B4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152B43"/>
    <w:pPr>
      <w:spacing w:after="0" w:line="240" w:lineRule="auto"/>
    </w:pPr>
    <w:rPr>
      <w:rFonts w:ascii="Calibri" w:eastAsia="Times New Roman" w:hAnsi="Calibri" w:cs="Times New Roman"/>
      <w:lang w:val="en-US"/>
    </w:rPr>
  </w:style>
  <w:style w:type="table" w:customStyle="1" w:styleId="Procjena">
    <w:name w:val="Procjena"/>
    <w:basedOn w:val="TableNormal"/>
    <w:uiPriority w:val="99"/>
    <w:qFormat/>
    <w:rsid w:val="00152B43"/>
    <w:pPr>
      <w:spacing w:after="0" w:line="240" w:lineRule="auto"/>
    </w:pPr>
    <w:rPr>
      <w:rFonts w:ascii="Calibri" w:eastAsia="Times New Roman" w:hAnsi="Calibri"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152B43"/>
    <w:rPr>
      <w:color w:val="605E5C"/>
      <w:shd w:val="clear" w:color="auto" w:fill="E1DFDD"/>
    </w:rPr>
  </w:style>
  <w:style w:type="paragraph" w:styleId="HTMLPreformatted">
    <w:name w:val="HTML Preformatted"/>
    <w:basedOn w:val="Normal"/>
    <w:link w:val="HTMLPreformattedChar"/>
    <w:uiPriority w:val="99"/>
    <w:unhideWhenUsed/>
    <w:rsid w:val="0015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52B43"/>
    <w:rPr>
      <w:rFonts w:ascii="Courier New" w:eastAsia="Times New Roman" w:hAnsi="Courier New" w:cs="Courier New"/>
      <w:sz w:val="20"/>
      <w:szCs w:val="20"/>
      <w:lang w:val="en-US"/>
    </w:rPr>
  </w:style>
  <w:style w:type="character" w:customStyle="1" w:styleId="Nerijeenospominjanje3">
    <w:name w:val="Neriješeno spominjanje3"/>
    <w:basedOn w:val="DefaultParagraphFont"/>
    <w:uiPriority w:val="99"/>
    <w:semiHidden/>
    <w:unhideWhenUsed/>
    <w:rsid w:val="00152B43"/>
    <w:rPr>
      <w:color w:val="605E5C"/>
      <w:shd w:val="clear" w:color="auto" w:fill="E1DFDD"/>
    </w:rPr>
  </w:style>
  <w:style w:type="character" w:customStyle="1" w:styleId="Nerijeenospominjanje4">
    <w:name w:val="Neriješeno spominjanje4"/>
    <w:basedOn w:val="DefaultParagraphFont"/>
    <w:uiPriority w:val="99"/>
    <w:semiHidden/>
    <w:unhideWhenUsed/>
    <w:rsid w:val="00152B43"/>
    <w:rPr>
      <w:color w:val="605E5C"/>
      <w:shd w:val="clear" w:color="auto" w:fill="E1DFDD"/>
    </w:rPr>
  </w:style>
  <w:style w:type="character" w:styleId="CommentReference">
    <w:name w:val="annotation reference"/>
    <w:basedOn w:val="DefaultParagraphFont"/>
    <w:uiPriority w:val="99"/>
    <w:semiHidden/>
    <w:unhideWhenUsed/>
    <w:rsid w:val="00152B43"/>
    <w:rPr>
      <w:sz w:val="16"/>
      <w:szCs w:val="16"/>
    </w:rPr>
  </w:style>
  <w:style w:type="paragraph" w:styleId="CommentText">
    <w:name w:val="annotation text"/>
    <w:basedOn w:val="Normal"/>
    <w:link w:val="CommentTextChar"/>
    <w:uiPriority w:val="99"/>
    <w:semiHidden/>
    <w:unhideWhenUsed/>
    <w:rsid w:val="00152B43"/>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52B4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52B43"/>
    <w:rPr>
      <w:b/>
      <w:bCs/>
    </w:rPr>
  </w:style>
  <w:style w:type="character" w:customStyle="1" w:styleId="CommentSubjectChar">
    <w:name w:val="Comment Subject Char"/>
    <w:basedOn w:val="CommentTextChar"/>
    <w:link w:val="CommentSubject"/>
    <w:uiPriority w:val="99"/>
    <w:semiHidden/>
    <w:rsid w:val="00152B43"/>
    <w:rPr>
      <w:rFonts w:eastAsiaTheme="minorEastAsia"/>
      <w:b/>
      <w:bCs/>
      <w:sz w:val="20"/>
      <w:szCs w:val="20"/>
      <w:lang w:val="en-US"/>
    </w:rPr>
  </w:style>
  <w:style w:type="character" w:customStyle="1" w:styleId="FootnoteTextChar1">
    <w:name w:val="Footnote Text Char1"/>
    <w:basedOn w:val="DefaultParagraphFont"/>
    <w:uiPriority w:val="99"/>
    <w:rsid w:val="00152B43"/>
    <w:rPr>
      <w:rFonts w:asciiTheme="minorHAnsi" w:hAnsiTheme="minorHAnsi"/>
      <w:sz w:val="24"/>
      <w:lang w:val="hr-HR" w:eastAsia="zh-CN"/>
    </w:rPr>
  </w:style>
  <w:style w:type="table" w:styleId="MediumGrid1-Accent5">
    <w:name w:val="Medium Grid 1 Accent 5"/>
    <w:basedOn w:val="TableNormal"/>
    <w:uiPriority w:val="67"/>
    <w:rsid w:val="00152B43"/>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152B43"/>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152B43"/>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152B43"/>
    <w:rPr>
      <w:rFonts w:ascii="Arial" w:eastAsia="Times New Roman" w:hAnsi="Arial" w:cs="Arial"/>
      <w:color w:val="000000"/>
      <w:szCs w:val="28"/>
      <w:shd w:val="clear" w:color="auto" w:fill="FFFFFF"/>
      <w:lang w:val="en-US"/>
    </w:rPr>
  </w:style>
  <w:style w:type="table" w:customStyle="1" w:styleId="Reetkatablice5">
    <w:name w:val="Rešetka tablice5"/>
    <w:basedOn w:val="TableNormal"/>
    <w:next w:val="TableGrid"/>
    <w:rsid w:val="00152B4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52B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152B43"/>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152B43"/>
    <w:pPr>
      <w:spacing w:after="0" w:line="240" w:lineRule="auto"/>
    </w:pPr>
    <w:rPr>
      <w:rFonts w:ascii="Arial" w:eastAsia="Calibri" w:hAnsi="Arial"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152B43"/>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152B4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152B43"/>
    <w:pPr>
      <w:spacing w:after="0" w:line="240" w:lineRule="auto"/>
    </w:pPr>
    <w:rPr>
      <w:rFonts w:eastAsiaTheme="minorEastAsia"/>
      <w:lang w:val="en-US"/>
    </w:rPr>
    <w:tblPr>
      <w:tblCellMar>
        <w:top w:w="0" w:type="dxa"/>
        <w:left w:w="0" w:type="dxa"/>
        <w:bottom w:w="0" w:type="dxa"/>
        <w:right w:w="0" w:type="dxa"/>
      </w:tblCellMar>
    </w:tblPr>
  </w:style>
  <w:style w:type="table" w:customStyle="1" w:styleId="Reetkatablice111">
    <w:name w:val="Rešetka tablice 11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152B43"/>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152B43"/>
    <w:pPr>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152B43"/>
    <w:rPr>
      <w:rFonts w:ascii="Arial" w:hAnsi="Arial"/>
      <w:sz w:val="20"/>
      <w:szCs w:val="20"/>
      <w:lang w:val="en-US" w:eastAsia="en-US"/>
    </w:rPr>
  </w:style>
  <w:style w:type="paragraph" w:customStyle="1" w:styleId="msonormal0">
    <w:name w:val="msonormal"/>
    <w:basedOn w:val="Normal"/>
    <w:rsid w:val="00152B43"/>
    <w:pPr>
      <w:spacing w:before="100" w:beforeAutospacing="1" w:after="100" w:afterAutospacing="1"/>
    </w:pPr>
    <w:rPr>
      <w:lang w:val="en-US" w:eastAsia="en-US"/>
    </w:rPr>
  </w:style>
  <w:style w:type="table" w:customStyle="1" w:styleId="Tablicareetke4-isticanje61">
    <w:name w:val="Tablica rešetke 4 - isticanje 61"/>
    <w:basedOn w:val="TableNormal"/>
    <w:uiPriority w:val="49"/>
    <w:rsid w:val="00152B43"/>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152B43"/>
    <w:rPr>
      <w:sz w:val="20"/>
      <w:szCs w:val="20"/>
    </w:rPr>
  </w:style>
  <w:style w:type="table" w:customStyle="1" w:styleId="Reetkatablice1131">
    <w:name w:val="Rešetka tablice 113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152B4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152B4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152B43"/>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152B43"/>
    <w:pPr>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152B43"/>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152B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152B43"/>
    <w:pPr>
      <w:jc w:val="both"/>
    </w:pPr>
    <w:rPr>
      <w:rFonts w:ascii="CRO_Korinna" w:hAnsi="CRO_Korinna"/>
      <w:sz w:val="22"/>
      <w:szCs w:val="20"/>
      <w:lang w:val="en-US" w:eastAsia="en-US"/>
    </w:rPr>
  </w:style>
  <w:style w:type="table" w:customStyle="1" w:styleId="Reetkatablice27">
    <w:name w:val="Rešetka tablice27"/>
    <w:basedOn w:val="TableNormal"/>
    <w:uiPriority w:val="59"/>
    <w:rsid w:val="00152B43"/>
    <w:pPr>
      <w:spacing w:after="160" w:line="256"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F45B7"/>
    <w:pPr>
      <w:widowControl w:val="0"/>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uiPriority w:val="99"/>
    <w:rsid w:val="00DF45B7"/>
    <w:rPr>
      <w:lang w:val="en-US"/>
    </w:rPr>
  </w:style>
  <w:style w:type="paragraph" w:customStyle="1" w:styleId="font5">
    <w:name w:val="font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
    <w:name w:val="font6"/>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7">
    <w:name w:val="font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8">
    <w:name w:val="font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9">
    <w:name w:val="font9"/>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0">
    <w:name w:val="font10"/>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1">
    <w:name w:val="font1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2">
    <w:name w:val="font12"/>
    <w:basedOn w:val="Normal"/>
    <w:rsid w:val="00DF45B7"/>
    <w:pPr>
      <w:spacing w:before="100" w:beforeAutospacing="1" w:after="100" w:afterAutospacing="1"/>
    </w:pPr>
    <w:rPr>
      <w:rFonts w:ascii="Arial" w:hAnsi="Arial" w:cs="Arial"/>
      <w:sz w:val="20"/>
      <w:szCs w:val="20"/>
      <w:lang w:eastAsia="hr-HR" w:bidi="he-IL"/>
    </w:rPr>
  </w:style>
  <w:style w:type="paragraph" w:customStyle="1" w:styleId="font13">
    <w:name w:val="font1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4">
    <w:name w:val="font1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5">
    <w:name w:val="font1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6">
    <w:name w:val="font1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7">
    <w:name w:val="font1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8">
    <w:name w:val="font1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9">
    <w:name w:val="font19"/>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0">
    <w:name w:val="font20"/>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1">
    <w:name w:val="font2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2">
    <w:name w:val="font22"/>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3">
    <w:name w:val="font2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4">
    <w:name w:val="font24"/>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25">
    <w:name w:val="font2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6">
    <w:name w:val="font2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7">
    <w:name w:val="font2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8">
    <w:name w:val="font2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9">
    <w:name w:val="font29"/>
    <w:basedOn w:val="Normal"/>
    <w:rsid w:val="00DF45B7"/>
    <w:pPr>
      <w:spacing w:before="100" w:beforeAutospacing="1" w:after="100" w:afterAutospacing="1"/>
    </w:pPr>
    <w:rPr>
      <w:rFonts w:ascii="Arial" w:hAnsi="Arial" w:cs="Arial"/>
      <w:i/>
      <w:iCs/>
      <w:color w:val="FF0000"/>
      <w:sz w:val="20"/>
      <w:szCs w:val="20"/>
      <w:lang w:eastAsia="hr-HR" w:bidi="he-IL"/>
    </w:rPr>
  </w:style>
  <w:style w:type="paragraph" w:customStyle="1" w:styleId="font30">
    <w:name w:val="font30"/>
    <w:basedOn w:val="Normal"/>
    <w:rsid w:val="00DF45B7"/>
    <w:pPr>
      <w:spacing w:before="100" w:beforeAutospacing="1" w:after="100" w:afterAutospacing="1"/>
    </w:pPr>
    <w:rPr>
      <w:rFonts w:ascii="Arial" w:hAnsi="Arial" w:cs="Arial"/>
      <w:color w:val="008000"/>
      <w:sz w:val="20"/>
      <w:szCs w:val="20"/>
      <w:lang w:eastAsia="hr-HR" w:bidi="he-IL"/>
    </w:rPr>
  </w:style>
  <w:style w:type="paragraph" w:customStyle="1" w:styleId="font31">
    <w:name w:val="font3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2">
    <w:name w:val="font32"/>
    <w:basedOn w:val="Normal"/>
    <w:rsid w:val="00DF45B7"/>
    <w:pPr>
      <w:spacing w:before="100" w:beforeAutospacing="1" w:after="100" w:afterAutospacing="1"/>
    </w:pPr>
    <w:rPr>
      <w:rFonts w:ascii="Arial" w:hAnsi="Arial" w:cs="Arial"/>
      <w:color w:val="008000"/>
      <w:sz w:val="20"/>
      <w:szCs w:val="20"/>
      <w:lang w:eastAsia="hr-HR" w:bidi="he-IL"/>
    </w:rPr>
  </w:style>
  <w:style w:type="paragraph" w:customStyle="1" w:styleId="font33">
    <w:name w:val="font3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4">
    <w:name w:val="font3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5">
    <w:name w:val="font3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6">
    <w:name w:val="font36"/>
    <w:basedOn w:val="Normal"/>
    <w:rsid w:val="00DF45B7"/>
    <w:pPr>
      <w:spacing w:before="100" w:beforeAutospacing="1" w:after="100" w:afterAutospacing="1"/>
    </w:pPr>
    <w:rPr>
      <w:rFonts w:ascii="Arial" w:hAnsi="Arial" w:cs="Arial"/>
      <w:b/>
      <w:bCs/>
      <w:color w:val="FF0000"/>
      <w:lang w:eastAsia="hr-HR" w:bidi="he-IL"/>
    </w:rPr>
  </w:style>
  <w:style w:type="paragraph" w:customStyle="1" w:styleId="font37">
    <w:name w:val="font37"/>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38">
    <w:name w:val="font38"/>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39">
    <w:name w:val="font39"/>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40">
    <w:name w:val="font40"/>
    <w:basedOn w:val="Normal"/>
    <w:rsid w:val="00DF45B7"/>
    <w:pPr>
      <w:spacing w:before="100" w:beforeAutospacing="1" w:after="100" w:afterAutospacing="1"/>
    </w:pPr>
    <w:rPr>
      <w:rFonts w:ascii="Calibri" w:hAnsi="Calibri"/>
      <w:b/>
      <w:bCs/>
      <w:color w:val="800080"/>
      <w:sz w:val="28"/>
      <w:szCs w:val="28"/>
      <w:lang w:eastAsia="hr-HR" w:bidi="he-IL"/>
    </w:rPr>
  </w:style>
  <w:style w:type="paragraph" w:customStyle="1" w:styleId="font41">
    <w:name w:val="font41"/>
    <w:basedOn w:val="Normal"/>
    <w:rsid w:val="00DF45B7"/>
    <w:pPr>
      <w:spacing w:before="100" w:beforeAutospacing="1" w:after="100" w:afterAutospacing="1"/>
    </w:pPr>
    <w:rPr>
      <w:rFonts w:ascii="Arial" w:hAnsi="Arial" w:cs="Arial"/>
      <w:b/>
      <w:bCs/>
      <w:sz w:val="28"/>
      <w:szCs w:val="28"/>
      <w:lang w:eastAsia="hr-HR" w:bidi="he-IL"/>
    </w:rPr>
  </w:style>
  <w:style w:type="paragraph" w:customStyle="1" w:styleId="font42">
    <w:name w:val="font42"/>
    <w:basedOn w:val="Normal"/>
    <w:rsid w:val="00DF45B7"/>
    <w:pPr>
      <w:spacing w:before="100" w:beforeAutospacing="1" w:after="100" w:afterAutospacing="1"/>
    </w:pPr>
    <w:rPr>
      <w:rFonts w:ascii="Arial" w:hAnsi="Arial" w:cs="Arial"/>
      <w:color w:val="FF0000"/>
      <w:sz w:val="28"/>
      <w:szCs w:val="28"/>
      <w:lang w:eastAsia="hr-HR" w:bidi="he-IL"/>
    </w:rPr>
  </w:style>
  <w:style w:type="paragraph" w:customStyle="1" w:styleId="font43">
    <w:name w:val="font43"/>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44">
    <w:name w:val="font44"/>
    <w:basedOn w:val="Normal"/>
    <w:rsid w:val="00DF45B7"/>
    <w:pPr>
      <w:spacing w:before="100" w:beforeAutospacing="1" w:after="100" w:afterAutospacing="1"/>
    </w:pPr>
    <w:rPr>
      <w:rFonts w:ascii="Arial" w:hAnsi="Arial" w:cs="Arial"/>
      <w:b/>
      <w:bCs/>
      <w:color w:val="000000"/>
      <w:sz w:val="28"/>
      <w:szCs w:val="28"/>
      <w:lang w:eastAsia="hr-HR" w:bidi="he-IL"/>
    </w:rPr>
  </w:style>
  <w:style w:type="paragraph" w:customStyle="1" w:styleId="font45">
    <w:name w:val="font45"/>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46">
    <w:name w:val="font46"/>
    <w:basedOn w:val="Normal"/>
    <w:rsid w:val="00DF45B7"/>
    <w:pPr>
      <w:spacing w:before="100" w:beforeAutospacing="1" w:after="100" w:afterAutospacing="1"/>
    </w:pPr>
    <w:rPr>
      <w:rFonts w:ascii="Arial" w:hAnsi="Arial" w:cs="Arial"/>
      <w:b/>
      <w:bCs/>
      <w:color w:val="99CC00"/>
      <w:sz w:val="28"/>
      <w:szCs w:val="28"/>
      <w:lang w:eastAsia="hr-HR" w:bidi="he-IL"/>
    </w:rPr>
  </w:style>
  <w:style w:type="paragraph" w:customStyle="1" w:styleId="font47">
    <w:name w:val="font47"/>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48">
    <w:name w:val="font48"/>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49">
    <w:name w:val="font49"/>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0">
    <w:name w:val="font50"/>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51">
    <w:name w:val="font51"/>
    <w:basedOn w:val="Normal"/>
    <w:rsid w:val="00DF45B7"/>
    <w:pPr>
      <w:spacing w:before="100" w:beforeAutospacing="1" w:after="100" w:afterAutospacing="1"/>
    </w:pPr>
    <w:rPr>
      <w:rFonts w:ascii="Arial" w:hAnsi="Arial" w:cs="Arial"/>
      <w:b/>
      <w:bCs/>
      <w:color w:val="339966"/>
      <w:sz w:val="28"/>
      <w:szCs w:val="28"/>
      <w:lang w:eastAsia="hr-HR" w:bidi="he-IL"/>
    </w:rPr>
  </w:style>
  <w:style w:type="paragraph" w:customStyle="1" w:styleId="font52">
    <w:name w:val="font52"/>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3">
    <w:name w:val="font53"/>
    <w:basedOn w:val="Normal"/>
    <w:rsid w:val="00DF45B7"/>
    <w:pPr>
      <w:spacing w:before="100" w:beforeAutospacing="1" w:after="100" w:afterAutospacing="1"/>
    </w:pPr>
    <w:rPr>
      <w:rFonts w:ascii="Arial" w:hAnsi="Arial" w:cs="Arial"/>
      <w:b/>
      <w:bCs/>
      <w:color w:val="000000"/>
      <w:sz w:val="28"/>
      <w:szCs w:val="28"/>
      <w:lang w:eastAsia="hr-HR" w:bidi="he-IL"/>
    </w:rPr>
  </w:style>
  <w:style w:type="paragraph" w:customStyle="1" w:styleId="font54">
    <w:name w:val="font54"/>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55">
    <w:name w:val="font55"/>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56">
    <w:name w:val="font56"/>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7">
    <w:name w:val="font57"/>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8">
    <w:name w:val="font58"/>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59">
    <w:name w:val="font59"/>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60">
    <w:name w:val="font60"/>
    <w:basedOn w:val="Normal"/>
    <w:rsid w:val="00DF45B7"/>
    <w:pPr>
      <w:spacing w:before="100" w:beforeAutospacing="1" w:after="100" w:afterAutospacing="1"/>
    </w:pPr>
    <w:rPr>
      <w:rFonts w:ascii="Arial" w:hAnsi="Arial" w:cs="Arial"/>
      <w:b/>
      <w:bCs/>
      <w:color w:val="000000"/>
      <w:sz w:val="20"/>
      <w:szCs w:val="20"/>
      <w:lang w:eastAsia="hr-HR" w:bidi="he-IL"/>
    </w:rPr>
  </w:style>
  <w:style w:type="paragraph" w:customStyle="1" w:styleId="font61">
    <w:name w:val="font61"/>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62">
    <w:name w:val="font62"/>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3">
    <w:name w:val="font63"/>
    <w:basedOn w:val="Normal"/>
    <w:rsid w:val="00DF45B7"/>
    <w:pPr>
      <w:spacing w:before="100" w:beforeAutospacing="1" w:after="100" w:afterAutospacing="1"/>
    </w:pPr>
    <w:rPr>
      <w:rFonts w:ascii="Arial" w:hAnsi="Arial" w:cs="Arial"/>
      <w:b/>
      <w:bCs/>
      <w:sz w:val="20"/>
      <w:szCs w:val="20"/>
      <w:lang w:eastAsia="hr-HR" w:bidi="he-IL"/>
    </w:rPr>
  </w:style>
  <w:style w:type="paragraph" w:customStyle="1" w:styleId="font64">
    <w:name w:val="font6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5">
    <w:name w:val="font6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6">
    <w:name w:val="font6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7">
    <w:name w:val="font67"/>
    <w:basedOn w:val="Normal"/>
    <w:rsid w:val="00DF45B7"/>
    <w:pPr>
      <w:spacing w:before="100" w:beforeAutospacing="1" w:after="100" w:afterAutospacing="1"/>
    </w:pPr>
    <w:rPr>
      <w:rFonts w:ascii="Tahoma" w:hAnsi="Tahoma" w:cs="Tahoma"/>
      <w:b/>
      <w:bCs/>
      <w:color w:val="000000"/>
      <w:sz w:val="40"/>
      <w:szCs w:val="40"/>
      <w:lang w:eastAsia="hr-HR" w:bidi="he-IL"/>
    </w:rPr>
  </w:style>
  <w:style w:type="paragraph" w:customStyle="1" w:styleId="xl63">
    <w:name w:val="xl63"/>
    <w:basedOn w:val="Normal"/>
    <w:rsid w:val="00DF45B7"/>
    <w:pPr>
      <w:shd w:val="clear" w:color="000000" w:fill="0000FF"/>
      <w:spacing w:before="100" w:beforeAutospacing="1" w:after="100" w:afterAutospacing="1"/>
    </w:pPr>
    <w:rPr>
      <w:lang w:eastAsia="hr-HR" w:bidi="he-IL"/>
    </w:rPr>
  </w:style>
  <w:style w:type="paragraph" w:customStyle="1" w:styleId="xl64">
    <w:name w:val="xl64"/>
    <w:basedOn w:val="Normal"/>
    <w:rsid w:val="00DF45B7"/>
    <w:pPr>
      <w:spacing w:before="100" w:beforeAutospacing="1" w:after="100" w:afterAutospacing="1"/>
      <w:jc w:val="right"/>
      <w:textAlignment w:val="center"/>
    </w:pPr>
    <w:rPr>
      <w:lang w:eastAsia="hr-HR" w:bidi="he-IL"/>
    </w:rPr>
  </w:style>
  <w:style w:type="paragraph" w:customStyle="1" w:styleId="xl65">
    <w:name w:val="xl65"/>
    <w:basedOn w:val="Normal"/>
    <w:rsid w:val="00DF45B7"/>
    <w:pPr>
      <w:spacing w:before="100" w:beforeAutospacing="1" w:after="100" w:afterAutospacing="1"/>
      <w:jc w:val="right"/>
      <w:textAlignment w:val="center"/>
    </w:pPr>
    <w:rPr>
      <w:lang w:eastAsia="hr-HR" w:bidi="he-IL"/>
    </w:rPr>
  </w:style>
  <w:style w:type="paragraph" w:customStyle="1" w:styleId="xl66">
    <w:name w:val="xl66"/>
    <w:basedOn w:val="Normal"/>
    <w:rsid w:val="00DF45B7"/>
    <w:pPr>
      <w:spacing w:before="100" w:beforeAutospacing="1" w:after="100" w:afterAutospacing="1"/>
      <w:jc w:val="right"/>
      <w:textAlignment w:val="center"/>
    </w:pPr>
    <w:rPr>
      <w:lang w:eastAsia="hr-HR" w:bidi="he-IL"/>
    </w:rPr>
  </w:style>
  <w:style w:type="paragraph" w:customStyle="1" w:styleId="xl67">
    <w:name w:val="xl67"/>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68">
    <w:name w:val="xl68"/>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69">
    <w:name w:val="xl6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0">
    <w:name w:val="xl70"/>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1">
    <w:name w:val="xl71"/>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2">
    <w:name w:val="xl72"/>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3">
    <w:name w:val="xl73"/>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4">
    <w:name w:val="xl74"/>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75">
    <w:name w:val="xl75"/>
    <w:basedOn w:val="Normal"/>
    <w:rsid w:val="00DF45B7"/>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76">
    <w:name w:val="xl7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7">
    <w:name w:val="xl77"/>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8000"/>
      <w:lang w:eastAsia="hr-HR" w:bidi="he-IL"/>
    </w:rPr>
  </w:style>
  <w:style w:type="paragraph" w:customStyle="1" w:styleId="xl78">
    <w:name w:val="xl78"/>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79">
    <w:name w:val="xl7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80">
    <w:name w:val="xl80"/>
    <w:basedOn w:val="Normal"/>
    <w:rsid w:val="00DF45B7"/>
    <w:pPr>
      <w:spacing w:before="100" w:beforeAutospacing="1" w:after="100" w:afterAutospacing="1"/>
      <w:jc w:val="right"/>
      <w:textAlignment w:val="center"/>
    </w:pPr>
    <w:rPr>
      <w:color w:val="FF0000"/>
      <w:lang w:eastAsia="hr-HR" w:bidi="he-IL"/>
    </w:rPr>
  </w:style>
  <w:style w:type="paragraph" w:customStyle="1" w:styleId="xl81">
    <w:name w:val="xl81"/>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8000"/>
      <w:lang w:eastAsia="hr-HR" w:bidi="he-IL"/>
    </w:rPr>
  </w:style>
  <w:style w:type="paragraph" w:customStyle="1" w:styleId="xl82">
    <w:name w:val="xl82"/>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83">
    <w:name w:val="xl8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84">
    <w:name w:val="xl84"/>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85">
    <w:name w:val="xl85"/>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86">
    <w:name w:val="xl86"/>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87">
    <w:name w:val="xl87"/>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lang w:eastAsia="hr-HR" w:bidi="he-IL"/>
    </w:rPr>
  </w:style>
  <w:style w:type="paragraph" w:customStyle="1" w:styleId="xl88">
    <w:name w:val="xl8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hr-HR" w:bidi="he-IL"/>
    </w:rPr>
  </w:style>
  <w:style w:type="paragraph" w:customStyle="1" w:styleId="xl89">
    <w:name w:val="xl89"/>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90">
    <w:name w:val="xl90"/>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hr-HR" w:bidi="he-IL"/>
    </w:rPr>
  </w:style>
  <w:style w:type="paragraph" w:customStyle="1" w:styleId="xl91">
    <w:name w:val="xl91"/>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2">
    <w:name w:val="xl92"/>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lang w:eastAsia="hr-HR" w:bidi="he-IL"/>
    </w:rPr>
  </w:style>
  <w:style w:type="paragraph" w:customStyle="1" w:styleId="xl93">
    <w:name w:val="xl93"/>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94">
    <w:name w:val="xl94"/>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FF0000"/>
      <w:lang w:eastAsia="hr-HR" w:bidi="he-IL"/>
    </w:rPr>
  </w:style>
  <w:style w:type="paragraph" w:customStyle="1" w:styleId="xl95">
    <w:name w:val="xl95"/>
    <w:basedOn w:val="Normal"/>
    <w:rsid w:val="00DF45B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6">
    <w:name w:val="xl9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97">
    <w:name w:val="xl97"/>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98">
    <w:name w:val="xl98"/>
    <w:basedOn w:val="Normal"/>
    <w:rsid w:val="00DF45B7"/>
    <w:pPr>
      <w:pBdr>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9">
    <w:name w:val="xl99"/>
    <w:basedOn w:val="Normal"/>
    <w:rsid w:val="00DF45B7"/>
    <w:pPr>
      <w:pBdr>
        <w:left w:val="single" w:sz="4" w:space="0" w:color="000000"/>
      </w:pBdr>
      <w:spacing w:before="100" w:beforeAutospacing="1" w:after="100" w:afterAutospacing="1"/>
      <w:jc w:val="right"/>
      <w:textAlignment w:val="center"/>
    </w:pPr>
    <w:rPr>
      <w:lang w:eastAsia="hr-HR" w:bidi="he-IL"/>
    </w:rPr>
  </w:style>
  <w:style w:type="paragraph" w:customStyle="1" w:styleId="xl100">
    <w:name w:val="xl100"/>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color w:val="FF0000"/>
      <w:lang w:eastAsia="hr-HR" w:bidi="he-IL"/>
    </w:rPr>
  </w:style>
  <w:style w:type="paragraph" w:customStyle="1" w:styleId="xl101">
    <w:name w:val="xl101"/>
    <w:basedOn w:val="Normal"/>
    <w:rsid w:val="00DF45B7"/>
    <w:pPr>
      <w:pBdr>
        <w:top w:val="single" w:sz="4" w:space="0" w:color="000000"/>
        <w:left w:val="single" w:sz="4" w:space="0" w:color="000000"/>
        <w:bottom w:val="single" w:sz="4" w:space="0" w:color="000000"/>
        <w:right w:val="single" w:sz="8"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02">
    <w:name w:val="xl10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9900"/>
      <w:lang w:eastAsia="hr-HR" w:bidi="he-IL"/>
    </w:rPr>
  </w:style>
  <w:style w:type="paragraph" w:customStyle="1" w:styleId="xl103">
    <w:name w:val="xl103"/>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104">
    <w:name w:val="xl104"/>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05">
    <w:name w:val="xl105"/>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06">
    <w:name w:val="xl106"/>
    <w:basedOn w:val="Normal"/>
    <w:rsid w:val="00DF45B7"/>
    <w:pPr>
      <w:pBdr>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7">
    <w:name w:val="xl107"/>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8">
    <w:name w:val="xl108"/>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9">
    <w:name w:val="xl109"/>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10">
    <w:name w:val="xl110"/>
    <w:basedOn w:val="Normal"/>
    <w:rsid w:val="00DF45B7"/>
    <w:pPr>
      <w:spacing w:before="100" w:beforeAutospacing="1" w:after="100" w:afterAutospacing="1"/>
      <w:textAlignment w:val="center"/>
    </w:pPr>
    <w:rPr>
      <w:lang w:eastAsia="hr-HR" w:bidi="he-IL"/>
    </w:rPr>
  </w:style>
  <w:style w:type="paragraph" w:customStyle="1" w:styleId="xl111">
    <w:name w:val="xl111"/>
    <w:basedOn w:val="Normal"/>
    <w:rsid w:val="00DF45B7"/>
    <w:pPr>
      <w:pBdr>
        <w:top w:val="single" w:sz="8" w:space="0" w:color="000000"/>
        <w:left w:val="single" w:sz="8" w:space="0" w:color="000000"/>
        <w:bottom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12">
    <w:name w:val="xl112"/>
    <w:basedOn w:val="Normal"/>
    <w:rsid w:val="00DF45B7"/>
    <w:pPr>
      <w:pBdr>
        <w:top w:val="single" w:sz="8" w:space="0" w:color="auto"/>
        <w:left w:val="single" w:sz="4" w:space="0" w:color="auto"/>
        <w:bottom w:val="single" w:sz="4" w:space="0" w:color="auto"/>
        <w:right w:val="single" w:sz="4" w:space="0" w:color="auto"/>
      </w:pBdr>
      <w:shd w:val="thinDiagStripe" w:color="60497B" w:fill="C2D69A"/>
      <w:spacing w:before="100" w:beforeAutospacing="1" w:after="100" w:afterAutospacing="1"/>
      <w:textAlignment w:val="center"/>
    </w:pPr>
    <w:rPr>
      <w:rFonts w:ascii="Arial" w:hAnsi="Arial" w:cs="Arial"/>
      <w:b/>
      <w:bCs/>
      <w:sz w:val="20"/>
      <w:szCs w:val="20"/>
      <w:lang w:eastAsia="hr-HR" w:bidi="he-IL"/>
    </w:rPr>
  </w:style>
  <w:style w:type="paragraph" w:customStyle="1" w:styleId="xl113">
    <w:name w:val="xl113"/>
    <w:basedOn w:val="Normal"/>
    <w:rsid w:val="00DF45B7"/>
    <w:pPr>
      <w:pBdr>
        <w:top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14">
    <w:name w:val="xl11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5">
    <w:name w:val="xl11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6">
    <w:name w:val="xl116"/>
    <w:basedOn w:val="Normal"/>
    <w:rsid w:val="00DF45B7"/>
    <w:pPr>
      <w:pBdr>
        <w:top w:val="single" w:sz="8"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7">
    <w:name w:val="xl117"/>
    <w:basedOn w:val="Normal"/>
    <w:rsid w:val="00DF45B7"/>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18">
    <w:name w:val="xl118"/>
    <w:basedOn w:val="Normal"/>
    <w:rsid w:val="00DF45B7"/>
    <w:pPr>
      <w:pBdr>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19">
    <w:name w:val="xl11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0">
    <w:name w:val="xl12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1">
    <w:name w:val="xl12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2">
    <w:name w:val="xl12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3">
    <w:name w:val="xl123"/>
    <w:basedOn w:val="Normal"/>
    <w:rsid w:val="00DF45B7"/>
    <w:pPr>
      <w:pBdr>
        <w:top w:val="single" w:sz="4" w:space="0" w:color="000000"/>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24">
    <w:name w:val="xl124"/>
    <w:basedOn w:val="Normal"/>
    <w:rsid w:val="00DF45B7"/>
    <w:pPr>
      <w:pBdr>
        <w:top w:val="single" w:sz="4" w:space="0" w:color="000000"/>
        <w:left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25">
    <w:name w:val="xl125"/>
    <w:basedOn w:val="Normal"/>
    <w:rsid w:val="00DF45B7"/>
    <w:pPr>
      <w:pBdr>
        <w:top w:val="single" w:sz="4" w:space="0" w:color="000000"/>
        <w:left w:val="single" w:sz="8" w:space="0" w:color="000000"/>
        <w:bottom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6">
    <w:name w:val="xl126"/>
    <w:basedOn w:val="Normal"/>
    <w:rsid w:val="00DF45B7"/>
    <w:pPr>
      <w:pBdr>
        <w:top w:val="single" w:sz="4" w:space="0" w:color="auto"/>
        <w:left w:val="single" w:sz="4" w:space="0" w:color="auto"/>
        <w:bottom w:val="single" w:sz="4" w:space="0" w:color="auto"/>
        <w:right w:val="single" w:sz="4" w:space="0" w:color="auto"/>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127">
    <w:name w:val="xl127"/>
    <w:basedOn w:val="Normal"/>
    <w:rsid w:val="00DF45B7"/>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8">
    <w:name w:val="xl12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29">
    <w:name w:val="xl12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30">
    <w:name w:val="xl13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31">
    <w:name w:val="xl131"/>
    <w:basedOn w:val="Normal"/>
    <w:rsid w:val="00DF45B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32">
    <w:name w:val="xl132"/>
    <w:basedOn w:val="Normal"/>
    <w:rsid w:val="00DF45B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33">
    <w:name w:val="xl13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4">
    <w:name w:val="xl134"/>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5">
    <w:name w:val="xl13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6">
    <w:name w:val="xl136"/>
    <w:basedOn w:val="Normal"/>
    <w:rsid w:val="00DF45B7"/>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37">
    <w:name w:val="xl137"/>
    <w:basedOn w:val="Normal"/>
    <w:rsid w:val="00DF45B7"/>
    <w:pPr>
      <w:pBdr>
        <w:top w:val="single" w:sz="4" w:space="0" w:color="000000"/>
        <w:left w:val="single" w:sz="4" w:space="0" w:color="000000"/>
        <w:bottom w:val="single" w:sz="8"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38">
    <w:name w:val="xl138"/>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39">
    <w:name w:val="xl139"/>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0">
    <w:name w:val="xl14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1">
    <w:name w:val="xl141"/>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2">
    <w:name w:val="xl142"/>
    <w:basedOn w:val="Normal"/>
    <w:rsid w:val="00DF45B7"/>
    <w:pPr>
      <w:pBdr>
        <w:top w:val="single" w:sz="8"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43">
    <w:name w:val="xl143"/>
    <w:basedOn w:val="Normal"/>
    <w:rsid w:val="00DF45B7"/>
    <w:pPr>
      <w:pBdr>
        <w:top w:val="single" w:sz="8" w:space="0" w:color="000000"/>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b/>
      <w:bCs/>
      <w:sz w:val="20"/>
      <w:szCs w:val="20"/>
      <w:lang w:eastAsia="hr-HR" w:bidi="he-IL"/>
    </w:rPr>
  </w:style>
  <w:style w:type="paragraph" w:customStyle="1" w:styleId="xl144">
    <w:name w:val="xl14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45">
    <w:name w:val="xl14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46">
    <w:name w:val="xl146"/>
    <w:basedOn w:val="Normal"/>
    <w:rsid w:val="00DF45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47">
    <w:name w:val="xl147"/>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48">
    <w:name w:val="xl148"/>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9">
    <w:name w:val="xl149"/>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50">
    <w:name w:val="xl150"/>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51">
    <w:name w:val="xl151"/>
    <w:basedOn w:val="Normal"/>
    <w:rsid w:val="00DF45B7"/>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52">
    <w:name w:val="xl152"/>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sz w:val="20"/>
      <w:szCs w:val="20"/>
      <w:lang w:eastAsia="hr-HR" w:bidi="he-IL"/>
    </w:rPr>
  </w:style>
  <w:style w:type="paragraph" w:customStyle="1" w:styleId="xl153">
    <w:name w:val="xl153"/>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color w:val="FF0000"/>
      <w:sz w:val="20"/>
      <w:szCs w:val="20"/>
      <w:lang w:eastAsia="hr-HR" w:bidi="he-IL"/>
    </w:rPr>
  </w:style>
  <w:style w:type="paragraph" w:customStyle="1" w:styleId="xl154">
    <w:name w:val="xl154"/>
    <w:basedOn w:val="Normal"/>
    <w:rsid w:val="00DF45B7"/>
    <w:pPr>
      <w:pBdr>
        <w:top w:val="single" w:sz="4"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155">
    <w:name w:val="xl155"/>
    <w:basedOn w:val="Normal"/>
    <w:rsid w:val="00DF45B7"/>
    <w:pPr>
      <w:pBdr>
        <w:top w:val="single" w:sz="4" w:space="0" w:color="000000"/>
        <w:left w:val="single" w:sz="4" w:space="0" w:color="000000"/>
        <w:bottom w:val="single" w:sz="4" w:space="0" w:color="000000"/>
        <w:right w:val="single" w:sz="4" w:space="0" w:color="000000"/>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156">
    <w:name w:val="xl156"/>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7">
    <w:name w:val="xl157"/>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8">
    <w:name w:val="xl158"/>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9">
    <w:name w:val="xl159"/>
    <w:basedOn w:val="Normal"/>
    <w:rsid w:val="00DF45B7"/>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60">
    <w:name w:val="xl160"/>
    <w:basedOn w:val="Normal"/>
    <w:rsid w:val="00DF45B7"/>
    <w:pPr>
      <w:pBdr>
        <w:top w:val="single" w:sz="8" w:space="0" w:color="000000"/>
        <w:left w:val="single" w:sz="4"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1">
    <w:name w:val="xl161"/>
    <w:basedOn w:val="Normal"/>
    <w:rsid w:val="00DF45B7"/>
    <w:pPr>
      <w:pBdr>
        <w:top w:val="single" w:sz="4" w:space="0" w:color="000000"/>
        <w:left w:val="single" w:sz="4"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2">
    <w:name w:val="xl162"/>
    <w:basedOn w:val="Normal"/>
    <w:rsid w:val="00DF45B7"/>
    <w:pPr>
      <w:pBdr>
        <w:top w:val="single" w:sz="4" w:space="0" w:color="000000"/>
        <w:left w:val="single" w:sz="4" w:space="0" w:color="000000"/>
        <w:bottom w:val="single" w:sz="8"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3">
    <w:name w:val="xl16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64">
    <w:name w:val="xl164"/>
    <w:basedOn w:val="Normal"/>
    <w:rsid w:val="00DF45B7"/>
    <w:pPr>
      <w:pBdr>
        <w:top w:val="single" w:sz="4" w:space="0" w:color="000000"/>
        <w:left w:val="single" w:sz="4" w:space="0" w:color="000000"/>
        <w:bottom w:val="single" w:sz="8" w:space="0" w:color="000000"/>
        <w:right w:val="single" w:sz="4" w:space="0" w:color="000000"/>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165">
    <w:name w:val="xl16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66">
    <w:name w:val="xl166"/>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67">
    <w:name w:val="xl167"/>
    <w:basedOn w:val="Normal"/>
    <w:rsid w:val="00DF45B7"/>
    <w:pPr>
      <w:pBdr>
        <w:top w:val="single" w:sz="4" w:space="0" w:color="000000"/>
        <w:left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168">
    <w:name w:val="xl168"/>
    <w:basedOn w:val="Normal"/>
    <w:rsid w:val="00DF45B7"/>
    <w:pPr>
      <w:pBdr>
        <w:top w:val="single" w:sz="8" w:space="0" w:color="000000"/>
        <w:left w:val="single" w:sz="8"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b/>
      <w:bCs/>
      <w:sz w:val="20"/>
      <w:szCs w:val="20"/>
      <w:lang w:eastAsia="hr-HR" w:bidi="he-IL"/>
    </w:rPr>
  </w:style>
  <w:style w:type="paragraph" w:customStyle="1" w:styleId="xl169">
    <w:name w:val="xl169"/>
    <w:basedOn w:val="Normal"/>
    <w:rsid w:val="00DF45B7"/>
    <w:pPr>
      <w:pBdr>
        <w:top w:val="single" w:sz="8"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170">
    <w:name w:val="xl170"/>
    <w:basedOn w:val="Normal"/>
    <w:rsid w:val="00DF45B7"/>
    <w:pPr>
      <w:pBdr>
        <w:top w:val="single" w:sz="4" w:space="0" w:color="000000"/>
        <w:left w:val="single" w:sz="8"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71">
    <w:name w:val="xl171"/>
    <w:basedOn w:val="Normal"/>
    <w:rsid w:val="00DF45B7"/>
    <w:pPr>
      <w:pBdr>
        <w:top w:val="single" w:sz="4"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172">
    <w:name w:val="xl17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73">
    <w:name w:val="xl173"/>
    <w:basedOn w:val="Normal"/>
    <w:rsid w:val="00DF45B7"/>
    <w:pPr>
      <w:pBdr>
        <w:top w:val="single" w:sz="8"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color w:val="FF0000"/>
      <w:sz w:val="20"/>
      <w:szCs w:val="20"/>
      <w:lang w:eastAsia="hr-HR" w:bidi="he-IL"/>
    </w:rPr>
  </w:style>
  <w:style w:type="paragraph" w:customStyle="1" w:styleId="xl174">
    <w:name w:val="xl17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75">
    <w:name w:val="xl175"/>
    <w:basedOn w:val="Normal"/>
    <w:rsid w:val="00DF45B7"/>
    <w:pPr>
      <w:pBdr>
        <w:top w:val="single" w:sz="4" w:space="0" w:color="000000"/>
        <w:left w:val="single" w:sz="8" w:space="0" w:color="000000"/>
        <w:bottom w:val="single" w:sz="8"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76">
    <w:name w:val="xl176"/>
    <w:basedOn w:val="Normal"/>
    <w:rsid w:val="00DF45B7"/>
    <w:pPr>
      <w:pBdr>
        <w:top w:val="single" w:sz="4" w:space="0" w:color="000000"/>
        <w:left w:val="single" w:sz="4" w:space="0" w:color="000000"/>
        <w:bottom w:val="single" w:sz="8" w:space="0" w:color="000000"/>
        <w:right w:val="single" w:sz="4" w:space="0" w:color="000000"/>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177">
    <w:name w:val="xl177"/>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78">
    <w:name w:val="xl17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79">
    <w:name w:val="xl179"/>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0">
    <w:name w:val="xl18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1">
    <w:name w:val="xl18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2">
    <w:name w:val="xl182"/>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3">
    <w:name w:val="xl18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4">
    <w:name w:val="xl18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5">
    <w:name w:val="xl18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6">
    <w:name w:val="xl186"/>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7">
    <w:name w:val="xl187"/>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8">
    <w:name w:val="xl188"/>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89">
    <w:name w:val="xl189"/>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90">
    <w:name w:val="xl19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91">
    <w:name w:val="xl191"/>
    <w:basedOn w:val="Normal"/>
    <w:rsid w:val="00DF45B7"/>
    <w:pPr>
      <w:pBdr>
        <w:top w:val="single" w:sz="8" w:space="0" w:color="auto"/>
        <w:left w:val="single" w:sz="8" w:space="0" w:color="auto"/>
        <w:bottom w:val="single" w:sz="4"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192">
    <w:name w:val="xl192"/>
    <w:basedOn w:val="Normal"/>
    <w:rsid w:val="00DF45B7"/>
    <w:pPr>
      <w:pBdr>
        <w:top w:val="single" w:sz="8" w:space="0" w:color="auto"/>
        <w:left w:val="single" w:sz="4" w:space="0" w:color="auto"/>
        <w:bottom w:val="single" w:sz="4" w:space="0" w:color="auto"/>
        <w:right w:val="single" w:sz="4" w:space="0" w:color="auto"/>
      </w:pBdr>
      <w:shd w:val="thinHorzCross" w:color="92D050" w:fill="00B0F0"/>
      <w:spacing w:before="100" w:beforeAutospacing="1" w:after="100" w:afterAutospacing="1"/>
      <w:textAlignment w:val="center"/>
    </w:pPr>
    <w:rPr>
      <w:rFonts w:ascii="Arial" w:hAnsi="Arial" w:cs="Arial"/>
      <w:b/>
      <w:bCs/>
      <w:sz w:val="20"/>
      <w:szCs w:val="20"/>
      <w:lang w:eastAsia="hr-HR" w:bidi="he-IL"/>
    </w:rPr>
  </w:style>
  <w:style w:type="paragraph" w:customStyle="1" w:styleId="xl193">
    <w:name w:val="xl193"/>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194">
    <w:name w:val="xl194"/>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95">
    <w:name w:val="xl195"/>
    <w:basedOn w:val="Normal"/>
    <w:rsid w:val="00DF45B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96">
    <w:name w:val="xl196"/>
    <w:basedOn w:val="Normal"/>
    <w:rsid w:val="00DF45B7"/>
    <w:pPr>
      <w:pBdr>
        <w:top w:val="single" w:sz="4" w:space="0" w:color="auto"/>
        <w:left w:val="single" w:sz="8" w:space="0" w:color="auto"/>
        <w:bottom w:val="single" w:sz="4"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197">
    <w:name w:val="xl197"/>
    <w:basedOn w:val="Normal"/>
    <w:rsid w:val="00DF45B7"/>
    <w:pPr>
      <w:pBdr>
        <w:top w:val="single" w:sz="4" w:space="0" w:color="auto"/>
        <w:left w:val="single" w:sz="4" w:space="0" w:color="auto"/>
        <w:bottom w:val="single" w:sz="4" w:space="0" w:color="auto"/>
        <w:right w:val="single" w:sz="4" w:space="0" w:color="auto"/>
      </w:pBdr>
      <w:shd w:val="thinHorzCross" w:color="92D050" w:fill="00B0F0"/>
      <w:spacing w:before="100" w:beforeAutospacing="1" w:after="100" w:afterAutospacing="1"/>
      <w:textAlignment w:val="center"/>
    </w:pPr>
    <w:rPr>
      <w:rFonts w:ascii="Arial" w:hAnsi="Arial" w:cs="Arial"/>
      <w:sz w:val="20"/>
      <w:szCs w:val="20"/>
      <w:lang w:eastAsia="hr-HR" w:bidi="he-IL"/>
    </w:rPr>
  </w:style>
  <w:style w:type="paragraph" w:customStyle="1" w:styleId="xl198">
    <w:name w:val="xl19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199">
    <w:name w:val="xl199"/>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0">
    <w:name w:val="xl200"/>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1">
    <w:name w:val="xl201"/>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2">
    <w:name w:val="xl202"/>
    <w:basedOn w:val="Normal"/>
    <w:rsid w:val="00DF45B7"/>
    <w:pPr>
      <w:pBdr>
        <w:top w:val="single" w:sz="4" w:space="0" w:color="auto"/>
        <w:left w:val="single" w:sz="4" w:space="0" w:color="auto"/>
        <w:bottom w:val="single" w:sz="4" w:space="0" w:color="auto"/>
        <w:right w:val="single" w:sz="4" w:space="0" w:color="auto"/>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203">
    <w:name w:val="xl203"/>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4">
    <w:name w:val="xl204"/>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5">
    <w:name w:val="xl205"/>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6">
    <w:name w:val="xl206"/>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7">
    <w:name w:val="xl207"/>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8">
    <w:name w:val="xl20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9">
    <w:name w:val="xl209"/>
    <w:basedOn w:val="Normal"/>
    <w:rsid w:val="00DF45B7"/>
    <w:pPr>
      <w:pBdr>
        <w:top w:val="single" w:sz="4" w:space="0" w:color="auto"/>
        <w:left w:val="single" w:sz="8" w:space="0" w:color="auto"/>
        <w:bottom w:val="single" w:sz="8"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10">
    <w:name w:val="xl210"/>
    <w:basedOn w:val="Normal"/>
    <w:rsid w:val="00DF45B7"/>
    <w:pPr>
      <w:pBdr>
        <w:top w:val="single" w:sz="4" w:space="0" w:color="auto"/>
        <w:left w:val="single" w:sz="4" w:space="0" w:color="auto"/>
        <w:bottom w:val="single" w:sz="8" w:space="0" w:color="auto"/>
        <w:right w:val="single" w:sz="4" w:space="0" w:color="auto"/>
      </w:pBdr>
      <w:shd w:val="thinHorzCross" w:color="92D050" w:fill="00B0F0"/>
      <w:spacing w:before="100" w:beforeAutospacing="1" w:after="100" w:afterAutospacing="1"/>
      <w:textAlignment w:val="center"/>
    </w:pPr>
    <w:rPr>
      <w:rFonts w:ascii="Arial" w:hAnsi="Arial" w:cs="Arial"/>
      <w:sz w:val="20"/>
      <w:szCs w:val="20"/>
      <w:lang w:eastAsia="hr-HR" w:bidi="he-IL"/>
    </w:rPr>
  </w:style>
  <w:style w:type="paragraph" w:customStyle="1" w:styleId="xl211">
    <w:name w:val="xl211"/>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212">
    <w:name w:val="xl212"/>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3">
    <w:name w:val="xl213"/>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4">
    <w:name w:val="xl214"/>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5">
    <w:name w:val="xl21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216">
    <w:name w:val="xl216"/>
    <w:basedOn w:val="Normal"/>
    <w:rsid w:val="00DF45B7"/>
    <w:pPr>
      <w:pBdr>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17">
    <w:name w:val="xl217"/>
    <w:basedOn w:val="Normal"/>
    <w:rsid w:val="00DF45B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18">
    <w:name w:val="xl218"/>
    <w:basedOn w:val="Normal"/>
    <w:rsid w:val="00DF45B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19">
    <w:name w:val="xl219"/>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0">
    <w:name w:val="xl220"/>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1">
    <w:name w:val="xl221"/>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2">
    <w:name w:val="xl222"/>
    <w:basedOn w:val="Normal"/>
    <w:rsid w:val="00DF45B7"/>
    <w:pPr>
      <w:pBdr>
        <w:top w:val="single" w:sz="8"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sz w:val="20"/>
      <w:szCs w:val="20"/>
      <w:lang w:eastAsia="hr-HR" w:bidi="he-IL"/>
    </w:rPr>
  </w:style>
  <w:style w:type="paragraph" w:customStyle="1" w:styleId="xl223">
    <w:name w:val="xl223"/>
    <w:basedOn w:val="Normal"/>
    <w:rsid w:val="00DF45B7"/>
    <w:pPr>
      <w:pBdr>
        <w:top w:val="single" w:sz="8"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sz w:val="20"/>
      <w:szCs w:val="20"/>
      <w:lang w:eastAsia="hr-HR" w:bidi="he-IL"/>
    </w:rPr>
  </w:style>
  <w:style w:type="paragraph" w:customStyle="1" w:styleId="xl224">
    <w:name w:val="xl224"/>
    <w:basedOn w:val="Normal"/>
    <w:rsid w:val="00DF45B7"/>
    <w:pPr>
      <w:pBdr>
        <w:top w:val="single" w:sz="4" w:space="0" w:color="000000"/>
        <w:left w:val="single" w:sz="8" w:space="0" w:color="000000"/>
        <w:bottom w:val="single" w:sz="4"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25">
    <w:name w:val="xl225"/>
    <w:basedOn w:val="Normal"/>
    <w:rsid w:val="00DF45B7"/>
    <w:pPr>
      <w:pBdr>
        <w:top w:val="single" w:sz="8"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226">
    <w:name w:val="xl226"/>
    <w:basedOn w:val="Normal"/>
    <w:rsid w:val="00DF45B7"/>
    <w:pPr>
      <w:pBdr>
        <w:top w:val="single" w:sz="4" w:space="0" w:color="000000"/>
        <w:left w:val="single" w:sz="8" w:space="0" w:color="000000"/>
        <w:bottom w:val="single" w:sz="4" w:space="0" w:color="000000"/>
        <w:right w:val="single" w:sz="4" w:space="0" w:color="000000"/>
      </w:pBdr>
      <w:shd w:val="clear" w:color="000000" w:fill="0000FF"/>
      <w:spacing w:before="100" w:beforeAutospacing="1" w:after="100" w:afterAutospacing="1"/>
      <w:textAlignment w:val="center"/>
    </w:pPr>
    <w:rPr>
      <w:rFonts w:ascii="Arial" w:hAnsi="Arial" w:cs="Arial"/>
      <w:b/>
      <w:bCs/>
      <w:sz w:val="20"/>
      <w:szCs w:val="20"/>
      <w:lang w:eastAsia="hr-HR" w:bidi="he-IL"/>
    </w:rPr>
  </w:style>
  <w:style w:type="paragraph" w:customStyle="1" w:styleId="xl227">
    <w:name w:val="xl227"/>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textAlignment w:val="center"/>
    </w:pPr>
    <w:rPr>
      <w:rFonts w:ascii="Arial" w:hAnsi="Arial" w:cs="Arial"/>
      <w:sz w:val="20"/>
      <w:szCs w:val="20"/>
      <w:lang w:eastAsia="hr-HR" w:bidi="he-IL"/>
    </w:rPr>
  </w:style>
  <w:style w:type="paragraph" w:customStyle="1" w:styleId="xl228">
    <w:name w:val="xl22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29">
    <w:name w:val="xl229"/>
    <w:basedOn w:val="Normal"/>
    <w:rsid w:val="00DF45B7"/>
    <w:pPr>
      <w:pBdr>
        <w:top w:val="single" w:sz="4" w:space="0" w:color="000000"/>
        <w:left w:val="single" w:sz="4" w:space="0" w:color="000000"/>
        <w:bottom w:val="single" w:sz="4" w:space="0" w:color="000000"/>
        <w:right w:val="single" w:sz="4" w:space="0" w:color="000000"/>
      </w:pBdr>
      <w:shd w:val="thinDiagStripe" w:color="60497B" w:fill="0000FF"/>
      <w:spacing w:before="100" w:beforeAutospacing="1" w:after="100" w:afterAutospacing="1"/>
      <w:textAlignment w:val="center"/>
    </w:pPr>
    <w:rPr>
      <w:rFonts w:ascii="Arial" w:hAnsi="Arial" w:cs="Arial"/>
      <w:sz w:val="20"/>
      <w:szCs w:val="20"/>
      <w:lang w:eastAsia="hr-HR" w:bidi="he-IL"/>
    </w:rPr>
  </w:style>
  <w:style w:type="paragraph" w:customStyle="1" w:styleId="xl230">
    <w:name w:val="xl230"/>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1">
    <w:name w:val="xl231"/>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2">
    <w:name w:val="xl232"/>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3">
    <w:name w:val="xl233"/>
    <w:basedOn w:val="Normal"/>
    <w:rsid w:val="00DF45B7"/>
    <w:pPr>
      <w:pBdr>
        <w:top w:val="single" w:sz="8" w:space="0" w:color="000000"/>
        <w:left w:val="single" w:sz="8" w:space="0" w:color="000000"/>
        <w:bottom w:val="single" w:sz="4"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34">
    <w:name w:val="xl234"/>
    <w:basedOn w:val="Normal"/>
    <w:rsid w:val="00DF45B7"/>
    <w:pPr>
      <w:pBdr>
        <w:top w:val="single" w:sz="4"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235">
    <w:name w:val="xl235"/>
    <w:basedOn w:val="Normal"/>
    <w:rsid w:val="00DF45B7"/>
    <w:pPr>
      <w:pBdr>
        <w:top w:val="single" w:sz="8"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b/>
      <w:bCs/>
      <w:sz w:val="20"/>
      <w:szCs w:val="20"/>
      <w:lang w:eastAsia="hr-HR" w:bidi="he-IL"/>
    </w:rPr>
  </w:style>
  <w:style w:type="paragraph" w:customStyle="1" w:styleId="xl236">
    <w:name w:val="xl236"/>
    <w:basedOn w:val="Normal"/>
    <w:rsid w:val="00DF45B7"/>
    <w:pPr>
      <w:pBdr>
        <w:top w:val="single" w:sz="4"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b/>
      <w:bCs/>
      <w:sz w:val="20"/>
      <w:szCs w:val="20"/>
      <w:lang w:eastAsia="hr-HR" w:bidi="he-IL"/>
    </w:rPr>
  </w:style>
  <w:style w:type="paragraph" w:customStyle="1" w:styleId="xl237">
    <w:name w:val="xl237"/>
    <w:basedOn w:val="Normal"/>
    <w:rsid w:val="00DF45B7"/>
    <w:pPr>
      <w:pBdr>
        <w:top w:val="single" w:sz="4"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sz w:val="20"/>
      <w:szCs w:val="20"/>
      <w:lang w:eastAsia="hr-HR" w:bidi="he-IL"/>
    </w:rPr>
  </w:style>
  <w:style w:type="paragraph" w:customStyle="1" w:styleId="xl238">
    <w:name w:val="xl238"/>
    <w:basedOn w:val="Normal"/>
    <w:rsid w:val="00DF45B7"/>
    <w:pPr>
      <w:pBdr>
        <w:top w:val="single" w:sz="4" w:space="0" w:color="000000"/>
        <w:left w:val="single" w:sz="4" w:space="0" w:color="000000"/>
        <w:bottom w:val="single" w:sz="8"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39">
    <w:name w:val="xl23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0">
    <w:name w:val="xl24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1">
    <w:name w:val="xl24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2">
    <w:name w:val="xl24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243">
    <w:name w:val="xl24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8000"/>
      <w:sz w:val="20"/>
      <w:szCs w:val="20"/>
      <w:lang w:eastAsia="hr-HR" w:bidi="he-IL"/>
    </w:rPr>
  </w:style>
  <w:style w:type="paragraph" w:customStyle="1" w:styleId="xl244">
    <w:name w:val="xl244"/>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9900"/>
      <w:sz w:val="20"/>
      <w:szCs w:val="20"/>
      <w:lang w:eastAsia="hr-HR" w:bidi="he-IL"/>
    </w:rPr>
  </w:style>
  <w:style w:type="paragraph" w:customStyle="1" w:styleId="xl245">
    <w:name w:val="xl245"/>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46">
    <w:name w:val="xl246"/>
    <w:basedOn w:val="Normal"/>
    <w:rsid w:val="00DF45B7"/>
    <w:pPr>
      <w:pBdr>
        <w:lef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47">
    <w:name w:val="xl247"/>
    <w:basedOn w:val="Normal"/>
    <w:rsid w:val="00DF45B7"/>
    <w:pPr>
      <w:spacing w:before="100" w:beforeAutospacing="1" w:after="100" w:afterAutospacing="1"/>
      <w:textAlignment w:val="center"/>
    </w:pPr>
    <w:rPr>
      <w:rFonts w:ascii="Arial" w:hAnsi="Arial" w:cs="Arial"/>
      <w:sz w:val="20"/>
      <w:szCs w:val="20"/>
      <w:lang w:eastAsia="hr-HR" w:bidi="he-IL"/>
    </w:rPr>
  </w:style>
  <w:style w:type="paragraph" w:customStyle="1" w:styleId="xl248">
    <w:name w:val="xl248"/>
    <w:basedOn w:val="Normal"/>
    <w:rsid w:val="00DF45B7"/>
    <w:pPr>
      <w:spacing w:before="100" w:beforeAutospacing="1" w:after="100" w:afterAutospacing="1"/>
      <w:textAlignment w:val="center"/>
    </w:pPr>
    <w:rPr>
      <w:rFonts w:ascii="Arial" w:hAnsi="Arial" w:cs="Arial"/>
      <w:sz w:val="20"/>
      <w:szCs w:val="20"/>
      <w:lang w:eastAsia="hr-HR" w:bidi="he-IL"/>
    </w:rPr>
  </w:style>
  <w:style w:type="paragraph" w:customStyle="1" w:styleId="xl249">
    <w:name w:val="xl249"/>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0">
    <w:name w:val="xl250"/>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1">
    <w:name w:val="xl251"/>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2">
    <w:name w:val="xl252"/>
    <w:basedOn w:val="Normal"/>
    <w:rsid w:val="00DF45B7"/>
    <w:pPr>
      <w:pBdr>
        <w:top w:val="single" w:sz="8"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b/>
      <w:bCs/>
      <w:sz w:val="20"/>
      <w:szCs w:val="20"/>
      <w:lang w:eastAsia="hr-HR" w:bidi="he-IL"/>
    </w:rPr>
  </w:style>
  <w:style w:type="paragraph" w:customStyle="1" w:styleId="xl253">
    <w:name w:val="xl253"/>
    <w:basedOn w:val="Normal"/>
    <w:rsid w:val="00DF45B7"/>
    <w:pPr>
      <w:pBdr>
        <w:top w:val="single" w:sz="4" w:space="0" w:color="000000"/>
        <w:left w:val="single" w:sz="4" w:space="0" w:color="000000"/>
        <w:bottom w:val="single" w:sz="8"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254">
    <w:name w:val="xl254"/>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255">
    <w:name w:val="xl255"/>
    <w:basedOn w:val="Normal"/>
    <w:rsid w:val="00DF45B7"/>
    <w:pPr>
      <w:pBdr>
        <w:top w:val="single" w:sz="4" w:space="0" w:color="000000"/>
        <w:left w:val="single" w:sz="8" w:space="0" w:color="000000"/>
        <w:bottom w:val="single" w:sz="8"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56">
    <w:name w:val="xl256"/>
    <w:basedOn w:val="Normal"/>
    <w:rsid w:val="00DF45B7"/>
    <w:pPr>
      <w:pBdr>
        <w:top w:val="single" w:sz="4" w:space="0" w:color="000000"/>
        <w:left w:val="single" w:sz="4" w:space="0" w:color="000000"/>
        <w:bottom w:val="single" w:sz="8"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257">
    <w:name w:val="xl257"/>
    <w:basedOn w:val="Normal"/>
    <w:rsid w:val="00DF45B7"/>
    <w:pPr>
      <w:pBdr>
        <w:top w:val="single" w:sz="8" w:space="0" w:color="000000"/>
        <w:left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58">
    <w:name w:val="xl258"/>
    <w:basedOn w:val="Normal"/>
    <w:rsid w:val="00DF45B7"/>
    <w:pPr>
      <w:pBdr>
        <w:top w:val="single" w:sz="4" w:space="0" w:color="000000"/>
        <w:left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59">
    <w:name w:val="xl259"/>
    <w:basedOn w:val="Normal"/>
    <w:rsid w:val="00DF45B7"/>
    <w:pPr>
      <w:pBdr>
        <w:top w:val="single" w:sz="4" w:space="0" w:color="auto"/>
        <w:left w:val="single" w:sz="8" w:space="0" w:color="auto"/>
        <w:bottom w:val="single" w:sz="4" w:space="0" w:color="auto"/>
        <w:right w:val="single" w:sz="4" w:space="0" w:color="auto"/>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260">
    <w:name w:val="xl260"/>
    <w:basedOn w:val="Normal"/>
    <w:rsid w:val="00DF45B7"/>
    <w:pPr>
      <w:pBdr>
        <w:top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61">
    <w:name w:val="xl261"/>
    <w:basedOn w:val="Normal"/>
    <w:rsid w:val="00DF45B7"/>
    <w:pPr>
      <w:pBdr>
        <w:top w:val="single" w:sz="8" w:space="0" w:color="000000"/>
        <w:left w:val="single" w:sz="8" w:space="0" w:color="000000"/>
        <w:bottom w:val="single" w:sz="8" w:space="0" w:color="000000"/>
        <w:right w:val="single" w:sz="4" w:space="0" w:color="000000"/>
      </w:pBdr>
      <w:shd w:val="clear" w:color="000000" w:fill="FF0000"/>
      <w:spacing w:before="100" w:beforeAutospacing="1" w:after="100" w:afterAutospacing="1"/>
      <w:textAlignment w:val="center"/>
    </w:pPr>
    <w:rPr>
      <w:b/>
      <w:bCs/>
      <w:lang w:eastAsia="hr-HR" w:bidi="he-IL"/>
    </w:rPr>
  </w:style>
  <w:style w:type="paragraph" w:customStyle="1" w:styleId="xl262">
    <w:name w:val="xl262"/>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textAlignment w:val="center"/>
    </w:pPr>
    <w:rPr>
      <w:b/>
      <w:bCs/>
      <w:lang w:eastAsia="hr-HR" w:bidi="he-IL"/>
    </w:rPr>
  </w:style>
  <w:style w:type="paragraph" w:customStyle="1" w:styleId="xl263">
    <w:name w:val="xl263"/>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b/>
      <w:bCs/>
      <w:lang w:eastAsia="hr-HR" w:bidi="he-IL"/>
    </w:rPr>
  </w:style>
  <w:style w:type="paragraph" w:customStyle="1" w:styleId="xl264">
    <w:name w:val="xl264"/>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65">
    <w:name w:val="xl265"/>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b/>
      <w:bCs/>
      <w:lang w:eastAsia="hr-HR" w:bidi="he-IL"/>
    </w:rPr>
  </w:style>
  <w:style w:type="paragraph" w:customStyle="1" w:styleId="xl266">
    <w:name w:val="xl266"/>
    <w:basedOn w:val="Normal"/>
    <w:rsid w:val="00DF45B7"/>
    <w:pPr>
      <w:pBdr>
        <w:top w:val="single" w:sz="8" w:space="0" w:color="000000"/>
        <w:left w:val="single" w:sz="4"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67">
    <w:name w:val="xl267"/>
    <w:basedOn w:val="Normal"/>
    <w:rsid w:val="00DF45B7"/>
    <w:pPr>
      <w:shd w:val="clear" w:color="000000" w:fill="FF0000"/>
      <w:spacing w:before="100" w:beforeAutospacing="1" w:after="100" w:afterAutospacing="1"/>
    </w:pPr>
    <w:rPr>
      <w:b/>
      <w:bCs/>
      <w:lang w:eastAsia="hr-HR" w:bidi="he-IL"/>
    </w:rPr>
  </w:style>
  <w:style w:type="paragraph" w:customStyle="1" w:styleId="xl268">
    <w:name w:val="xl268"/>
    <w:basedOn w:val="Normal"/>
    <w:rsid w:val="00DF45B7"/>
    <w:pPr>
      <w:pBdr>
        <w:top w:val="single" w:sz="8" w:space="0" w:color="000000"/>
        <w:left w:val="single" w:sz="8" w:space="0" w:color="000000"/>
        <w:bottom w:val="single" w:sz="8" w:space="0" w:color="000000"/>
        <w:right w:val="single" w:sz="4" w:space="0" w:color="000000"/>
      </w:pBdr>
      <w:shd w:val="clear" w:color="000000" w:fill="92D050"/>
      <w:spacing w:before="100" w:beforeAutospacing="1" w:after="100" w:afterAutospacing="1"/>
      <w:textAlignment w:val="center"/>
    </w:pPr>
    <w:rPr>
      <w:b/>
      <w:bCs/>
      <w:lang w:eastAsia="hr-HR" w:bidi="he-IL"/>
    </w:rPr>
  </w:style>
  <w:style w:type="paragraph" w:customStyle="1" w:styleId="xl269">
    <w:name w:val="xl269"/>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textAlignment w:val="center"/>
    </w:pPr>
    <w:rPr>
      <w:b/>
      <w:bCs/>
      <w:lang w:eastAsia="hr-HR" w:bidi="he-IL"/>
    </w:rPr>
  </w:style>
  <w:style w:type="paragraph" w:customStyle="1" w:styleId="xl270">
    <w:name w:val="xl270"/>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b/>
      <w:bCs/>
      <w:lang w:eastAsia="hr-HR" w:bidi="he-IL"/>
    </w:rPr>
  </w:style>
  <w:style w:type="paragraph" w:customStyle="1" w:styleId="xl271">
    <w:name w:val="xl271"/>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2">
    <w:name w:val="xl272"/>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b/>
      <w:bCs/>
      <w:lang w:eastAsia="hr-HR" w:bidi="he-IL"/>
    </w:rPr>
  </w:style>
  <w:style w:type="paragraph" w:customStyle="1" w:styleId="xl273">
    <w:name w:val="xl273"/>
    <w:basedOn w:val="Normal"/>
    <w:rsid w:val="00DF45B7"/>
    <w:pPr>
      <w:pBdr>
        <w:top w:val="single" w:sz="8" w:space="0" w:color="000000"/>
        <w:left w:val="single" w:sz="4" w:space="0" w:color="000000"/>
        <w:bottom w:val="single" w:sz="8" w:space="0" w:color="000000"/>
        <w:right w:val="single" w:sz="8" w:space="0" w:color="000000"/>
      </w:pBdr>
      <w:shd w:val="clear" w:color="000000" w:fill="92D05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4">
    <w:name w:val="xl274"/>
    <w:basedOn w:val="Normal"/>
    <w:rsid w:val="00DF45B7"/>
    <w:pPr>
      <w:shd w:val="clear" w:color="000000" w:fill="92D050"/>
      <w:spacing w:before="100" w:beforeAutospacing="1" w:after="100" w:afterAutospacing="1"/>
    </w:pPr>
    <w:rPr>
      <w:b/>
      <w:bCs/>
      <w:lang w:eastAsia="hr-HR" w:bidi="he-IL"/>
    </w:rPr>
  </w:style>
  <w:style w:type="paragraph" w:customStyle="1" w:styleId="xl275">
    <w:name w:val="xl275"/>
    <w:basedOn w:val="Normal"/>
    <w:rsid w:val="00DF45B7"/>
    <w:pPr>
      <w:pBdr>
        <w:top w:val="single" w:sz="8" w:space="0" w:color="000000"/>
        <w:left w:val="single" w:sz="8" w:space="0" w:color="000000"/>
        <w:bottom w:val="single" w:sz="8" w:space="0" w:color="000000"/>
        <w:right w:val="single" w:sz="4" w:space="0" w:color="000000"/>
      </w:pBdr>
      <w:shd w:val="clear" w:color="000000" w:fill="FFC000"/>
      <w:spacing w:before="100" w:beforeAutospacing="1" w:after="100" w:afterAutospacing="1"/>
      <w:textAlignment w:val="center"/>
    </w:pPr>
    <w:rPr>
      <w:b/>
      <w:bCs/>
      <w:lang w:eastAsia="hr-HR" w:bidi="he-IL"/>
    </w:rPr>
  </w:style>
  <w:style w:type="paragraph" w:customStyle="1" w:styleId="xl276">
    <w:name w:val="xl276"/>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textAlignment w:val="center"/>
    </w:pPr>
    <w:rPr>
      <w:b/>
      <w:bCs/>
      <w:lang w:eastAsia="hr-HR" w:bidi="he-IL"/>
    </w:rPr>
  </w:style>
  <w:style w:type="paragraph" w:customStyle="1" w:styleId="xl277">
    <w:name w:val="xl277"/>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b/>
      <w:bCs/>
      <w:lang w:eastAsia="hr-HR" w:bidi="he-IL"/>
    </w:rPr>
  </w:style>
  <w:style w:type="paragraph" w:customStyle="1" w:styleId="xl278">
    <w:name w:val="xl278"/>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9">
    <w:name w:val="xl279"/>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b/>
      <w:bCs/>
      <w:lang w:eastAsia="hr-HR" w:bidi="he-IL"/>
    </w:rPr>
  </w:style>
  <w:style w:type="paragraph" w:customStyle="1" w:styleId="xl280">
    <w:name w:val="xl280"/>
    <w:basedOn w:val="Normal"/>
    <w:rsid w:val="00DF45B7"/>
    <w:pPr>
      <w:pBdr>
        <w:top w:val="single" w:sz="8" w:space="0" w:color="000000"/>
        <w:left w:val="single" w:sz="4" w:space="0" w:color="000000"/>
        <w:bottom w:val="single" w:sz="8" w:space="0" w:color="000000"/>
        <w:right w:val="single" w:sz="8" w:space="0" w:color="000000"/>
      </w:pBdr>
      <w:shd w:val="clear" w:color="000000" w:fill="FFC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81">
    <w:name w:val="xl281"/>
    <w:basedOn w:val="Normal"/>
    <w:rsid w:val="00DF45B7"/>
    <w:pPr>
      <w:shd w:val="clear" w:color="000000" w:fill="FFC000"/>
      <w:spacing w:before="100" w:beforeAutospacing="1" w:after="100" w:afterAutospacing="1"/>
    </w:pPr>
    <w:rPr>
      <w:b/>
      <w:bCs/>
      <w:lang w:eastAsia="hr-HR" w:bidi="he-IL"/>
    </w:rPr>
  </w:style>
  <w:style w:type="paragraph" w:customStyle="1" w:styleId="xl282">
    <w:name w:val="xl282"/>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283">
    <w:name w:val="xl283"/>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284">
    <w:name w:val="xl28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285">
    <w:name w:val="xl285"/>
    <w:basedOn w:val="Normal"/>
    <w:rsid w:val="00DF45B7"/>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286">
    <w:name w:val="xl286"/>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287">
    <w:name w:val="xl28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288">
    <w:name w:val="xl288"/>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89">
    <w:name w:val="xl28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0">
    <w:name w:val="xl290"/>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1">
    <w:name w:val="xl291"/>
    <w:basedOn w:val="Normal"/>
    <w:rsid w:val="00DF45B7"/>
    <w:pPr>
      <w:pBdr>
        <w:top w:val="single" w:sz="8"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92">
    <w:name w:val="xl292"/>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93">
    <w:name w:val="xl293"/>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94">
    <w:name w:val="xl294"/>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295">
    <w:name w:val="xl295"/>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6">
    <w:name w:val="xl296"/>
    <w:basedOn w:val="Normal"/>
    <w:rsid w:val="00DF45B7"/>
    <w:pPr>
      <w:pBdr>
        <w:top w:val="single" w:sz="8"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7">
    <w:name w:val="xl29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298">
    <w:name w:val="xl298"/>
    <w:basedOn w:val="Normal"/>
    <w:rsid w:val="00DF45B7"/>
    <w:pPr>
      <w:pBdr>
        <w:top w:val="single" w:sz="4" w:space="0" w:color="000000"/>
        <w:left w:val="single" w:sz="4" w:space="0" w:color="000000"/>
        <w:bottom w:val="single" w:sz="4" w:space="0" w:color="000000"/>
        <w:right w:val="single" w:sz="4" w:space="0" w:color="000000"/>
      </w:pBdr>
      <w:shd w:val="thinDiagStripe" w:color="60497B" w:fill="FFFF00"/>
      <w:spacing w:before="100" w:beforeAutospacing="1" w:after="100" w:afterAutospacing="1"/>
      <w:textAlignment w:val="center"/>
    </w:pPr>
    <w:rPr>
      <w:rFonts w:ascii="Arial" w:hAnsi="Arial" w:cs="Arial"/>
      <w:sz w:val="20"/>
      <w:szCs w:val="20"/>
      <w:lang w:eastAsia="hr-HR" w:bidi="he-IL"/>
    </w:rPr>
  </w:style>
  <w:style w:type="paragraph" w:customStyle="1" w:styleId="xl299">
    <w:name w:val="xl29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008000"/>
      <w:lang w:eastAsia="hr-HR" w:bidi="he-IL"/>
    </w:rPr>
  </w:style>
  <w:style w:type="paragraph" w:customStyle="1" w:styleId="xl300">
    <w:name w:val="xl30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01">
    <w:name w:val="xl301"/>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02">
    <w:name w:val="xl302"/>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03">
    <w:name w:val="xl303"/>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04">
    <w:name w:val="xl304"/>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05">
    <w:name w:val="xl305"/>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6">
    <w:name w:val="xl306"/>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7">
    <w:name w:val="xl307"/>
    <w:basedOn w:val="Normal"/>
    <w:rsid w:val="00DF45B7"/>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8">
    <w:name w:val="xl308"/>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09">
    <w:name w:val="xl30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10">
    <w:name w:val="xl31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1">
    <w:name w:val="xl311"/>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2">
    <w:name w:val="xl312"/>
    <w:basedOn w:val="Normal"/>
    <w:rsid w:val="00DF45B7"/>
    <w:pPr>
      <w:pBdr>
        <w:top w:val="single" w:sz="8"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13">
    <w:name w:val="xl313"/>
    <w:basedOn w:val="Normal"/>
    <w:rsid w:val="00DF45B7"/>
    <w:pPr>
      <w:pBdr>
        <w:top w:val="single" w:sz="8" w:space="0" w:color="000000"/>
        <w:left w:val="single" w:sz="4" w:space="0" w:color="000000"/>
        <w:bottom w:val="single" w:sz="4" w:space="0" w:color="000000"/>
        <w:right w:val="single" w:sz="4" w:space="0" w:color="000000"/>
      </w:pBdr>
      <w:shd w:val="thinReverseDiagStripe" w:color="D99795"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14">
    <w:name w:val="xl31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15">
    <w:name w:val="xl315"/>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16">
    <w:name w:val="xl316"/>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7">
    <w:name w:val="xl317"/>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8">
    <w:name w:val="xl318"/>
    <w:basedOn w:val="Normal"/>
    <w:rsid w:val="00DF45B7"/>
    <w:pPr>
      <w:pBdr>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9">
    <w:name w:val="xl31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20">
    <w:name w:val="xl320"/>
    <w:basedOn w:val="Normal"/>
    <w:rsid w:val="00DF45B7"/>
    <w:pPr>
      <w:pBdr>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1">
    <w:name w:val="xl321"/>
    <w:basedOn w:val="Normal"/>
    <w:rsid w:val="00DF45B7"/>
    <w:pPr>
      <w:pBdr>
        <w:top w:val="single" w:sz="8" w:space="0" w:color="000000"/>
        <w:left w:val="single" w:sz="4" w:space="0" w:color="000000"/>
        <w:bottom w:val="single" w:sz="4" w:space="0" w:color="000000"/>
        <w:right w:val="single" w:sz="4" w:space="0" w:color="000000"/>
      </w:pBdr>
      <w:shd w:val="thinDiagStripe" w:color="60497B"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22">
    <w:name w:val="xl322"/>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3">
    <w:name w:val="xl323"/>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4">
    <w:name w:val="xl324"/>
    <w:basedOn w:val="Normal"/>
    <w:rsid w:val="00DF45B7"/>
    <w:pPr>
      <w:shd w:val="clear" w:color="000000" w:fill="FFFF00"/>
      <w:spacing w:before="100" w:beforeAutospacing="1" w:after="100" w:afterAutospacing="1"/>
      <w:jc w:val="right"/>
      <w:textAlignment w:val="center"/>
    </w:pPr>
    <w:rPr>
      <w:lang w:eastAsia="hr-HR" w:bidi="he-IL"/>
    </w:rPr>
  </w:style>
  <w:style w:type="paragraph" w:customStyle="1" w:styleId="xl325">
    <w:name w:val="xl325"/>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6">
    <w:name w:val="xl326"/>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7">
    <w:name w:val="xl327"/>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8">
    <w:name w:val="xl328"/>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9">
    <w:name w:val="xl329"/>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30">
    <w:name w:val="xl330"/>
    <w:basedOn w:val="Normal"/>
    <w:rsid w:val="00DF45B7"/>
    <w:pPr>
      <w:pBdr>
        <w:top w:val="single" w:sz="4" w:space="0" w:color="000000"/>
        <w:left w:val="single" w:sz="8"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31">
    <w:name w:val="xl331"/>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32">
    <w:name w:val="xl332"/>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3">
    <w:name w:val="xl333"/>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4">
    <w:name w:val="xl334"/>
    <w:basedOn w:val="Normal"/>
    <w:rsid w:val="00DF45B7"/>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5">
    <w:name w:val="xl335"/>
    <w:basedOn w:val="Normal"/>
    <w:rsid w:val="00DF45B7"/>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36">
    <w:name w:val="xl336"/>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7">
    <w:name w:val="xl33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8">
    <w:name w:val="xl338"/>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9">
    <w:name w:val="xl33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40">
    <w:name w:val="xl34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41">
    <w:name w:val="xl341"/>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42">
    <w:name w:val="xl342"/>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43">
    <w:name w:val="xl343"/>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44">
    <w:name w:val="xl34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5">
    <w:name w:val="xl345"/>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6">
    <w:name w:val="xl346"/>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7">
    <w:name w:val="xl347"/>
    <w:basedOn w:val="Normal"/>
    <w:rsid w:val="00DF45B7"/>
    <w:pPr>
      <w:pBdr>
        <w:top w:val="single" w:sz="4"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lang w:eastAsia="hr-HR" w:bidi="he-IL"/>
    </w:rPr>
  </w:style>
  <w:style w:type="paragraph" w:customStyle="1" w:styleId="xl348">
    <w:name w:val="xl348"/>
    <w:basedOn w:val="Normal"/>
    <w:rsid w:val="00DF45B7"/>
    <w:pPr>
      <w:pBdr>
        <w:top w:val="single" w:sz="4"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rFonts w:ascii="Arial" w:hAnsi="Arial" w:cs="Arial"/>
      <w:sz w:val="20"/>
      <w:szCs w:val="20"/>
      <w:lang w:eastAsia="hr-HR" w:bidi="he-IL"/>
    </w:rPr>
  </w:style>
  <w:style w:type="paragraph" w:customStyle="1" w:styleId="xl349">
    <w:name w:val="xl349"/>
    <w:basedOn w:val="Normal"/>
    <w:rsid w:val="00DF45B7"/>
    <w:pPr>
      <w:pBdr>
        <w:top w:val="single" w:sz="8"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color w:val="FF0000"/>
      <w:lang w:eastAsia="hr-HR" w:bidi="he-IL"/>
    </w:rPr>
  </w:style>
  <w:style w:type="paragraph" w:customStyle="1" w:styleId="xl350">
    <w:name w:val="xl350"/>
    <w:basedOn w:val="Normal"/>
    <w:rsid w:val="00DF45B7"/>
    <w:pPr>
      <w:pBdr>
        <w:top w:val="single" w:sz="8"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51">
    <w:name w:val="xl351"/>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eastAsia="hr-HR" w:bidi="he-IL"/>
    </w:rPr>
  </w:style>
  <w:style w:type="paragraph" w:customStyle="1" w:styleId="xl352">
    <w:name w:val="xl35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353">
    <w:name w:val="xl35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sz w:val="20"/>
      <w:szCs w:val="20"/>
      <w:lang w:eastAsia="hr-HR" w:bidi="he-IL"/>
    </w:rPr>
  </w:style>
  <w:style w:type="paragraph" w:customStyle="1" w:styleId="xl354">
    <w:name w:val="xl35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355">
    <w:name w:val="xl355"/>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356">
    <w:name w:val="xl35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57">
    <w:name w:val="xl357"/>
    <w:basedOn w:val="Normal"/>
    <w:rsid w:val="00DF45B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eastAsia="hr-HR" w:bidi="he-IL"/>
    </w:rPr>
  </w:style>
  <w:style w:type="paragraph" w:customStyle="1" w:styleId="xl358">
    <w:name w:val="xl358"/>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359">
    <w:name w:val="xl359"/>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360">
    <w:name w:val="xl360"/>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361">
    <w:name w:val="xl361"/>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color w:val="FF0000"/>
      <w:lang w:eastAsia="hr-HR" w:bidi="he-IL"/>
    </w:rPr>
  </w:style>
  <w:style w:type="paragraph" w:customStyle="1" w:styleId="xl362">
    <w:name w:val="xl36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20"/>
      <w:szCs w:val="20"/>
      <w:lang w:eastAsia="hr-HR" w:bidi="he-IL"/>
    </w:rPr>
  </w:style>
  <w:style w:type="paragraph" w:customStyle="1" w:styleId="xl363">
    <w:name w:val="xl363"/>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textAlignment w:val="center"/>
    </w:pPr>
    <w:rPr>
      <w:b/>
      <w:bCs/>
      <w:lang w:eastAsia="hr-HR" w:bidi="he-IL"/>
    </w:rPr>
  </w:style>
  <w:style w:type="paragraph" w:customStyle="1" w:styleId="xl364">
    <w:name w:val="xl364"/>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5">
    <w:name w:val="xl365"/>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6">
    <w:name w:val="xl366"/>
    <w:basedOn w:val="Normal"/>
    <w:rsid w:val="00DF45B7"/>
    <w:pPr>
      <w:pBdr>
        <w:top w:val="single" w:sz="8" w:space="0" w:color="000000"/>
        <w:left w:val="single" w:sz="8" w:space="0" w:color="000000"/>
        <w:bottom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7">
    <w:name w:val="xl367"/>
    <w:basedOn w:val="Normal"/>
    <w:rsid w:val="00DF45B7"/>
    <w:pPr>
      <w:pBdr>
        <w:top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8">
    <w:name w:val="xl368"/>
    <w:basedOn w:val="Normal"/>
    <w:rsid w:val="00DF45B7"/>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69">
    <w:name w:val="xl369"/>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b/>
      <w:bCs/>
      <w:lang w:eastAsia="hr-HR" w:bidi="he-IL"/>
    </w:rPr>
  </w:style>
  <w:style w:type="paragraph" w:customStyle="1" w:styleId="xl370">
    <w:name w:val="xl370"/>
    <w:basedOn w:val="Normal"/>
    <w:rsid w:val="00DF45B7"/>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71">
    <w:name w:val="xl371"/>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72">
    <w:name w:val="xl372"/>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41">
    <w:name w:val="xl41"/>
    <w:basedOn w:val="Normal"/>
    <w:rsid w:val="00E50656"/>
    <w:pPr>
      <w:spacing w:before="100" w:beforeAutospacing="1" w:after="100" w:afterAutospacing="1"/>
      <w:jc w:val="center"/>
    </w:pPr>
    <w:rPr>
      <w:rFonts w:ascii="Arial" w:hAnsi="Arial" w:cs="Arial"/>
      <w:lang w:eastAsia="hr-HR"/>
    </w:rPr>
  </w:style>
  <w:style w:type="paragraph" w:customStyle="1" w:styleId="box460019">
    <w:name w:val="box_460019"/>
    <w:basedOn w:val="Normal"/>
    <w:rsid w:val="00E50656"/>
    <w:pPr>
      <w:spacing w:before="100" w:beforeAutospacing="1" w:after="100" w:afterAutospacing="1"/>
    </w:pPr>
    <w:rPr>
      <w:lang w:val="en-US" w:eastAsia="en-US"/>
    </w:rPr>
  </w:style>
  <w:style w:type="paragraph" w:customStyle="1" w:styleId="DefaultStyle">
    <w:name w:val="DefaultStyle"/>
    <w:qFormat/>
    <w:rsid w:val="00401E46"/>
    <w:pPr>
      <w:spacing w:after="0" w:line="240" w:lineRule="auto"/>
    </w:pPr>
    <w:rPr>
      <w:rFonts w:ascii="Arimo" w:eastAsia="Arimo" w:hAnsi="Arimo" w:cs="Arimo"/>
      <w:sz w:val="20"/>
      <w:szCs w:val="20"/>
      <w:lang w:eastAsia="hr-HR"/>
    </w:rPr>
  </w:style>
  <w:style w:type="paragraph" w:customStyle="1" w:styleId="Paragraf">
    <w:name w:val="Paragraf"/>
    <w:basedOn w:val="Normal"/>
    <w:rsid w:val="00401E46"/>
    <w:pPr>
      <w:spacing w:before="120"/>
      <w:ind w:firstLine="567"/>
      <w:jc w:val="both"/>
    </w:pPr>
    <w:rPr>
      <w:szCs w:val="20"/>
      <w:lang w:eastAsia="hr-HR"/>
    </w:rPr>
  </w:style>
  <w:style w:type="paragraph" w:customStyle="1" w:styleId="EMPTYCELLSTYLE">
    <w:name w:val="EMPTY_CELL_STYLE"/>
    <w:basedOn w:val="DefaultStyle"/>
    <w:qFormat/>
    <w:rsid w:val="00BD5D95"/>
    <w:rPr>
      <w:color w:val="000000"/>
      <w:sz w:val="1"/>
    </w:rPr>
  </w:style>
  <w:style w:type="paragraph" w:customStyle="1" w:styleId="glava">
    <w:name w:val="glava"/>
    <w:basedOn w:val="DefaultStyle"/>
    <w:qFormat/>
    <w:rsid w:val="00BD5D95"/>
    <w:rPr>
      <w:b/>
      <w:color w:val="FFFFFF"/>
    </w:rPr>
  </w:style>
  <w:style w:type="paragraph" w:customStyle="1" w:styleId="rgp1">
    <w:name w:val="rgp1"/>
    <w:basedOn w:val="DefaultStyle"/>
    <w:qFormat/>
    <w:rsid w:val="00BD5D95"/>
    <w:rPr>
      <w:color w:val="000000"/>
    </w:rPr>
  </w:style>
  <w:style w:type="paragraph" w:customStyle="1" w:styleId="rgp2">
    <w:name w:val="rgp2"/>
    <w:basedOn w:val="DefaultStyle"/>
    <w:qFormat/>
    <w:rsid w:val="00BD5D95"/>
    <w:rPr>
      <w:color w:val="000000"/>
    </w:rPr>
  </w:style>
  <w:style w:type="paragraph" w:customStyle="1" w:styleId="rgp3">
    <w:name w:val="rgp3"/>
    <w:basedOn w:val="DefaultStyle"/>
    <w:qFormat/>
    <w:rsid w:val="00BD5D95"/>
    <w:rPr>
      <w:color w:val="000000"/>
    </w:rPr>
  </w:style>
  <w:style w:type="paragraph" w:customStyle="1" w:styleId="prog1">
    <w:name w:val="prog1"/>
    <w:basedOn w:val="DefaultStyle"/>
    <w:qFormat/>
    <w:rsid w:val="00BD5D95"/>
    <w:rPr>
      <w:color w:val="000000"/>
    </w:rPr>
  </w:style>
  <w:style w:type="paragraph" w:customStyle="1" w:styleId="prog2">
    <w:name w:val="prog2"/>
    <w:basedOn w:val="DefaultStyle"/>
    <w:qFormat/>
    <w:rsid w:val="00BD5D95"/>
    <w:rPr>
      <w:color w:val="000000"/>
    </w:rPr>
  </w:style>
  <w:style w:type="paragraph" w:customStyle="1" w:styleId="prog3">
    <w:name w:val="prog3"/>
    <w:basedOn w:val="DefaultStyle"/>
    <w:qFormat/>
    <w:rsid w:val="00BD5D95"/>
    <w:rPr>
      <w:color w:val="000000"/>
    </w:rPr>
  </w:style>
  <w:style w:type="paragraph" w:customStyle="1" w:styleId="odj1">
    <w:name w:val="odj1"/>
    <w:basedOn w:val="DefaultStyle"/>
    <w:qFormat/>
    <w:rsid w:val="00BD5D95"/>
    <w:rPr>
      <w:color w:val="000000"/>
    </w:rPr>
  </w:style>
  <w:style w:type="paragraph" w:customStyle="1" w:styleId="odj2">
    <w:name w:val="odj2"/>
    <w:basedOn w:val="DefaultStyle"/>
    <w:qFormat/>
    <w:rsid w:val="00BD5D95"/>
    <w:rPr>
      <w:color w:val="000000"/>
    </w:rPr>
  </w:style>
  <w:style w:type="paragraph" w:customStyle="1" w:styleId="odj3">
    <w:name w:val="odj3"/>
    <w:basedOn w:val="DefaultStyle"/>
    <w:qFormat/>
    <w:rsid w:val="00BD5D95"/>
    <w:rPr>
      <w:color w:val="000000"/>
    </w:rPr>
  </w:style>
  <w:style w:type="paragraph" w:customStyle="1" w:styleId="fun1">
    <w:name w:val="fun1"/>
    <w:basedOn w:val="DefaultStyle"/>
    <w:qFormat/>
    <w:rsid w:val="00BD5D95"/>
    <w:rPr>
      <w:color w:val="000000"/>
    </w:rPr>
  </w:style>
  <w:style w:type="paragraph" w:customStyle="1" w:styleId="fun2">
    <w:name w:val="fun2"/>
    <w:basedOn w:val="DefaultStyle"/>
    <w:qFormat/>
    <w:rsid w:val="00BD5D95"/>
    <w:rPr>
      <w:color w:val="000000"/>
    </w:rPr>
  </w:style>
  <w:style w:type="paragraph" w:customStyle="1" w:styleId="fun3">
    <w:name w:val="fun3"/>
    <w:basedOn w:val="DefaultStyle"/>
    <w:qFormat/>
    <w:rsid w:val="00BD5D95"/>
    <w:rPr>
      <w:color w:val="000000"/>
    </w:rPr>
  </w:style>
  <w:style w:type="paragraph" w:customStyle="1" w:styleId="izv1">
    <w:name w:val="izv1"/>
    <w:basedOn w:val="DefaultStyle"/>
    <w:qFormat/>
    <w:rsid w:val="00BD5D95"/>
    <w:rPr>
      <w:color w:val="000000"/>
    </w:rPr>
  </w:style>
  <w:style w:type="paragraph" w:customStyle="1" w:styleId="izv2">
    <w:name w:val="izv2"/>
    <w:basedOn w:val="DefaultStyle"/>
    <w:qFormat/>
    <w:rsid w:val="00BD5D95"/>
    <w:rPr>
      <w:color w:val="000000"/>
    </w:rPr>
  </w:style>
  <w:style w:type="paragraph" w:customStyle="1" w:styleId="izv3">
    <w:name w:val="izv3"/>
    <w:basedOn w:val="DefaultStyle"/>
    <w:qFormat/>
    <w:rsid w:val="00BD5D95"/>
    <w:rPr>
      <w:color w:val="000000"/>
    </w:rPr>
  </w:style>
  <w:style w:type="paragraph" w:customStyle="1" w:styleId="kor1">
    <w:name w:val="kor1"/>
    <w:basedOn w:val="DefaultStyle"/>
    <w:qFormat/>
    <w:rsid w:val="00BD5D95"/>
    <w:rPr>
      <w:color w:val="000000"/>
    </w:rPr>
  </w:style>
  <w:style w:type="paragraph" w:customStyle="1" w:styleId="glavaa">
    <w:name w:val="glavaa"/>
    <w:basedOn w:val="DefaultStyle"/>
    <w:qFormat/>
    <w:rsid w:val="00BD5D95"/>
    <w:rPr>
      <w:color w:val="FFFFFF"/>
    </w:rPr>
  </w:style>
  <w:style w:type="paragraph" w:customStyle="1" w:styleId="rgp1a">
    <w:name w:val="rgp1a"/>
    <w:basedOn w:val="DefaultStyle"/>
    <w:qFormat/>
    <w:rsid w:val="00BD5D95"/>
    <w:rPr>
      <w:color w:val="FFFFFF"/>
    </w:rPr>
  </w:style>
  <w:style w:type="paragraph" w:customStyle="1" w:styleId="rgp2a">
    <w:name w:val="rgp2a"/>
    <w:basedOn w:val="DefaultStyle"/>
    <w:qFormat/>
    <w:rsid w:val="00BD5D95"/>
    <w:rPr>
      <w:color w:val="FFFFFF"/>
    </w:rPr>
  </w:style>
  <w:style w:type="paragraph" w:customStyle="1" w:styleId="rgp3a">
    <w:name w:val="rgp3a"/>
    <w:basedOn w:val="DefaultStyle"/>
    <w:qFormat/>
    <w:rsid w:val="00BD5D95"/>
    <w:rPr>
      <w:color w:val="FFFFFF"/>
    </w:rPr>
  </w:style>
  <w:style w:type="paragraph" w:customStyle="1" w:styleId="prog1a">
    <w:name w:val="prog1a"/>
    <w:basedOn w:val="DefaultStyle"/>
    <w:qFormat/>
    <w:rsid w:val="00BD5D95"/>
    <w:rPr>
      <w:color w:val="FFFFFF"/>
    </w:rPr>
  </w:style>
  <w:style w:type="paragraph" w:customStyle="1" w:styleId="prog2a">
    <w:name w:val="prog2a"/>
    <w:basedOn w:val="DefaultStyle"/>
    <w:qFormat/>
    <w:rsid w:val="00BD5D95"/>
    <w:rPr>
      <w:color w:val="FFFFFF"/>
    </w:rPr>
  </w:style>
  <w:style w:type="paragraph" w:customStyle="1" w:styleId="prog3a">
    <w:name w:val="prog3a"/>
    <w:basedOn w:val="DefaultStyle"/>
    <w:qFormat/>
    <w:rsid w:val="00BD5D95"/>
    <w:rPr>
      <w:color w:val="FFFFFF"/>
    </w:rPr>
  </w:style>
  <w:style w:type="paragraph" w:customStyle="1" w:styleId="izv1a">
    <w:name w:val="izv1a"/>
    <w:basedOn w:val="DefaultStyle"/>
    <w:qFormat/>
    <w:rsid w:val="00BD5D95"/>
    <w:rPr>
      <w:color w:val="FFFFFF"/>
    </w:rPr>
  </w:style>
  <w:style w:type="paragraph" w:customStyle="1" w:styleId="izv2a">
    <w:name w:val="izv2a"/>
    <w:basedOn w:val="DefaultStyle"/>
    <w:qFormat/>
    <w:rsid w:val="00BD5D95"/>
    <w:rPr>
      <w:color w:val="FFFFFF"/>
    </w:rPr>
  </w:style>
  <w:style w:type="paragraph" w:customStyle="1" w:styleId="izv3a">
    <w:name w:val="izv3a"/>
    <w:basedOn w:val="DefaultStyle"/>
    <w:qFormat/>
    <w:rsid w:val="00BD5D95"/>
    <w:rPr>
      <w:color w:val="FFFFFF"/>
    </w:rPr>
  </w:style>
  <w:style w:type="paragraph" w:customStyle="1" w:styleId="kor1a">
    <w:name w:val="kor1a"/>
    <w:basedOn w:val="DefaultStyle"/>
    <w:qFormat/>
    <w:rsid w:val="00BD5D95"/>
    <w:rPr>
      <w:color w:val="FFFFFF"/>
    </w:rPr>
  </w:style>
  <w:style w:type="paragraph" w:customStyle="1" w:styleId="odj1a">
    <w:name w:val="odj1a"/>
    <w:basedOn w:val="DefaultStyle"/>
    <w:qFormat/>
    <w:rsid w:val="00BD5D95"/>
    <w:rPr>
      <w:color w:val="FFFFFF"/>
    </w:rPr>
  </w:style>
  <w:style w:type="paragraph" w:customStyle="1" w:styleId="odj2a">
    <w:name w:val="odj2a"/>
    <w:basedOn w:val="DefaultStyle"/>
    <w:qFormat/>
    <w:rsid w:val="00BD5D95"/>
    <w:rPr>
      <w:color w:val="FFFFFF"/>
    </w:rPr>
  </w:style>
  <w:style w:type="paragraph" w:customStyle="1" w:styleId="odj3a">
    <w:name w:val="odj3a"/>
    <w:basedOn w:val="DefaultStyle"/>
    <w:qFormat/>
    <w:rsid w:val="00BD5D95"/>
    <w:rPr>
      <w:color w:val="FFFFFF"/>
    </w:rPr>
  </w:style>
  <w:style w:type="paragraph" w:customStyle="1" w:styleId="fun1a">
    <w:name w:val="fun1a"/>
    <w:basedOn w:val="DefaultStyle"/>
    <w:qFormat/>
    <w:rsid w:val="00BD5D95"/>
    <w:rPr>
      <w:color w:val="FFFFFF"/>
    </w:rPr>
  </w:style>
  <w:style w:type="paragraph" w:customStyle="1" w:styleId="fun2a">
    <w:name w:val="fun2a"/>
    <w:basedOn w:val="DefaultStyle"/>
    <w:qFormat/>
    <w:rsid w:val="00BD5D95"/>
    <w:rPr>
      <w:color w:val="FFFFFF"/>
    </w:rPr>
  </w:style>
  <w:style w:type="paragraph" w:customStyle="1" w:styleId="fun3a">
    <w:name w:val="fun3a"/>
    <w:basedOn w:val="DefaultStyle"/>
    <w:qFormat/>
    <w:rsid w:val="00BD5D95"/>
    <w:rPr>
      <w:color w:val="FFFFFF"/>
    </w:rPr>
  </w:style>
  <w:style w:type="paragraph" w:customStyle="1" w:styleId="UvjetniStil">
    <w:name w:val="UvjetniStil"/>
    <w:basedOn w:val="DefaultStyle"/>
    <w:qFormat/>
    <w:rsid w:val="00BD5D95"/>
    <w:rPr>
      <w:color w:val="000000"/>
    </w:rPr>
  </w:style>
  <w:style w:type="paragraph" w:customStyle="1" w:styleId="TipHeaderStil">
    <w:name w:val="TipHeaderStil"/>
    <w:basedOn w:val="DefaultStyle"/>
    <w:qFormat/>
    <w:rsid w:val="00BD5D95"/>
    <w:rPr>
      <w:color w:val="000000"/>
    </w:rPr>
  </w:style>
  <w:style w:type="paragraph" w:customStyle="1" w:styleId="TipHeaderStil1">
    <w:name w:val="TipHeaderStil|1"/>
    <w:qFormat/>
    <w:rsid w:val="00BD5D95"/>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BD5D95"/>
    <w:pPr>
      <w:spacing w:after="0" w:line="240" w:lineRule="auto"/>
    </w:pPr>
    <w:rPr>
      <w:rFonts w:ascii="Arimo" w:eastAsia="Arimo" w:hAnsi="Arimo" w:cs="Arimo"/>
      <w:b/>
      <w:color w:val="000000"/>
      <w:sz w:val="20"/>
      <w:szCs w:val="20"/>
      <w:lang w:eastAsia="hr-HR"/>
    </w:rPr>
  </w:style>
  <w:style w:type="paragraph" w:customStyle="1" w:styleId="UvjetniStil11">
    <w:name w:val="UvjetniStil|11"/>
    <w:qFormat/>
    <w:rsid w:val="00BD5D95"/>
    <w:pPr>
      <w:spacing w:after="0" w:line="240" w:lineRule="auto"/>
    </w:pPr>
    <w:rPr>
      <w:rFonts w:ascii="Arimo" w:eastAsia="Arimo" w:hAnsi="Arimo" w:cs="Arimo"/>
      <w:b/>
      <w:color w:val="FFFFFF"/>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hr/cms.htm?id=4076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zakon.hr/cms.htm?id=2615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zakon.hr/cms.htm?id=15727"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9C0F-A99F-49A1-AE25-51B966CE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33319</Words>
  <Characters>189924</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„Službeni glasnik Općine Gračac“                                                      broj 8        22. prosinca 2020. godine        Godina: VIII</vt:lpstr>
    </vt:vector>
  </TitlesOfParts>
  <Company/>
  <LinksUpToDate>false</LinksUpToDate>
  <CharactersWithSpaces>222798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8        22. prosinca 2020. godine        Godina: VIII</dc:title>
  <dc:creator>Korisnik</dc:creator>
  <cp:lastModifiedBy>Windows User</cp:lastModifiedBy>
  <cp:revision>10</cp:revision>
  <cp:lastPrinted>2020-12-21T12:52:00Z</cp:lastPrinted>
  <dcterms:created xsi:type="dcterms:W3CDTF">2020-12-21T08:23:00Z</dcterms:created>
  <dcterms:modified xsi:type="dcterms:W3CDTF">2020-12-21T12:52:00Z</dcterms:modified>
</cp:coreProperties>
</file>