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39"/>
      </w:tblGrid>
      <w:tr w:rsidR="009235E4" w:rsidRPr="00081E3F" w:rsidTr="001F4515">
        <w:tc>
          <w:tcPr>
            <w:tcW w:w="9039" w:type="dxa"/>
          </w:tcPr>
          <w:p w:rsidR="009235E4" w:rsidRPr="00081E3F" w:rsidRDefault="009235E4" w:rsidP="00EB5D5E">
            <w:pPr>
              <w:pStyle w:val="NoSpacing"/>
              <w:rPr>
                <w:rFonts w:ascii="Arial" w:hAnsi="Arial" w:cs="Arial"/>
                <w:b/>
                <w:sz w:val="24"/>
                <w:szCs w:val="24"/>
              </w:rPr>
            </w:pPr>
            <w:r w:rsidRPr="00081E3F">
              <w:rPr>
                <w:rFonts w:ascii="Arial" w:hAnsi="Arial" w:cs="Arial"/>
                <w:b/>
              </w:rPr>
              <w:t>AKTI OPĆINSKOG VIJEĆA:</w:t>
            </w:r>
          </w:p>
        </w:tc>
      </w:tr>
      <w:tr w:rsidR="009235E4" w:rsidRPr="00081E3F" w:rsidTr="001F4515">
        <w:tc>
          <w:tcPr>
            <w:tcW w:w="9039" w:type="dxa"/>
          </w:tcPr>
          <w:p w:rsidR="0051130F" w:rsidRDefault="0051130F" w:rsidP="0051130F">
            <w:pPr>
              <w:pStyle w:val="NoSpacing"/>
              <w:rPr>
                <w:rFonts w:ascii="Arial" w:hAnsi="Arial" w:cs="Arial"/>
              </w:rPr>
            </w:pPr>
            <w:r>
              <w:rPr>
                <w:rFonts w:ascii="Arial" w:hAnsi="Arial" w:cs="Arial"/>
              </w:rPr>
              <w:t xml:space="preserve">1. </w:t>
            </w:r>
            <w:r w:rsidR="009235E4" w:rsidRPr="00644F63">
              <w:rPr>
                <w:rFonts w:ascii="Arial" w:hAnsi="Arial" w:cs="Arial"/>
              </w:rPr>
              <w:t>Odluka o izmjeni i dopuni Odluke o izvršavanju Proračuna Općine Gračac</w:t>
            </w:r>
          </w:p>
          <w:p w:rsidR="009235E4" w:rsidRPr="00644F63" w:rsidRDefault="0051130F" w:rsidP="0051130F">
            <w:pPr>
              <w:pStyle w:val="NoSpacing"/>
              <w:rPr>
                <w:rFonts w:ascii="Arial" w:hAnsi="Arial" w:cs="Arial"/>
              </w:rPr>
            </w:pPr>
            <w:r>
              <w:rPr>
                <w:rFonts w:ascii="Arial" w:hAnsi="Arial" w:cs="Arial"/>
              </w:rPr>
              <w:t xml:space="preserve">    </w:t>
            </w:r>
            <w:r w:rsidR="009235E4" w:rsidRPr="00644F63">
              <w:rPr>
                <w:rFonts w:ascii="Arial" w:hAnsi="Arial" w:cs="Arial"/>
              </w:rPr>
              <w:t>za 2022. godinu</w:t>
            </w:r>
            <w:r>
              <w:rPr>
                <w:rFonts w:ascii="Arial" w:hAnsi="Arial" w:cs="Arial"/>
              </w:rPr>
              <w:t xml:space="preserve">                                                                                                        </w:t>
            </w:r>
            <w:r w:rsidR="009235E4">
              <w:rPr>
                <w:rFonts w:ascii="Arial" w:hAnsi="Arial" w:cs="Arial"/>
              </w:rPr>
              <w:t xml:space="preserve">        </w:t>
            </w:r>
            <w:r w:rsidR="00763174">
              <w:rPr>
                <w:rFonts w:ascii="Arial" w:hAnsi="Arial" w:cs="Arial"/>
              </w:rPr>
              <w:t>1</w:t>
            </w:r>
            <w:r w:rsidR="009235E4">
              <w:rPr>
                <w:rFonts w:ascii="Arial" w:hAnsi="Arial" w:cs="Arial"/>
              </w:rPr>
              <w:t xml:space="preserve">                                                                                    </w:t>
            </w:r>
            <w:r w:rsidR="001F4515">
              <w:rPr>
                <w:rFonts w:ascii="Arial" w:hAnsi="Arial" w:cs="Arial"/>
              </w:rPr>
              <w:t xml:space="preserve">                               </w:t>
            </w:r>
          </w:p>
        </w:tc>
      </w:tr>
      <w:tr w:rsidR="009235E4" w:rsidRPr="00081E3F" w:rsidTr="001F4515">
        <w:tc>
          <w:tcPr>
            <w:tcW w:w="9039" w:type="dxa"/>
          </w:tcPr>
          <w:p w:rsidR="0051130F" w:rsidRDefault="0051130F" w:rsidP="0051130F">
            <w:pPr>
              <w:pStyle w:val="NoSpacing"/>
              <w:rPr>
                <w:rFonts w:ascii="Arial" w:hAnsi="Arial" w:cs="Arial"/>
              </w:rPr>
            </w:pPr>
            <w:r>
              <w:rPr>
                <w:rFonts w:ascii="Arial" w:hAnsi="Arial" w:cs="Arial"/>
              </w:rPr>
              <w:t xml:space="preserve">2. Izmjene i dopune </w:t>
            </w:r>
            <w:r w:rsidRPr="00644F63">
              <w:rPr>
                <w:rFonts w:ascii="Arial" w:hAnsi="Arial" w:cs="Arial"/>
              </w:rPr>
              <w:t>Programa javnih potreba u kulturi i religiji Općine Gračac</w:t>
            </w:r>
          </w:p>
          <w:p w:rsidR="009235E4" w:rsidRPr="00644F63" w:rsidRDefault="0051130F" w:rsidP="0051130F">
            <w:pPr>
              <w:pStyle w:val="NoSpacing"/>
              <w:rPr>
                <w:rFonts w:ascii="Arial" w:hAnsi="Arial" w:cs="Arial"/>
              </w:rPr>
            </w:pPr>
            <w:r>
              <w:rPr>
                <w:rFonts w:ascii="Arial" w:hAnsi="Arial" w:cs="Arial"/>
              </w:rPr>
              <w:t xml:space="preserve">  </w:t>
            </w:r>
            <w:r w:rsidRPr="00644F63">
              <w:rPr>
                <w:rFonts w:ascii="Arial" w:hAnsi="Arial" w:cs="Arial"/>
              </w:rPr>
              <w:t xml:space="preserve"> za 2022. godinu</w:t>
            </w:r>
            <w:r>
              <w:rPr>
                <w:rFonts w:ascii="Arial" w:hAnsi="Arial" w:cs="Arial"/>
              </w:rPr>
              <w:t xml:space="preserve">                                                                                                             </w:t>
            </w:r>
            <w:r w:rsidR="00763174">
              <w:rPr>
                <w:rFonts w:ascii="Arial" w:hAnsi="Arial" w:cs="Arial"/>
              </w:rPr>
              <w:t xml:space="preserve">    2</w:t>
            </w:r>
            <w:r>
              <w:rPr>
                <w:rFonts w:ascii="Arial" w:hAnsi="Arial" w:cs="Arial"/>
              </w:rPr>
              <w:t xml:space="preserve">              </w:t>
            </w:r>
            <w:r w:rsidR="009235E4">
              <w:rPr>
                <w:rFonts w:ascii="Arial" w:hAnsi="Arial" w:cs="Arial"/>
              </w:rPr>
              <w:t xml:space="preserve">                                   </w:t>
            </w:r>
            <w:r w:rsidR="001F4515">
              <w:rPr>
                <w:rFonts w:ascii="Arial" w:hAnsi="Arial" w:cs="Arial"/>
              </w:rPr>
              <w:t xml:space="preserve">                               </w:t>
            </w:r>
          </w:p>
        </w:tc>
      </w:tr>
      <w:tr w:rsidR="009235E4" w:rsidRPr="00081E3F" w:rsidTr="001F4515">
        <w:tc>
          <w:tcPr>
            <w:tcW w:w="9039" w:type="dxa"/>
          </w:tcPr>
          <w:p w:rsidR="009235E4" w:rsidRPr="00644F63" w:rsidRDefault="0051130F" w:rsidP="0051130F">
            <w:pPr>
              <w:pStyle w:val="NoSpacing"/>
              <w:rPr>
                <w:rFonts w:ascii="Arial" w:hAnsi="Arial" w:cs="Arial"/>
              </w:rPr>
            </w:pPr>
            <w:r>
              <w:rPr>
                <w:rFonts w:ascii="Arial" w:hAnsi="Arial" w:cs="Arial"/>
              </w:rPr>
              <w:t xml:space="preserve">3. </w:t>
            </w:r>
            <w:r w:rsidR="009235E4">
              <w:rPr>
                <w:rFonts w:ascii="Arial" w:hAnsi="Arial" w:cs="Arial"/>
              </w:rPr>
              <w:t xml:space="preserve">Izmjene i dopune </w:t>
            </w:r>
            <w:r w:rsidR="009235E4" w:rsidRPr="00644F63">
              <w:rPr>
                <w:rFonts w:ascii="Arial" w:hAnsi="Arial" w:cs="Arial"/>
              </w:rPr>
              <w:t>Socijalnog programa Općine Gračac za 2022. godinu</w:t>
            </w:r>
            <w:r w:rsidR="001F4515">
              <w:rPr>
                <w:rFonts w:ascii="Arial" w:hAnsi="Arial" w:cs="Arial"/>
              </w:rPr>
              <w:t xml:space="preserve">                     </w:t>
            </w:r>
            <w:r w:rsidR="00763174">
              <w:rPr>
                <w:rFonts w:ascii="Arial" w:hAnsi="Arial" w:cs="Arial"/>
              </w:rPr>
              <w:t xml:space="preserve">    3</w:t>
            </w:r>
          </w:p>
        </w:tc>
      </w:tr>
      <w:tr w:rsidR="009235E4" w:rsidRPr="0063716B" w:rsidTr="001F4515">
        <w:tc>
          <w:tcPr>
            <w:tcW w:w="9039" w:type="dxa"/>
          </w:tcPr>
          <w:p w:rsidR="0051130F" w:rsidRDefault="0051130F" w:rsidP="0051130F">
            <w:pPr>
              <w:pStyle w:val="NoSpacing"/>
              <w:rPr>
                <w:rFonts w:ascii="Arial" w:hAnsi="Arial" w:cs="Arial"/>
              </w:rPr>
            </w:pPr>
            <w:r>
              <w:rPr>
                <w:rFonts w:ascii="Arial" w:hAnsi="Arial" w:cs="Arial"/>
              </w:rPr>
              <w:t xml:space="preserve">4. </w:t>
            </w:r>
            <w:r w:rsidRPr="00644F63">
              <w:rPr>
                <w:rFonts w:ascii="Arial" w:hAnsi="Arial" w:cs="Arial"/>
              </w:rPr>
              <w:t>Izmjene i dopune Programa javnih potreba u školstvu, predškolskom odgoju i</w:t>
            </w:r>
          </w:p>
          <w:p w:rsidR="009235E4" w:rsidRPr="00644F63" w:rsidRDefault="0051130F" w:rsidP="0051130F">
            <w:pPr>
              <w:pStyle w:val="NoSpacing"/>
              <w:rPr>
                <w:rFonts w:ascii="Arial" w:hAnsi="Arial" w:cs="Arial"/>
              </w:rPr>
            </w:pPr>
            <w:r>
              <w:rPr>
                <w:rFonts w:ascii="Arial" w:hAnsi="Arial" w:cs="Arial"/>
              </w:rPr>
              <w:t xml:space="preserve">  </w:t>
            </w:r>
            <w:r w:rsidRPr="00644F63">
              <w:rPr>
                <w:rFonts w:ascii="Arial" w:hAnsi="Arial" w:cs="Arial"/>
              </w:rPr>
              <w:t xml:space="preserve"> obrazovanju za 2022. godinu</w:t>
            </w:r>
            <w:r>
              <w:rPr>
                <w:rFonts w:ascii="Arial" w:hAnsi="Arial" w:cs="Arial"/>
              </w:rPr>
              <w:t xml:space="preserve">                                                                                        </w:t>
            </w:r>
            <w:r w:rsidR="00763174">
              <w:rPr>
                <w:rFonts w:ascii="Arial" w:hAnsi="Arial" w:cs="Arial"/>
              </w:rPr>
              <w:t xml:space="preserve">     4</w:t>
            </w:r>
          </w:p>
        </w:tc>
      </w:tr>
      <w:tr w:rsidR="009235E4" w:rsidRPr="0063716B" w:rsidTr="001F4515">
        <w:tc>
          <w:tcPr>
            <w:tcW w:w="9039" w:type="dxa"/>
          </w:tcPr>
          <w:p w:rsidR="009235E4" w:rsidRPr="00644F63" w:rsidRDefault="0051130F" w:rsidP="0051130F">
            <w:pPr>
              <w:pStyle w:val="NoSpacing"/>
              <w:rPr>
                <w:rFonts w:ascii="Arial" w:hAnsi="Arial" w:cs="Arial"/>
              </w:rPr>
            </w:pPr>
            <w:r>
              <w:rPr>
                <w:rFonts w:ascii="Arial" w:hAnsi="Arial" w:cs="Arial"/>
              </w:rPr>
              <w:t>5. Odluka o imenovanju Vijeća časti</w:t>
            </w:r>
            <w:r w:rsidR="00763174">
              <w:rPr>
                <w:rFonts w:ascii="Arial" w:hAnsi="Arial" w:cs="Arial"/>
              </w:rPr>
              <w:t xml:space="preserve">                                                                                     6</w:t>
            </w:r>
          </w:p>
        </w:tc>
      </w:tr>
      <w:tr w:rsidR="009235E4" w:rsidRPr="00081E3F" w:rsidTr="001F4515">
        <w:tc>
          <w:tcPr>
            <w:tcW w:w="9039" w:type="dxa"/>
          </w:tcPr>
          <w:p w:rsidR="0051130F" w:rsidRDefault="0051130F" w:rsidP="0051130F">
            <w:pPr>
              <w:pStyle w:val="NoSpacing"/>
              <w:rPr>
                <w:rFonts w:ascii="Arial" w:hAnsi="Arial" w:cs="Arial"/>
              </w:rPr>
            </w:pPr>
            <w:r>
              <w:rPr>
                <w:rFonts w:ascii="Arial" w:hAnsi="Arial" w:cs="Arial"/>
              </w:rPr>
              <w:t xml:space="preserve">6. Izmjene i dopune Programa </w:t>
            </w:r>
            <w:r w:rsidRPr="00965AFC">
              <w:rPr>
                <w:rFonts w:ascii="Arial" w:hAnsi="Arial" w:cs="Arial"/>
              </w:rPr>
              <w:t>utroška sredstava od zakupa, prodaje, prodaje izravnom</w:t>
            </w:r>
          </w:p>
          <w:p w:rsidR="0051130F" w:rsidRDefault="0051130F" w:rsidP="0051130F">
            <w:pPr>
              <w:pStyle w:val="NoSpacing"/>
              <w:rPr>
                <w:rFonts w:ascii="Arial" w:hAnsi="Arial" w:cs="Arial"/>
              </w:rPr>
            </w:pPr>
            <w:r>
              <w:rPr>
                <w:rFonts w:ascii="Arial" w:hAnsi="Arial" w:cs="Arial"/>
              </w:rPr>
              <w:t xml:space="preserve">   </w:t>
            </w:r>
            <w:r w:rsidRPr="00965AFC">
              <w:rPr>
                <w:rFonts w:ascii="Arial" w:hAnsi="Arial" w:cs="Arial"/>
              </w:rPr>
              <w:t xml:space="preserve"> pogodbom, privremenog korištenja i davanja na korištenje izravnom pogodbom  i</w:t>
            </w:r>
          </w:p>
          <w:p w:rsidR="0051130F" w:rsidRDefault="0051130F" w:rsidP="0051130F">
            <w:pPr>
              <w:pStyle w:val="NoSpacing"/>
              <w:rPr>
                <w:rFonts w:ascii="Arial" w:hAnsi="Arial" w:cs="Arial"/>
              </w:rPr>
            </w:pPr>
            <w:r>
              <w:rPr>
                <w:rFonts w:ascii="Arial" w:hAnsi="Arial" w:cs="Arial"/>
              </w:rPr>
              <w:t xml:space="preserve">   </w:t>
            </w:r>
            <w:r w:rsidRPr="00965AFC">
              <w:rPr>
                <w:rFonts w:ascii="Arial" w:hAnsi="Arial" w:cs="Arial"/>
              </w:rPr>
              <w:t xml:space="preserve"> naknade za promjenu namjene poljoprivrednog zemljišta u vlasništvu Republike</w:t>
            </w:r>
          </w:p>
          <w:p w:rsidR="009235E4" w:rsidRPr="00644F63" w:rsidRDefault="0051130F" w:rsidP="0051130F">
            <w:pPr>
              <w:pStyle w:val="NoSpacing"/>
              <w:rPr>
                <w:rFonts w:ascii="Arial" w:hAnsi="Arial" w:cs="Arial"/>
              </w:rPr>
            </w:pPr>
            <w:r>
              <w:rPr>
                <w:rFonts w:ascii="Arial" w:hAnsi="Arial" w:cs="Arial"/>
              </w:rPr>
              <w:t xml:space="preserve">   </w:t>
            </w:r>
            <w:r w:rsidRPr="00965AFC">
              <w:rPr>
                <w:rFonts w:ascii="Arial" w:hAnsi="Arial" w:cs="Arial"/>
              </w:rPr>
              <w:t xml:space="preserve"> Hrvatske za 2022. godinu</w:t>
            </w:r>
            <w:r>
              <w:rPr>
                <w:rFonts w:ascii="Arial" w:hAnsi="Arial" w:cs="Arial"/>
              </w:rPr>
              <w:t xml:space="preserve">                                                                                           </w:t>
            </w:r>
            <w:r w:rsidR="00763174">
              <w:rPr>
                <w:rFonts w:ascii="Arial" w:hAnsi="Arial" w:cs="Arial"/>
              </w:rPr>
              <w:t xml:space="preserve">      7</w:t>
            </w:r>
          </w:p>
        </w:tc>
      </w:tr>
      <w:tr w:rsidR="009235E4" w:rsidRPr="0063716B" w:rsidTr="001F4515">
        <w:tc>
          <w:tcPr>
            <w:tcW w:w="9039" w:type="dxa"/>
          </w:tcPr>
          <w:p w:rsidR="0051130F" w:rsidRDefault="0051130F" w:rsidP="0051130F">
            <w:pPr>
              <w:pStyle w:val="NoSpacing"/>
              <w:rPr>
                <w:rFonts w:ascii="Arial" w:hAnsi="Arial" w:cs="Arial"/>
              </w:rPr>
            </w:pPr>
            <w:r>
              <w:rPr>
                <w:rFonts w:ascii="Arial" w:hAnsi="Arial" w:cs="Arial"/>
              </w:rPr>
              <w:t xml:space="preserve">7. Izmjene i dopune Plana </w:t>
            </w:r>
            <w:r w:rsidRPr="0051130F">
              <w:rPr>
                <w:rFonts w:ascii="Arial" w:hAnsi="Arial" w:cs="Arial"/>
              </w:rPr>
              <w:t>utroška sredstava od prodaje obiteljske kuće ili stana u</w:t>
            </w:r>
          </w:p>
          <w:p w:rsidR="009235E4" w:rsidRPr="0051130F" w:rsidRDefault="0051130F" w:rsidP="0051130F">
            <w:pPr>
              <w:pStyle w:val="NoSpacing"/>
              <w:rPr>
                <w:rFonts w:ascii="Arial" w:hAnsi="Arial" w:cs="Arial"/>
              </w:rPr>
            </w:pPr>
            <w:r>
              <w:rPr>
                <w:rFonts w:ascii="Arial" w:hAnsi="Arial" w:cs="Arial"/>
              </w:rPr>
              <w:t xml:space="preserve">   </w:t>
            </w:r>
            <w:r w:rsidRPr="0051130F">
              <w:rPr>
                <w:rFonts w:ascii="Arial" w:hAnsi="Arial" w:cs="Arial"/>
              </w:rPr>
              <w:t xml:space="preserve"> državnom vlasništvu na  potpomognutom podru</w:t>
            </w:r>
            <w:r>
              <w:rPr>
                <w:rFonts w:ascii="Arial" w:hAnsi="Arial" w:cs="Arial"/>
              </w:rPr>
              <w:t>čju Općine Gračac u 2022.</w:t>
            </w:r>
            <w:r w:rsidR="00763174">
              <w:rPr>
                <w:rFonts w:ascii="Arial" w:hAnsi="Arial" w:cs="Arial"/>
              </w:rPr>
              <w:t xml:space="preserve">                   9</w:t>
            </w:r>
          </w:p>
        </w:tc>
      </w:tr>
      <w:tr w:rsidR="009235E4" w:rsidRPr="0063716B" w:rsidTr="001F4515">
        <w:tc>
          <w:tcPr>
            <w:tcW w:w="9039" w:type="dxa"/>
          </w:tcPr>
          <w:p w:rsidR="009235E4" w:rsidRPr="00644F63" w:rsidRDefault="0051130F" w:rsidP="0051130F">
            <w:pPr>
              <w:pStyle w:val="NoSpacing"/>
              <w:rPr>
                <w:rFonts w:ascii="Arial" w:hAnsi="Arial" w:cs="Arial"/>
              </w:rPr>
            </w:pPr>
            <w:r>
              <w:rPr>
                <w:rFonts w:ascii="Arial" w:hAnsi="Arial" w:cs="Arial"/>
              </w:rPr>
              <w:t xml:space="preserve">8. </w:t>
            </w:r>
            <w:r w:rsidR="009235E4">
              <w:rPr>
                <w:rFonts w:ascii="Arial" w:hAnsi="Arial" w:cs="Arial"/>
              </w:rPr>
              <w:t xml:space="preserve">Izmjene i dopune Programa </w:t>
            </w:r>
            <w:r w:rsidR="009235E4" w:rsidRPr="00965AFC">
              <w:rPr>
                <w:rFonts w:ascii="Arial" w:hAnsi="Arial" w:cs="Arial"/>
              </w:rPr>
              <w:t>utroška sredstava š</w:t>
            </w:r>
            <w:r w:rsidR="009235E4">
              <w:rPr>
                <w:rFonts w:ascii="Arial" w:hAnsi="Arial" w:cs="Arial"/>
              </w:rPr>
              <w:t>umsko</w:t>
            </w:r>
            <w:r>
              <w:rPr>
                <w:rFonts w:ascii="Arial" w:hAnsi="Arial" w:cs="Arial"/>
              </w:rPr>
              <w:t xml:space="preserve">g doprinosa za 2022. g. </w:t>
            </w:r>
            <w:r w:rsidR="00763174">
              <w:rPr>
                <w:rFonts w:ascii="Arial" w:hAnsi="Arial" w:cs="Arial"/>
              </w:rPr>
              <w:t xml:space="preserve">          10</w:t>
            </w:r>
            <w:r>
              <w:rPr>
                <w:rFonts w:ascii="Arial" w:hAnsi="Arial" w:cs="Arial"/>
              </w:rPr>
              <w:t xml:space="preserve">      </w:t>
            </w:r>
          </w:p>
        </w:tc>
      </w:tr>
      <w:tr w:rsidR="009235E4" w:rsidRPr="00081E3F" w:rsidTr="001F4515">
        <w:tc>
          <w:tcPr>
            <w:tcW w:w="9039" w:type="dxa"/>
          </w:tcPr>
          <w:p w:rsidR="0051130F" w:rsidRDefault="0051130F" w:rsidP="0051130F">
            <w:pPr>
              <w:pStyle w:val="NoSpacing"/>
              <w:rPr>
                <w:rFonts w:ascii="Arial" w:hAnsi="Arial" w:cs="Arial"/>
              </w:rPr>
            </w:pPr>
            <w:r>
              <w:rPr>
                <w:rFonts w:ascii="Arial" w:hAnsi="Arial" w:cs="Arial"/>
              </w:rPr>
              <w:t xml:space="preserve">9. </w:t>
            </w:r>
            <w:r w:rsidR="009235E4">
              <w:rPr>
                <w:rFonts w:ascii="Arial" w:hAnsi="Arial" w:cs="Arial"/>
              </w:rPr>
              <w:t xml:space="preserve">Izmjene i dopune Programa </w:t>
            </w:r>
            <w:r w:rsidR="009235E4" w:rsidRPr="00965AFC">
              <w:rPr>
                <w:rFonts w:ascii="Arial" w:hAnsi="Arial" w:cs="Arial"/>
              </w:rPr>
              <w:t>građenja komunalne infrastrukture na području Općine</w:t>
            </w:r>
          </w:p>
          <w:p w:rsidR="009235E4" w:rsidRPr="00644F63" w:rsidRDefault="0051130F" w:rsidP="0051130F">
            <w:pPr>
              <w:pStyle w:val="NoSpacing"/>
              <w:rPr>
                <w:rFonts w:ascii="Arial" w:hAnsi="Arial" w:cs="Arial"/>
              </w:rPr>
            </w:pPr>
            <w:r>
              <w:rPr>
                <w:rFonts w:ascii="Arial" w:hAnsi="Arial" w:cs="Arial"/>
              </w:rPr>
              <w:t xml:space="preserve">   </w:t>
            </w:r>
            <w:r w:rsidR="009235E4" w:rsidRPr="00965AFC">
              <w:rPr>
                <w:rFonts w:ascii="Arial" w:hAnsi="Arial" w:cs="Arial"/>
              </w:rPr>
              <w:t xml:space="preserve"> Gračac za 2022. godinu</w:t>
            </w:r>
            <w:r w:rsidR="009235E4">
              <w:rPr>
                <w:rFonts w:ascii="Arial" w:hAnsi="Arial" w:cs="Arial"/>
              </w:rPr>
              <w:t xml:space="preserve">                                                                                            </w:t>
            </w:r>
            <w:r w:rsidR="00763174">
              <w:rPr>
                <w:rFonts w:ascii="Arial" w:hAnsi="Arial" w:cs="Arial"/>
              </w:rPr>
              <w:t xml:space="preserve">      11</w:t>
            </w:r>
            <w:r w:rsidR="009235E4">
              <w:rPr>
                <w:rFonts w:ascii="Arial" w:hAnsi="Arial" w:cs="Arial"/>
              </w:rPr>
              <w:t xml:space="preserve">  </w:t>
            </w:r>
          </w:p>
        </w:tc>
      </w:tr>
      <w:tr w:rsidR="009235E4" w:rsidRPr="0063716B" w:rsidTr="001F4515">
        <w:tc>
          <w:tcPr>
            <w:tcW w:w="9039" w:type="dxa"/>
          </w:tcPr>
          <w:p w:rsidR="0051130F" w:rsidRDefault="0051130F" w:rsidP="0051130F">
            <w:pPr>
              <w:pStyle w:val="NoSpacing"/>
              <w:rPr>
                <w:rFonts w:ascii="Arial" w:hAnsi="Arial" w:cs="Arial"/>
              </w:rPr>
            </w:pPr>
            <w:r>
              <w:rPr>
                <w:rFonts w:ascii="Arial" w:hAnsi="Arial" w:cs="Arial"/>
              </w:rPr>
              <w:t>10.</w:t>
            </w:r>
            <w:r w:rsidR="009235E4" w:rsidRPr="00965AFC">
              <w:rPr>
                <w:rFonts w:ascii="Arial" w:hAnsi="Arial" w:cs="Arial"/>
              </w:rPr>
              <w:t xml:space="preserve">Izmjene i dopune Programa </w:t>
            </w:r>
            <w:r w:rsidR="009235E4">
              <w:rPr>
                <w:rFonts w:ascii="Arial" w:hAnsi="Arial" w:cs="Arial"/>
              </w:rPr>
              <w:t>održavanja</w:t>
            </w:r>
            <w:r w:rsidR="009235E4" w:rsidRPr="00965AFC">
              <w:rPr>
                <w:rFonts w:ascii="Arial" w:hAnsi="Arial" w:cs="Arial"/>
              </w:rPr>
              <w:t xml:space="preserve"> komunalne infrastrukture na području</w:t>
            </w:r>
          </w:p>
          <w:p w:rsidR="009235E4" w:rsidRPr="00644F63" w:rsidRDefault="0051130F" w:rsidP="0051130F">
            <w:pPr>
              <w:pStyle w:val="NoSpacing"/>
              <w:rPr>
                <w:rFonts w:ascii="Arial" w:hAnsi="Arial" w:cs="Arial"/>
              </w:rPr>
            </w:pPr>
            <w:r>
              <w:rPr>
                <w:rFonts w:ascii="Arial" w:hAnsi="Arial" w:cs="Arial"/>
              </w:rPr>
              <w:t xml:space="preserve">    </w:t>
            </w:r>
            <w:r w:rsidR="009235E4" w:rsidRPr="00965AFC">
              <w:rPr>
                <w:rFonts w:ascii="Arial" w:hAnsi="Arial" w:cs="Arial"/>
              </w:rPr>
              <w:t xml:space="preserve"> Općine Gračac za 2022. godinu</w:t>
            </w:r>
            <w:r w:rsidR="009235E4">
              <w:rPr>
                <w:rFonts w:ascii="Arial" w:hAnsi="Arial" w:cs="Arial"/>
              </w:rPr>
              <w:t xml:space="preserve">                                                                </w:t>
            </w:r>
            <w:r>
              <w:rPr>
                <w:rFonts w:ascii="Arial" w:hAnsi="Arial" w:cs="Arial"/>
              </w:rPr>
              <w:t xml:space="preserve">                    </w:t>
            </w:r>
            <w:r w:rsidR="00763174">
              <w:rPr>
                <w:rFonts w:ascii="Arial" w:hAnsi="Arial" w:cs="Arial"/>
              </w:rPr>
              <w:t>25</w:t>
            </w:r>
            <w:r>
              <w:rPr>
                <w:rFonts w:ascii="Arial" w:hAnsi="Arial" w:cs="Arial"/>
              </w:rPr>
              <w:t xml:space="preserve">          </w:t>
            </w:r>
          </w:p>
        </w:tc>
      </w:tr>
      <w:tr w:rsidR="009235E4" w:rsidRPr="00081E3F" w:rsidTr="001F4515">
        <w:tc>
          <w:tcPr>
            <w:tcW w:w="9039" w:type="dxa"/>
          </w:tcPr>
          <w:p w:rsidR="009235E4" w:rsidRPr="00644F63" w:rsidRDefault="0051130F" w:rsidP="0051130F">
            <w:pPr>
              <w:pStyle w:val="NoSpacing"/>
              <w:rPr>
                <w:rFonts w:ascii="Arial" w:hAnsi="Arial" w:cs="Arial"/>
              </w:rPr>
            </w:pPr>
            <w:r>
              <w:rPr>
                <w:rFonts w:ascii="Arial" w:hAnsi="Arial" w:cs="Arial"/>
              </w:rPr>
              <w:t>11.</w:t>
            </w:r>
            <w:r w:rsidR="009235E4">
              <w:rPr>
                <w:rFonts w:ascii="Arial" w:hAnsi="Arial" w:cs="Arial"/>
              </w:rPr>
              <w:t>I</w:t>
            </w:r>
            <w:r>
              <w:rPr>
                <w:rFonts w:ascii="Arial" w:hAnsi="Arial" w:cs="Arial"/>
              </w:rPr>
              <w:t>I</w:t>
            </w:r>
            <w:r w:rsidR="009235E4">
              <w:rPr>
                <w:rFonts w:ascii="Arial" w:hAnsi="Arial" w:cs="Arial"/>
              </w:rPr>
              <w:t>I. Izmjene i dopune Proračuna Općine Gračac za 2022. godinu</w:t>
            </w:r>
            <w:r>
              <w:rPr>
                <w:rFonts w:ascii="Arial" w:hAnsi="Arial" w:cs="Arial"/>
              </w:rPr>
              <w:t xml:space="preserve">  </w:t>
            </w:r>
            <w:r w:rsidR="00763174">
              <w:rPr>
                <w:rFonts w:ascii="Arial" w:hAnsi="Arial" w:cs="Arial"/>
              </w:rPr>
              <w:t xml:space="preserve">                               42</w:t>
            </w:r>
            <w:r>
              <w:rPr>
                <w:rFonts w:ascii="Arial" w:hAnsi="Arial" w:cs="Arial"/>
              </w:rPr>
              <w:t xml:space="preserve">                           </w:t>
            </w:r>
          </w:p>
        </w:tc>
      </w:tr>
    </w:tbl>
    <w:p w:rsidR="00960BF5" w:rsidRDefault="00960BF5" w:rsidP="00A46039">
      <w:pPr>
        <w:widowControl w:val="0"/>
        <w:outlineLvl w:val="0"/>
        <w:rPr>
          <w:rFonts w:ascii="Courier New" w:hAnsi="Courier New" w:cs="Courier New"/>
          <w:b/>
        </w:rPr>
      </w:pPr>
    </w:p>
    <w:p w:rsidR="00E23628" w:rsidRPr="0063716B" w:rsidRDefault="00E23628" w:rsidP="00A46039">
      <w:pPr>
        <w:widowControl w:val="0"/>
        <w:outlineLvl w:val="0"/>
        <w:rPr>
          <w:rFonts w:ascii="Courier New" w:hAnsi="Courier New" w:cs="Courier New"/>
          <w:b/>
          <w:highlight w:val="yellow"/>
        </w:rPr>
      </w:pPr>
    </w:p>
    <w:p w:rsidR="0063716B" w:rsidRPr="0063716B" w:rsidRDefault="0063716B">
      <w:pPr>
        <w:spacing w:after="200" w:line="276" w:lineRule="auto"/>
        <w:rPr>
          <w:rFonts w:ascii="Courier New" w:hAnsi="Courier New" w:cs="Courier New"/>
          <w:b/>
          <w:highlight w:val="yellow"/>
        </w:rPr>
      </w:pPr>
    </w:p>
    <w:p w:rsidR="0063716B" w:rsidRDefault="0063716B">
      <w:pPr>
        <w:spacing w:after="200" w:line="276" w:lineRule="auto"/>
        <w:rPr>
          <w:rFonts w:ascii="Courier New" w:hAnsi="Courier New" w:cs="Courier New"/>
          <w:b/>
        </w:rPr>
      </w:pPr>
    </w:p>
    <w:p w:rsidR="00E23628" w:rsidRDefault="00E23628">
      <w:pPr>
        <w:spacing w:after="200" w:line="276" w:lineRule="auto"/>
        <w:rPr>
          <w:rFonts w:ascii="Courier New" w:hAnsi="Courier New" w:cs="Courier New"/>
          <w:b/>
        </w:rPr>
      </w:pPr>
      <w:r>
        <w:rPr>
          <w:rFonts w:ascii="Courier New" w:hAnsi="Courier New" w:cs="Courier New"/>
          <w:b/>
        </w:rPr>
        <w:br w:type="page"/>
      </w:r>
    </w:p>
    <w:p w:rsidR="0045183F" w:rsidRDefault="0045183F" w:rsidP="0045183F">
      <w:pPr>
        <w:jc w:val="both"/>
        <w:rPr>
          <w:rFonts w:ascii="Arial" w:hAnsi="Arial" w:cs="Arial"/>
          <w:b/>
        </w:rPr>
      </w:pPr>
    </w:p>
    <w:p w:rsidR="0045183F" w:rsidRDefault="0045183F" w:rsidP="0045183F">
      <w:pPr>
        <w:jc w:val="both"/>
        <w:rPr>
          <w:rFonts w:ascii="Arial" w:hAnsi="Arial" w:cs="Arial"/>
          <w:b/>
        </w:rPr>
      </w:pPr>
    </w:p>
    <w:p w:rsidR="0045183F" w:rsidRPr="00284642" w:rsidRDefault="0045183F" w:rsidP="0045183F">
      <w:pPr>
        <w:jc w:val="both"/>
        <w:rPr>
          <w:rFonts w:ascii="Arial" w:hAnsi="Arial" w:cs="Arial"/>
        </w:rPr>
      </w:pPr>
      <w:r w:rsidRPr="00284642">
        <w:rPr>
          <w:rFonts w:ascii="Arial" w:hAnsi="Arial" w:cs="Arial"/>
          <w:b/>
        </w:rPr>
        <w:t>OPĆINSKO VIJEĆE</w:t>
      </w:r>
    </w:p>
    <w:p w:rsidR="0045183F" w:rsidRPr="00B152C0" w:rsidRDefault="0045183F" w:rsidP="0045183F">
      <w:pPr>
        <w:pStyle w:val="NoSpacing"/>
        <w:rPr>
          <w:rFonts w:ascii="Arial" w:hAnsi="Arial" w:cs="Arial"/>
          <w:b/>
          <w:sz w:val="24"/>
          <w:szCs w:val="24"/>
        </w:rPr>
      </w:pPr>
      <w:r w:rsidRPr="00B152C0">
        <w:rPr>
          <w:rFonts w:ascii="Arial" w:hAnsi="Arial" w:cs="Arial"/>
          <w:b/>
          <w:sz w:val="24"/>
          <w:szCs w:val="24"/>
        </w:rPr>
        <w:t>KLASA: 400-02/22-01/1</w:t>
      </w:r>
    </w:p>
    <w:p w:rsidR="0045183F" w:rsidRDefault="0045183F" w:rsidP="0045183F">
      <w:pPr>
        <w:rPr>
          <w:rFonts w:ascii="Arial" w:eastAsia="Arimo" w:hAnsi="Arial" w:cs="Arial"/>
          <w:b/>
        </w:rPr>
      </w:pPr>
      <w:r>
        <w:rPr>
          <w:rFonts w:ascii="Arial" w:eastAsia="Arimo" w:hAnsi="Arial" w:cs="Arial"/>
          <w:b/>
        </w:rPr>
        <w:t>UR.BROJ: 2198-31-02-22-15</w:t>
      </w:r>
    </w:p>
    <w:p w:rsidR="0045183F" w:rsidRDefault="0045183F" w:rsidP="0045183F">
      <w:pPr>
        <w:rPr>
          <w:rFonts w:ascii="Arial" w:eastAsia="Arimo" w:hAnsi="Arial" w:cs="Arial"/>
          <w:b/>
        </w:rPr>
      </w:pPr>
      <w:r>
        <w:rPr>
          <w:rFonts w:ascii="Arial" w:eastAsia="Arimo" w:hAnsi="Arial" w:cs="Arial"/>
          <w:b/>
        </w:rPr>
        <w:t>Gračac, 21. prosinca 2022. godine</w:t>
      </w:r>
    </w:p>
    <w:p w:rsidR="0045183F" w:rsidRDefault="0045183F" w:rsidP="0045183F">
      <w:pPr>
        <w:pStyle w:val="Default"/>
        <w:jc w:val="both"/>
        <w:rPr>
          <w:rFonts w:ascii="Arial" w:hAnsi="Arial" w:cs="Arial"/>
          <w:b/>
          <w:bCs/>
        </w:rPr>
      </w:pPr>
    </w:p>
    <w:p w:rsidR="0045183F" w:rsidRDefault="0045183F" w:rsidP="0045183F">
      <w:pPr>
        <w:pStyle w:val="NoSpacing"/>
        <w:ind w:firstLine="708"/>
        <w:jc w:val="both"/>
        <w:rPr>
          <w:rFonts w:ascii="Arial" w:eastAsia="Calibri" w:hAnsi="Arial" w:cs="Arial"/>
          <w:sz w:val="24"/>
          <w:szCs w:val="24"/>
        </w:rPr>
      </w:pPr>
      <w:r>
        <w:rPr>
          <w:rFonts w:ascii="Arial" w:hAnsi="Arial" w:cs="Arial"/>
          <w:sz w:val="24"/>
          <w:szCs w:val="24"/>
        </w:rPr>
        <w:t xml:space="preserve">Temeljem odredbi članka 18. Zakona o proračunu (“Narodne novine” 144/21) i članka 32. Statuta Općine Gračac («Službeni glasnik Zadarske županije» 11/13, „Službeni glasnik Općine Gračac“ 1/18, 1/20, 4/21), Općinsko vijeće Općine Gračac na svojoj 14. </w:t>
      </w:r>
      <w:r>
        <w:rPr>
          <w:rFonts w:ascii="Arial" w:eastAsia="Calibri" w:hAnsi="Arial" w:cs="Arial"/>
          <w:sz w:val="24"/>
          <w:szCs w:val="24"/>
        </w:rPr>
        <w:t>sjednici održanoj 21. prosinca 2022. godine donosi</w:t>
      </w:r>
    </w:p>
    <w:p w:rsidR="0045183F" w:rsidRDefault="0045183F" w:rsidP="0045183F">
      <w:pPr>
        <w:pStyle w:val="Default"/>
        <w:ind w:firstLine="720"/>
        <w:jc w:val="both"/>
        <w:rPr>
          <w:rFonts w:ascii="Arial" w:hAnsi="Arial" w:cs="Arial"/>
        </w:rPr>
      </w:pPr>
    </w:p>
    <w:p w:rsidR="0045183F" w:rsidRDefault="0045183F" w:rsidP="0045183F">
      <w:pPr>
        <w:pStyle w:val="Default"/>
        <w:jc w:val="center"/>
        <w:rPr>
          <w:rFonts w:ascii="Arial" w:hAnsi="Arial" w:cs="Arial"/>
          <w:b/>
          <w:bCs/>
        </w:rPr>
      </w:pPr>
      <w:r>
        <w:rPr>
          <w:rFonts w:ascii="Arial" w:hAnsi="Arial" w:cs="Arial"/>
          <w:b/>
          <w:bCs/>
        </w:rPr>
        <w:t>Odluku o izmjeni i dopuni</w:t>
      </w:r>
    </w:p>
    <w:p w:rsidR="0045183F" w:rsidRDefault="0045183F" w:rsidP="0045183F">
      <w:pPr>
        <w:pStyle w:val="Default"/>
        <w:jc w:val="center"/>
        <w:rPr>
          <w:rFonts w:ascii="Arial" w:hAnsi="Arial" w:cs="Arial"/>
          <w:b/>
          <w:bCs/>
        </w:rPr>
      </w:pPr>
      <w:r>
        <w:rPr>
          <w:rFonts w:ascii="Arial" w:hAnsi="Arial" w:cs="Arial"/>
          <w:b/>
          <w:bCs/>
        </w:rPr>
        <w:t>O D L U K E</w:t>
      </w:r>
    </w:p>
    <w:p w:rsidR="0045183F" w:rsidRDefault="0045183F" w:rsidP="0045183F">
      <w:pPr>
        <w:pStyle w:val="Default"/>
        <w:jc w:val="center"/>
        <w:rPr>
          <w:rFonts w:ascii="Arial" w:hAnsi="Arial" w:cs="Arial"/>
          <w:b/>
          <w:bCs/>
        </w:rPr>
      </w:pPr>
      <w:proofErr w:type="gramStart"/>
      <w:r>
        <w:rPr>
          <w:rFonts w:ascii="Arial" w:hAnsi="Arial" w:cs="Arial"/>
          <w:b/>
          <w:bCs/>
        </w:rPr>
        <w:t>o</w:t>
      </w:r>
      <w:proofErr w:type="gramEnd"/>
      <w:r>
        <w:rPr>
          <w:rFonts w:ascii="Arial" w:hAnsi="Arial" w:cs="Arial"/>
          <w:b/>
          <w:bCs/>
        </w:rPr>
        <w:t xml:space="preserve"> izvršavanju Proračuna Općine Gračac za 2022. </w:t>
      </w:r>
      <w:proofErr w:type="gramStart"/>
      <w:r>
        <w:rPr>
          <w:rFonts w:ascii="Arial" w:hAnsi="Arial" w:cs="Arial"/>
          <w:b/>
          <w:bCs/>
        </w:rPr>
        <w:t>godinu</w:t>
      </w:r>
      <w:proofErr w:type="gramEnd"/>
    </w:p>
    <w:p w:rsidR="0045183F" w:rsidRDefault="0045183F" w:rsidP="0045183F">
      <w:pPr>
        <w:jc w:val="both"/>
        <w:rPr>
          <w:rFonts w:ascii="Arial" w:hAnsi="Arial" w:cs="Arial"/>
          <w:lang w:val="en-GB"/>
        </w:rPr>
      </w:pPr>
    </w:p>
    <w:p w:rsidR="0045183F" w:rsidRDefault="0045183F" w:rsidP="0045183F">
      <w:pPr>
        <w:jc w:val="center"/>
        <w:rPr>
          <w:rFonts w:ascii="Arial" w:hAnsi="Arial" w:cs="Arial"/>
          <w:b/>
          <w:bCs/>
        </w:rPr>
      </w:pPr>
      <w:r>
        <w:rPr>
          <w:rFonts w:ascii="Arial" w:hAnsi="Arial" w:cs="Arial"/>
          <w:b/>
          <w:bCs/>
        </w:rPr>
        <w:t>Članak 1.</w:t>
      </w:r>
    </w:p>
    <w:p w:rsidR="0045183F" w:rsidRDefault="0045183F" w:rsidP="0045183F">
      <w:pPr>
        <w:jc w:val="center"/>
        <w:rPr>
          <w:rFonts w:ascii="Arial" w:hAnsi="Arial" w:cs="Arial"/>
          <w:b/>
          <w:bCs/>
        </w:rPr>
      </w:pPr>
    </w:p>
    <w:p w:rsidR="0045183F" w:rsidRPr="004250E2" w:rsidRDefault="0045183F" w:rsidP="0045183F">
      <w:pPr>
        <w:ind w:firstLine="720"/>
        <w:jc w:val="both"/>
        <w:rPr>
          <w:rFonts w:ascii="Arial" w:hAnsi="Arial" w:cs="Arial"/>
        </w:rPr>
      </w:pPr>
      <w:r w:rsidRPr="004250E2">
        <w:rPr>
          <w:rFonts w:ascii="Arial" w:hAnsi="Arial" w:cs="Arial"/>
        </w:rPr>
        <w:t>U Odluci o izvršavanju</w:t>
      </w:r>
      <w:r>
        <w:rPr>
          <w:rFonts w:ascii="Arial" w:hAnsi="Arial" w:cs="Arial"/>
        </w:rPr>
        <w:t xml:space="preserve"> Proračuna Općine Gračac za 2022</w:t>
      </w:r>
      <w:r w:rsidRPr="004250E2">
        <w:rPr>
          <w:rFonts w:ascii="Arial" w:hAnsi="Arial" w:cs="Arial"/>
        </w:rPr>
        <w:t xml:space="preserve">. godinu („Službeni glasnik Općine Gračac </w:t>
      </w:r>
      <w:r>
        <w:rPr>
          <w:rFonts w:ascii="Arial" w:hAnsi="Arial" w:cs="Arial"/>
        </w:rPr>
        <w:t>9</w:t>
      </w:r>
      <w:r w:rsidRPr="004250E2">
        <w:rPr>
          <w:rFonts w:ascii="Arial" w:hAnsi="Arial" w:cs="Arial"/>
        </w:rPr>
        <w:t>/21</w:t>
      </w:r>
      <w:r>
        <w:rPr>
          <w:rFonts w:ascii="Arial" w:hAnsi="Arial" w:cs="Arial"/>
        </w:rPr>
        <w:t>, 2/22, 5/22</w:t>
      </w:r>
      <w:r w:rsidRPr="004250E2">
        <w:rPr>
          <w:rFonts w:ascii="Arial" w:hAnsi="Arial" w:cs="Arial"/>
        </w:rPr>
        <w:t xml:space="preserve">), čl. 4. st. 6. mijenja se i glasi: </w:t>
      </w:r>
    </w:p>
    <w:p w:rsidR="0045183F" w:rsidRPr="004250E2" w:rsidRDefault="0045183F" w:rsidP="0045183F">
      <w:pPr>
        <w:ind w:firstLine="720"/>
        <w:jc w:val="both"/>
        <w:rPr>
          <w:rFonts w:ascii="Arial" w:hAnsi="Arial" w:cs="Arial"/>
        </w:rPr>
      </w:pPr>
    </w:p>
    <w:p w:rsidR="0045183F" w:rsidRDefault="0045183F" w:rsidP="0045183F">
      <w:pPr>
        <w:jc w:val="both"/>
        <w:rPr>
          <w:rFonts w:ascii="Arial" w:hAnsi="Arial" w:cs="Arial"/>
        </w:rPr>
      </w:pPr>
      <w:r w:rsidRPr="004250E2">
        <w:rPr>
          <w:rFonts w:ascii="Arial" w:hAnsi="Arial" w:cs="Arial"/>
        </w:rPr>
        <w:tab/>
        <w:t>„Iznosi rashoda izdataka utvrđeni u Proračunu smatraju se mak</w:t>
      </w:r>
      <w:r>
        <w:rPr>
          <w:rFonts w:ascii="Arial" w:hAnsi="Arial" w:cs="Arial"/>
        </w:rPr>
        <w:t>simalnim svotama, tako da u 2022</w:t>
      </w:r>
      <w:r w:rsidRPr="004250E2">
        <w:rPr>
          <w:rFonts w:ascii="Arial" w:hAnsi="Arial" w:cs="Arial"/>
        </w:rPr>
        <w:t xml:space="preserve">. godini, prema ovom Proračunu, ne smiju biti veći od </w:t>
      </w:r>
      <w:r w:rsidRPr="006D0015">
        <w:rPr>
          <w:rFonts w:ascii="Arial" w:hAnsi="Arial" w:cs="Arial"/>
        </w:rPr>
        <w:t>29.670.870,</w:t>
      </w:r>
      <w:r>
        <w:rPr>
          <w:rFonts w:ascii="Arial" w:hAnsi="Arial" w:cs="Arial"/>
        </w:rPr>
        <w:t>68</w:t>
      </w:r>
      <w:r w:rsidRPr="006D0015">
        <w:rPr>
          <w:rFonts w:ascii="Arial" w:hAnsi="Arial" w:cs="Arial"/>
        </w:rPr>
        <w:t xml:space="preserve"> kuna.“</w:t>
      </w:r>
    </w:p>
    <w:p w:rsidR="0045183F" w:rsidRDefault="0045183F" w:rsidP="0045183F">
      <w:pPr>
        <w:jc w:val="center"/>
        <w:rPr>
          <w:rFonts w:ascii="Arial" w:hAnsi="Arial" w:cs="Arial"/>
          <w:b/>
        </w:rPr>
      </w:pPr>
      <w:r>
        <w:rPr>
          <w:rFonts w:ascii="Arial" w:hAnsi="Arial" w:cs="Arial"/>
          <w:b/>
        </w:rPr>
        <w:t>Članak 2.</w:t>
      </w:r>
    </w:p>
    <w:p w:rsidR="0045183F" w:rsidRDefault="0045183F" w:rsidP="0045183F">
      <w:pPr>
        <w:jc w:val="both"/>
        <w:rPr>
          <w:rFonts w:ascii="Arial" w:hAnsi="Arial" w:cs="Arial"/>
          <w:b/>
        </w:rPr>
      </w:pPr>
    </w:p>
    <w:p w:rsidR="0045183F" w:rsidRDefault="0045183F" w:rsidP="0045183F">
      <w:pPr>
        <w:ind w:firstLine="720"/>
        <w:jc w:val="both"/>
        <w:rPr>
          <w:rFonts w:ascii="Arial" w:hAnsi="Arial" w:cs="Arial"/>
        </w:rPr>
      </w:pPr>
      <w:r w:rsidRPr="001E6B36">
        <w:rPr>
          <w:rFonts w:ascii="Arial" w:hAnsi="Arial" w:cs="Arial"/>
        </w:rPr>
        <w:t>Ova Odluka stupa na snagu dan nakon objave u «Službenom glasniku Općine Gračac».</w:t>
      </w:r>
    </w:p>
    <w:p w:rsidR="0045183F" w:rsidRDefault="0045183F" w:rsidP="0045183F">
      <w:pPr>
        <w:jc w:val="both"/>
        <w:rPr>
          <w:rStyle w:val="Emphasis"/>
          <w:i w:val="0"/>
          <w:iCs w:val="0"/>
        </w:rPr>
      </w:pPr>
    </w:p>
    <w:p w:rsidR="0045183F" w:rsidRPr="009A6EA8" w:rsidRDefault="0045183F" w:rsidP="0045183F">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A6EA8">
        <w:rPr>
          <w:rFonts w:ascii="Arial" w:hAnsi="Arial" w:cs="Arial"/>
          <w:b/>
          <w:sz w:val="24"/>
          <w:szCs w:val="24"/>
        </w:rPr>
        <w:t>PREDSJEDNICA:</w:t>
      </w:r>
    </w:p>
    <w:p w:rsidR="0045183F" w:rsidRPr="009A6EA8" w:rsidRDefault="0045183F" w:rsidP="0045183F">
      <w:pPr>
        <w:pStyle w:val="NoSpacing"/>
        <w:jc w:val="right"/>
        <w:rPr>
          <w:rFonts w:ascii="Arial" w:hAnsi="Arial" w:cs="Arial"/>
          <w:b/>
          <w:sz w:val="24"/>
          <w:szCs w:val="24"/>
        </w:rPr>
      </w:pPr>
      <w:r w:rsidRPr="009A6EA8">
        <w:rPr>
          <w:rFonts w:ascii="Arial" w:hAnsi="Arial" w:cs="Arial"/>
          <w:b/>
          <w:sz w:val="24"/>
          <w:szCs w:val="24"/>
        </w:rPr>
        <w:t xml:space="preserve">                                   Slavica Miličić</w:t>
      </w:r>
    </w:p>
    <w:p w:rsidR="0045183F" w:rsidRDefault="0045183F" w:rsidP="0045183F">
      <w:pPr>
        <w:pStyle w:val="NoSpacing"/>
      </w:pPr>
    </w:p>
    <w:p w:rsidR="00ED6A51" w:rsidRPr="00A44A0A" w:rsidRDefault="00ED6A51" w:rsidP="00ED6A51">
      <w:pPr>
        <w:jc w:val="both"/>
        <w:rPr>
          <w:rFonts w:ascii="Arial" w:hAnsi="Arial" w:cs="Arial"/>
          <w:sz w:val="22"/>
          <w:szCs w:val="22"/>
        </w:rPr>
      </w:pPr>
    </w:p>
    <w:p w:rsidR="00ED6A51" w:rsidRPr="00A44A0A" w:rsidRDefault="00ED6A51" w:rsidP="00ED6A51">
      <w:pPr>
        <w:rPr>
          <w:rFonts w:ascii="Arial" w:hAnsi="Arial" w:cs="Arial"/>
          <w:noProof/>
          <w:sz w:val="22"/>
          <w:szCs w:val="22"/>
        </w:rPr>
      </w:pPr>
    </w:p>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45183F" w:rsidRPr="0018373B" w:rsidRDefault="0045183F" w:rsidP="0045183F">
      <w:pPr>
        <w:rPr>
          <w:b/>
        </w:rPr>
      </w:pPr>
      <w:r w:rsidRPr="0018373B">
        <w:rPr>
          <w:b/>
        </w:rPr>
        <w:lastRenderedPageBreak/>
        <w:t>OPĆINSKO VIJEĆE</w:t>
      </w:r>
    </w:p>
    <w:p w:rsidR="0045183F" w:rsidRPr="0018373B" w:rsidRDefault="0045183F" w:rsidP="0045183F">
      <w:pPr>
        <w:rPr>
          <w:b/>
        </w:rPr>
      </w:pPr>
      <w:r w:rsidRPr="0018373B">
        <w:rPr>
          <w:b/>
        </w:rPr>
        <w:t xml:space="preserve">KLASA: </w:t>
      </w:r>
      <w:r>
        <w:rPr>
          <w:b/>
        </w:rPr>
        <w:t>402</w:t>
      </w:r>
      <w:r w:rsidRPr="0018373B">
        <w:rPr>
          <w:b/>
        </w:rPr>
        <w:t>-01/2</w:t>
      </w:r>
      <w:r>
        <w:rPr>
          <w:b/>
        </w:rPr>
        <w:t>1</w:t>
      </w:r>
      <w:r w:rsidRPr="0018373B">
        <w:rPr>
          <w:b/>
        </w:rPr>
        <w:t>-01/</w:t>
      </w:r>
      <w:r>
        <w:rPr>
          <w:b/>
        </w:rPr>
        <w:t>5</w:t>
      </w:r>
    </w:p>
    <w:p w:rsidR="0045183F" w:rsidRPr="0018373B" w:rsidRDefault="0045183F" w:rsidP="0045183F">
      <w:pPr>
        <w:rPr>
          <w:b/>
        </w:rPr>
      </w:pPr>
      <w:r w:rsidRPr="0018373B">
        <w:rPr>
          <w:b/>
        </w:rPr>
        <w:t>URBROJ: 2198</w:t>
      </w:r>
      <w:r>
        <w:rPr>
          <w:b/>
        </w:rPr>
        <w:t>-</w:t>
      </w:r>
      <w:r w:rsidRPr="0018373B">
        <w:rPr>
          <w:b/>
        </w:rPr>
        <w:t>31-02-2</w:t>
      </w:r>
      <w:r>
        <w:rPr>
          <w:b/>
        </w:rPr>
        <w:t>2</w:t>
      </w:r>
      <w:r w:rsidRPr="0018373B">
        <w:rPr>
          <w:b/>
        </w:rPr>
        <w:t>-</w:t>
      </w:r>
      <w:r>
        <w:rPr>
          <w:b/>
        </w:rPr>
        <w:t>3</w:t>
      </w:r>
    </w:p>
    <w:p w:rsidR="0045183F" w:rsidRPr="0045183F" w:rsidRDefault="0045183F" w:rsidP="0045183F">
      <w:pPr>
        <w:rPr>
          <w:b/>
        </w:rPr>
      </w:pPr>
      <w:r w:rsidRPr="0018373B">
        <w:rPr>
          <w:b/>
        </w:rPr>
        <w:t xml:space="preserve">Gračac, </w:t>
      </w:r>
      <w:r>
        <w:rPr>
          <w:b/>
        </w:rPr>
        <w:t xml:space="preserve">21. prosinca </w:t>
      </w:r>
      <w:r w:rsidRPr="0018373B">
        <w:rPr>
          <w:b/>
        </w:rPr>
        <w:t>202</w:t>
      </w:r>
      <w:r>
        <w:rPr>
          <w:b/>
        </w:rPr>
        <w:t>2</w:t>
      </w:r>
      <w:r w:rsidRPr="0018373B">
        <w:rPr>
          <w:b/>
        </w:rPr>
        <w:t xml:space="preserve">. </w:t>
      </w:r>
      <w:r>
        <w:rPr>
          <w:b/>
        </w:rPr>
        <w:t>g</w:t>
      </w:r>
      <w:r w:rsidRPr="0018373B">
        <w:rPr>
          <w:b/>
        </w:rPr>
        <w:t>odine</w:t>
      </w:r>
      <w:r>
        <w:rPr>
          <w:b/>
        </w:rPr>
        <w:t xml:space="preserve"> </w:t>
      </w:r>
    </w:p>
    <w:p w:rsidR="0045183F" w:rsidRPr="0018373B" w:rsidRDefault="0045183F" w:rsidP="0045183F">
      <w:pPr>
        <w:jc w:val="both"/>
      </w:pPr>
      <w:r w:rsidRPr="0018373B">
        <w:t xml:space="preserve">Na temelju </w:t>
      </w:r>
      <w:r w:rsidRPr="00021CF2">
        <w:t xml:space="preserve">članka 5. </w:t>
      </w:r>
      <w:r w:rsidRPr="00907BE1">
        <w:t>Zakona o kulturnim vijećima i financiranju javnih potreba u kulturi („Narodne novine“ broj 83/22)</w:t>
      </w:r>
      <w:r>
        <w:t>, članka 17. st. 3.</w:t>
      </w:r>
      <w:r w:rsidRPr="00907BE1">
        <w:t xml:space="preserve"> </w:t>
      </w:r>
      <w:r>
        <w:t xml:space="preserve">Zakona o pravnom položaju vjerskih zajednica („Narodne novine“ 83/02, 73/13) </w:t>
      </w:r>
      <w:r w:rsidRPr="0018373B">
        <w:t>i članka 32. Statuta Općine Gračac (“Službeni glasnik Zadarske županije», 11/13 i „Službeni glasnik Općine Gračac“ 1/18</w:t>
      </w:r>
      <w:r>
        <w:t xml:space="preserve">, </w:t>
      </w:r>
      <w:r w:rsidRPr="0018373B">
        <w:t>1/20</w:t>
      </w:r>
      <w:r>
        <w:t>, 4/21</w:t>
      </w:r>
      <w:r w:rsidRPr="0018373B">
        <w:t xml:space="preserve">), </w:t>
      </w:r>
      <w:r w:rsidRPr="0018373B">
        <w:rPr>
          <w:lang w:eastAsia="hr-HR"/>
        </w:rPr>
        <w:t xml:space="preserve">Općinsko vijeće Općine </w:t>
      </w:r>
      <w:r w:rsidRPr="0050448C">
        <w:rPr>
          <w:lang w:eastAsia="hr-HR"/>
        </w:rPr>
        <w:t xml:space="preserve">Gračac na </w:t>
      </w:r>
      <w:r>
        <w:rPr>
          <w:lang w:eastAsia="hr-HR"/>
        </w:rPr>
        <w:t>14</w:t>
      </w:r>
      <w:r w:rsidRPr="0050448C">
        <w:rPr>
          <w:lang w:eastAsia="hr-HR"/>
        </w:rPr>
        <w:t xml:space="preserve">. sjednici održanoj </w:t>
      </w:r>
      <w:r>
        <w:rPr>
          <w:lang w:eastAsia="hr-HR"/>
        </w:rPr>
        <w:t>21. prosinca 2</w:t>
      </w:r>
      <w:r w:rsidRPr="0050448C">
        <w:rPr>
          <w:lang w:eastAsia="hr-HR"/>
        </w:rPr>
        <w:t>02</w:t>
      </w:r>
      <w:r>
        <w:rPr>
          <w:lang w:eastAsia="hr-HR"/>
        </w:rPr>
        <w:t>2</w:t>
      </w:r>
      <w:r w:rsidRPr="0050448C">
        <w:rPr>
          <w:lang w:eastAsia="hr-HR"/>
        </w:rPr>
        <w:t>. godine, donosi</w:t>
      </w:r>
    </w:p>
    <w:p w:rsidR="0045183F" w:rsidRPr="0018373B" w:rsidRDefault="0045183F" w:rsidP="0045183F">
      <w:pPr>
        <w:jc w:val="center"/>
        <w:rPr>
          <w:b/>
        </w:rPr>
      </w:pPr>
    </w:p>
    <w:p w:rsidR="0045183F" w:rsidRPr="00D55DA9" w:rsidRDefault="0045183F" w:rsidP="0045183F">
      <w:pPr>
        <w:jc w:val="center"/>
        <w:rPr>
          <w:b/>
        </w:rPr>
      </w:pPr>
      <w:r w:rsidRPr="00D55DA9">
        <w:rPr>
          <w:b/>
        </w:rPr>
        <w:t xml:space="preserve">Izmjene i dopune </w:t>
      </w:r>
    </w:p>
    <w:p w:rsidR="0045183F" w:rsidRPr="00D55DA9" w:rsidRDefault="0045183F" w:rsidP="0045183F">
      <w:pPr>
        <w:jc w:val="center"/>
        <w:rPr>
          <w:b/>
        </w:rPr>
      </w:pPr>
      <w:r w:rsidRPr="00D55DA9">
        <w:rPr>
          <w:b/>
        </w:rPr>
        <w:t>Programa javnih potreba u kulturi i religiji Općine Gračac za 202</w:t>
      </w:r>
      <w:r>
        <w:rPr>
          <w:b/>
        </w:rPr>
        <w:t>2</w:t>
      </w:r>
      <w:r w:rsidRPr="00D55DA9">
        <w:rPr>
          <w:b/>
        </w:rPr>
        <w:t>. godinu</w:t>
      </w:r>
    </w:p>
    <w:p w:rsidR="0045183F" w:rsidRPr="00D55DA9" w:rsidRDefault="0045183F" w:rsidP="0045183F">
      <w:pPr>
        <w:jc w:val="center"/>
        <w:rPr>
          <w:b/>
        </w:rPr>
      </w:pPr>
    </w:p>
    <w:p w:rsidR="0045183F" w:rsidRPr="00D55DA9" w:rsidRDefault="0045183F" w:rsidP="0045183F">
      <w:pPr>
        <w:jc w:val="center"/>
      </w:pPr>
      <w:r w:rsidRPr="00D55DA9">
        <w:t>Članak 1.</w:t>
      </w:r>
    </w:p>
    <w:p w:rsidR="0045183F" w:rsidRPr="00D55DA9" w:rsidRDefault="0045183F" w:rsidP="0045183F">
      <w:pPr>
        <w:autoSpaceDE w:val="0"/>
        <w:autoSpaceDN w:val="0"/>
        <w:adjustRightInd w:val="0"/>
        <w:jc w:val="both"/>
        <w:rPr>
          <w:rFonts w:eastAsia="Calibri"/>
          <w:lang w:eastAsia="hr-HR"/>
        </w:rPr>
      </w:pPr>
      <w:r w:rsidRPr="00D55DA9">
        <w:rPr>
          <w:rFonts w:eastAsia="Calibri"/>
          <w:lang w:eastAsia="hr-HR"/>
        </w:rPr>
        <w:t xml:space="preserve">U </w:t>
      </w:r>
      <w:r w:rsidRPr="00B67667">
        <w:rPr>
          <w:rFonts w:eastAsia="Calibri"/>
          <w:lang w:eastAsia="hr-HR"/>
        </w:rPr>
        <w:t>Programu javnih potreba u kulturi i religiji Općine Gračac za 2022.  („Službeni glasnik Općine Gračac“ 9/21,5/22) članak 2. mijenja se glasi:</w:t>
      </w:r>
      <w:r w:rsidRPr="00D55DA9">
        <w:rPr>
          <w:rFonts w:eastAsia="Calibri"/>
          <w:lang w:eastAsia="hr-HR"/>
        </w:rPr>
        <w:t xml:space="preserve">  </w:t>
      </w:r>
    </w:p>
    <w:p w:rsidR="0045183F" w:rsidRPr="00D55DA9" w:rsidRDefault="0045183F" w:rsidP="0045183F">
      <w:pPr>
        <w:autoSpaceDE w:val="0"/>
        <w:autoSpaceDN w:val="0"/>
        <w:adjustRightInd w:val="0"/>
        <w:jc w:val="both"/>
        <w:rPr>
          <w:rFonts w:eastAsia="Calibri"/>
          <w:lang w:eastAsia="hr-HR"/>
        </w:rPr>
      </w:pPr>
    </w:p>
    <w:p w:rsidR="0045183F" w:rsidRPr="00D55DA9" w:rsidRDefault="0045183F" w:rsidP="0045183F">
      <w:r w:rsidRPr="00D55DA9">
        <w:t>„Članak 2.</w:t>
      </w:r>
    </w:p>
    <w:p w:rsidR="0045183F" w:rsidRPr="00D55DA9" w:rsidRDefault="0045183F" w:rsidP="0045183F">
      <w:pPr>
        <w:jc w:val="both"/>
      </w:pPr>
      <w:r w:rsidRPr="00D55DA9">
        <w:t>Općina Gračac će tijekom 202</w:t>
      </w:r>
      <w:r>
        <w:t>2</w:t>
      </w:r>
      <w:r w:rsidRPr="00D55DA9">
        <w:t>.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45183F" w:rsidRPr="0018373B" w:rsidTr="00EB5D5E">
        <w:trPr>
          <w:trHeight w:val="18"/>
          <w:jc w:val="center"/>
        </w:trPr>
        <w:tc>
          <w:tcPr>
            <w:tcW w:w="709" w:type="dxa"/>
            <w:shd w:val="clear" w:color="auto" w:fill="F2F2F2" w:themeFill="background1" w:themeFillShade="F2"/>
          </w:tcPr>
          <w:p w:rsidR="0045183F" w:rsidRPr="0018373B" w:rsidRDefault="0045183F" w:rsidP="00EB5D5E">
            <w:r w:rsidRPr="0018373B">
              <w:t>Red. broj</w:t>
            </w:r>
          </w:p>
        </w:tc>
        <w:tc>
          <w:tcPr>
            <w:tcW w:w="5954" w:type="dxa"/>
            <w:gridSpan w:val="3"/>
            <w:shd w:val="clear" w:color="auto" w:fill="F2F2F2" w:themeFill="background1" w:themeFillShade="F2"/>
            <w:vAlign w:val="center"/>
          </w:tcPr>
          <w:p w:rsidR="0045183F" w:rsidRPr="0018373B" w:rsidRDefault="0045183F" w:rsidP="00EB5D5E">
            <w:pPr>
              <w:jc w:val="center"/>
            </w:pPr>
            <w:r w:rsidRPr="0018373B">
              <w:t>Naziv projekta, programa, aktivnosti</w:t>
            </w:r>
          </w:p>
        </w:tc>
        <w:tc>
          <w:tcPr>
            <w:tcW w:w="1417" w:type="dxa"/>
            <w:tcBorders>
              <w:bottom w:val="single" w:sz="4" w:space="0" w:color="auto"/>
            </w:tcBorders>
            <w:shd w:val="clear" w:color="auto" w:fill="F2F2F2" w:themeFill="background1" w:themeFillShade="F2"/>
            <w:vAlign w:val="center"/>
          </w:tcPr>
          <w:p w:rsidR="0045183F" w:rsidRPr="0018373B" w:rsidRDefault="0045183F" w:rsidP="00EB5D5E">
            <w:r w:rsidRPr="0018373B">
              <w:t>Sredstva iz Proračuna Općine Gračac u kn</w:t>
            </w:r>
          </w:p>
        </w:tc>
        <w:tc>
          <w:tcPr>
            <w:tcW w:w="1444" w:type="dxa"/>
            <w:tcBorders>
              <w:bottom w:val="single" w:sz="4" w:space="0" w:color="auto"/>
            </w:tcBorders>
            <w:shd w:val="clear" w:color="auto" w:fill="F2F2F2" w:themeFill="background1" w:themeFillShade="F2"/>
            <w:vAlign w:val="center"/>
          </w:tcPr>
          <w:p w:rsidR="0045183F" w:rsidRPr="0018373B" w:rsidRDefault="0045183F" w:rsidP="00EB5D5E">
            <w:r w:rsidRPr="0018373B">
              <w:t>Sredstva iz drugih izvora u kn</w:t>
            </w:r>
          </w:p>
        </w:tc>
      </w:tr>
      <w:tr w:rsidR="0045183F" w:rsidRPr="0018373B" w:rsidTr="00EB5D5E">
        <w:trPr>
          <w:trHeight w:val="18"/>
          <w:jc w:val="center"/>
        </w:trPr>
        <w:tc>
          <w:tcPr>
            <w:tcW w:w="709" w:type="dxa"/>
            <w:vMerge w:val="restart"/>
            <w:vAlign w:val="center"/>
          </w:tcPr>
          <w:p w:rsidR="0045183F" w:rsidRPr="0018373B" w:rsidRDefault="0045183F" w:rsidP="00126A68">
            <w:pPr>
              <w:pStyle w:val="ListParagraph"/>
              <w:numPr>
                <w:ilvl w:val="0"/>
                <w:numId w:val="1"/>
              </w:numPr>
              <w:spacing w:line="276" w:lineRule="auto"/>
              <w:jc w:val="center"/>
            </w:pPr>
          </w:p>
        </w:tc>
        <w:tc>
          <w:tcPr>
            <w:tcW w:w="1701" w:type="dxa"/>
            <w:vMerge w:val="restart"/>
            <w:vAlign w:val="center"/>
          </w:tcPr>
          <w:p w:rsidR="0045183F" w:rsidRPr="0018373B" w:rsidRDefault="0045183F" w:rsidP="00EB5D5E">
            <w:r w:rsidRPr="0018373B">
              <w:t>Knjižnica i čitaonica Gračac</w:t>
            </w:r>
          </w:p>
        </w:tc>
        <w:tc>
          <w:tcPr>
            <w:tcW w:w="4253" w:type="dxa"/>
            <w:gridSpan w:val="2"/>
          </w:tcPr>
          <w:p w:rsidR="0045183F" w:rsidRPr="0018373B" w:rsidRDefault="0045183F" w:rsidP="00EB5D5E">
            <w:r w:rsidRPr="0018373B">
              <w:t>Rashodi za zaposlene</w:t>
            </w:r>
          </w:p>
        </w:tc>
        <w:tc>
          <w:tcPr>
            <w:tcW w:w="1417" w:type="dxa"/>
            <w:tcBorders>
              <w:right w:val="single" w:sz="4" w:space="0" w:color="auto"/>
            </w:tcBorders>
            <w:vAlign w:val="center"/>
          </w:tcPr>
          <w:p w:rsidR="0045183F" w:rsidRPr="0018373B" w:rsidRDefault="0045183F" w:rsidP="00EB5D5E">
            <w:pPr>
              <w:jc w:val="right"/>
            </w:pPr>
            <w:r>
              <w:t>277.185</w:t>
            </w:r>
            <w:r w:rsidRPr="0018373B">
              <w:t>,00</w:t>
            </w:r>
          </w:p>
        </w:tc>
        <w:tc>
          <w:tcPr>
            <w:tcW w:w="1444" w:type="dxa"/>
            <w:tcBorders>
              <w:top w:val="single" w:sz="4" w:space="0" w:color="auto"/>
              <w:left w:val="single" w:sz="4" w:space="0" w:color="auto"/>
              <w:bottom w:val="single" w:sz="4" w:space="0" w:color="auto"/>
              <w:right w:val="single" w:sz="4" w:space="0" w:color="auto"/>
            </w:tcBorders>
            <w:vAlign w:val="center"/>
          </w:tcPr>
          <w:p w:rsidR="0045183F" w:rsidRPr="0018373B" w:rsidRDefault="0045183F" w:rsidP="00EB5D5E">
            <w:pPr>
              <w:jc w:val="right"/>
            </w:pP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01" w:type="dxa"/>
            <w:vMerge/>
          </w:tcPr>
          <w:p w:rsidR="0045183F" w:rsidRPr="0018373B" w:rsidRDefault="0045183F" w:rsidP="00EB5D5E"/>
        </w:tc>
        <w:tc>
          <w:tcPr>
            <w:tcW w:w="4253" w:type="dxa"/>
            <w:gridSpan w:val="2"/>
          </w:tcPr>
          <w:p w:rsidR="0045183F" w:rsidRPr="0018373B" w:rsidRDefault="0045183F" w:rsidP="00EB5D5E">
            <w:r w:rsidRPr="0018373B">
              <w:t>Materijalni rashodi</w:t>
            </w:r>
          </w:p>
        </w:tc>
        <w:tc>
          <w:tcPr>
            <w:tcW w:w="1417" w:type="dxa"/>
            <w:tcBorders>
              <w:top w:val="nil"/>
            </w:tcBorders>
            <w:vAlign w:val="center"/>
          </w:tcPr>
          <w:p w:rsidR="0045183F" w:rsidRPr="0018373B" w:rsidRDefault="0045183F" w:rsidP="00EB5D5E">
            <w:pPr>
              <w:jc w:val="right"/>
            </w:pPr>
            <w:r>
              <w:t>74.750</w:t>
            </w:r>
            <w:r w:rsidRPr="0018373B">
              <w:t>,00</w:t>
            </w:r>
          </w:p>
        </w:tc>
        <w:tc>
          <w:tcPr>
            <w:tcW w:w="1444" w:type="dxa"/>
            <w:tcBorders>
              <w:top w:val="single" w:sz="4" w:space="0" w:color="auto"/>
            </w:tcBorders>
            <w:vAlign w:val="center"/>
          </w:tcPr>
          <w:p w:rsidR="0045183F" w:rsidRPr="0018373B" w:rsidRDefault="0045183F" w:rsidP="00EB5D5E">
            <w:pPr>
              <w:jc w:val="right"/>
            </w:pPr>
            <w:r>
              <w:t>0</w:t>
            </w:r>
            <w:r w:rsidRPr="0018373B">
              <w:t>,00</w:t>
            </w: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01" w:type="dxa"/>
            <w:vMerge/>
          </w:tcPr>
          <w:p w:rsidR="0045183F" w:rsidRPr="0018373B" w:rsidRDefault="0045183F" w:rsidP="00EB5D5E"/>
        </w:tc>
        <w:tc>
          <w:tcPr>
            <w:tcW w:w="4253" w:type="dxa"/>
            <w:gridSpan w:val="2"/>
          </w:tcPr>
          <w:p w:rsidR="0045183F" w:rsidRPr="0018373B" w:rsidRDefault="0045183F" w:rsidP="00EB5D5E">
            <w:r w:rsidRPr="0018373B">
              <w:t>Financijski rashodi</w:t>
            </w:r>
          </w:p>
        </w:tc>
        <w:tc>
          <w:tcPr>
            <w:tcW w:w="1417" w:type="dxa"/>
            <w:vAlign w:val="center"/>
          </w:tcPr>
          <w:p w:rsidR="0045183F" w:rsidRPr="0018373B" w:rsidRDefault="0045183F" w:rsidP="00EB5D5E">
            <w:pPr>
              <w:jc w:val="right"/>
            </w:pPr>
            <w:r>
              <w:t>5.000</w:t>
            </w:r>
            <w:r w:rsidRPr="0018373B">
              <w:t>,00</w:t>
            </w:r>
          </w:p>
        </w:tc>
        <w:tc>
          <w:tcPr>
            <w:tcW w:w="1444" w:type="dxa"/>
            <w:vAlign w:val="center"/>
          </w:tcPr>
          <w:p w:rsidR="0045183F" w:rsidRPr="0018373B" w:rsidRDefault="0045183F" w:rsidP="00EB5D5E">
            <w:pPr>
              <w:jc w:val="right"/>
            </w:pPr>
            <w:r>
              <w:t>2.500,00</w:t>
            </w: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01" w:type="dxa"/>
            <w:vMerge/>
          </w:tcPr>
          <w:p w:rsidR="0045183F" w:rsidRPr="0018373B" w:rsidRDefault="0045183F" w:rsidP="00EB5D5E"/>
        </w:tc>
        <w:tc>
          <w:tcPr>
            <w:tcW w:w="4253" w:type="dxa"/>
            <w:gridSpan w:val="2"/>
          </w:tcPr>
          <w:p w:rsidR="0045183F" w:rsidRPr="0018373B" w:rsidRDefault="0045183F" w:rsidP="00EB5D5E">
            <w:r>
              <w:t>Nabava novih publikacija</w:t>
            </w:r>
          </w:p>
        </w:tc>
        <w:tc>
          <w:tcPr>
            <w:tcW w:w="1417" w:type="dxa"/>
            <w:vAlign w:val="center"/>
          </w:tcPr>
          <w:p w:rsidR="0045183F" w:rsidRDefault="0045183F" w:rsidP="00EB5D5E">
            <w:pPr>
              <w:jc w:val="right"/>
            </w:pPr>
            <w:r>
              <w:t>2.000,00</w:t>
            </w:r>
          </w:p>
        </w:tc>
        <w:tc>
          <w:tcPr>
            <w:tcW w:w="1444" w:type="dxa"/>
            <w:vAlign w:val="center"/>
          </w:tcPr>
          <w:p w:rsidR="0045183F" w:rsidRPr="0018373B" w:rsidRDefault="0045183F" w:rsidP="00EB5D5E">
            <w:pPr>
              <w:jc w:val="right"/>
            </w:pPr>
            <w:r>
              <w:t>27.032,00</w:t>
            </w: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01" w:type="dxa"/>
            <w:vMerge/>
          </w:tcPr>
          <w:p w:rsidR="0045183F" w:rsidRPr="0018373B" w:rsidRDefault="0045183F" w:rsidP="00EB5D5E"/>
        </w:tc>
        <w:tc>
          <w:tcPr>
            <w:tcW w:w="4253" w:type="dxa"/>
            <w:gridSpan w:val="2"/>
          </w:tcPr>
          <w:p w:rsidR="0045183F" w:rsidRDefault="0045183F" w:rsidP="00EB5D5E">
            <w:r>
              <w:t>Nabava uredske opreme</w:t>
            </w:r>
          </w:p>
        </w:tc>
        <w:tc>
          <w:tcPr>
            <w:tcW w:w="1417" w:type="dxa"/>
            <w:vAlign w:val="center"/>
          </w:tcPr>
          <w:p w:rsidR="0045183F" w:rsidRDefault="0045183F" w:rsidP="00EB5D5E">
            <w:pPr>
              <w:jc w:val="right"/>
            </w:pPr>
            <w:r>
              <w:t>0,00</w:t>
            </w:r>
          </w:p>
        </w:tc>
        <w:tc>
          <w:tcPr>
            <w:tcW w:w="1444" w:type="dxa"/>
            <w:vAlign w:val="center"/>
          </w:tcPr>
          <w:p w:rsidR="0045183F" w:rsidRDefault="0045183F" w:rsidP="00EB5D5E">
            <w:pPr>
              <w:jc w:val="right"/>
            </w:pPr>
            <w:r>
              <w:t>5.000,00</w:t>
            </w:r>
          </w:p>
        </w:tc>
      </w:tr>
      <w:tr w:rsidR="0045183F" w:rsidRPr="0018373B" w:rsidTr="00EB5D5E">
        <w:trPr>
          <w:trHeight w:val="18"/>
          <w:jc w:val="center"/>
        </w:trPr>
        <w:tc>
          <w:tcPr>
            <w:tcW w:w="6663" w:type="dxa"/>
            <w:gridSpan w:val="4"/>
            <w:vAlign w:val="center"/>
          </w:tcPr>
          <w:p w:rsidR="0045183F" w:rsidRPr="0018373B" w:rsidRDefault="0045183F" w:rsidP="00EB5D5E">
            <w:pPr>
              <w:jc w:val="right"/>
              <w:rPr>
                <w:b/>
              </w:rPr>
            </w:pPr>
            <w:r w:rsidRPr="0018373B">
              <w:rPr>
                <w:b/>
              </w:rPr>
              <w:t xml:space="preserve">U K U P NO </w:t>
            </w:r>
          </w:p>
        </w:tc>
        <w:tc>
          <w:tcPr>
            <w:tcW w:w="1417" w:type="dxa"/>
            <w:vAlign w:val="center"/>
          </w:tcPr>
          <w:p w:rsidR="0045183F" w:rsidRPr="0018373B" w:rsidRDefault="0045183F" w:rsidP="00EB5D5E">
            <w:pPr>
              <w:jc w:val="right"/>
              <w:rPr>
                <w:b/>
              </w:rPr>
            </w:pPr>
            <w:r>
              <w:rPr>
                <w:b/>
              </w:rPr>
              <w:t>376.935,00</w:t>
            </w:r>
          </w:p>
        </w:tc>
        <w:tc>
          <w:tcPr>
            <w:tcW w:w="1444" w:type="dxa"/>
            <w:tcBorders>
              <w:bottom w:val="single" w:sz="4" w:space="0" w:color="auto"/>
            </w:tcBorders>
            <w:vAlign w:val="center"/>
          </w:tcPr>
          <w:p w:rsidR="0045183F" w:rsidRPr="0018373B" w:rsidRDefault="0045183F" w:rsidP="00EB5D5E">
            <w:pPr>
              <w:jc w:val="right"/>
              <w:rPr>
                <w:b/>
              </w:rPr>
            </w:pPr>
          </w:p>
        </w:tc>
      </w:tr>
      <w:tr w:rsidR="0045183F" w:rsidRPr="0018373B" w:rsidTr="00EB5D5E">
        <w:trPr>
          <w:trHeight w:val="18"/>
          <w:jc w:val="center"/>
        </w:trPr>
        <w:tc>
          <w:tcPr>
            <w:tcW w:w="709" w:type="dxa"/>
            <w:vMerge w:val="restart"/>
            <w:vAlign w:val="center"/>
          </w:tcPr>
          <w:p w:rsidR="0045183F" w:rsidRPr="0018373B" w:rsidRDefault="0045183F" w:rsidP="00126A68">
            <w:pPr>
              <w:pStyle w:val="ListParagraph"/>
              <w:numPr>
                <w:ilvl w:val="0"/>
                <w:numId w:val="1"/>
              </w:numPr>
              <w:spacing w:line="276" w:lineRule="auto"/>
            </w:pPr>
          </w:p>
        </w:tc>
        <w:tc>
          <w:tcPr>
            <w:tcW w:w="1710" w:type="dxa"/>
            <w:gridSpan w:val="2"/>
            <w:vMerge w:val="restart"/>
            <w:vAlign w:val="center"/>
          </w:tcPr>
          <w:p w:rsidR="0045183F" w:rsidRPr="0018373B" w:rsidRDefault="0045183F" w:rsidP="00EB5D5E">
            <w:r w:rsidRPr="0018373B">
              <w:t>Manifestacije koje provodi Općina Gračac</w:t>
            </w:r>
          </w:p>
        </w:tc>
        <w:tc>
          <w:tcPr>
            <w:tcW w:w="4244" w:type="dxa"/>
          </w:tcPr>
          <w:p w:rsidR="0045183F" w:rsidRPr="0018373B" w:rsidRDefault="0045183F" w:rsidP="00EB5D5E">
            <w:r w:rsidRPr="0018373B">
              <w:t>Obilježavanje Dana Općine, blagdana i praznika</w:t>
            </w:r>
          </w:p>
        </w:tc>
        <w:tc>
          <w:tcPr>
            <w:tcW w:w="1417" w:type="dxa"/>
            <w:tcBorders>
              <w:right w:val="single" w:sz="4" w:space="0" w:color="auto"/>
            </w:tcBorders>
            <w:vAlign w:val="center"/>
          </w:tcPr>
          <w:p w:rsidR="0045183F" w:rsidRPr="0018373B" w:rsidRDefault="0045183F" w:rsidP="00EB5D5E">
            <w:pPr>
              <w:jc w:val="right"/>
            </w:pPr>
            <w:r>
              <w:t>69</w:t>
            </w:r>
            <w:r w:rsidRPr="0018373B">
              <w:t>.</w:t>
            </w:r>
            <w:r>
              <w:t>4</w:t>
            </w:r>
            <w:r w:rsidRPr="0018373B">
              <w:t>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p w:rsidR="0045183F" w:rsidRPr="0018373B" w:rsidRDefault="0045183F" w:rsidP="00EB5D5E">
            <w:pPr>
              <w:jc w:val="right"/>
            </w:pP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10" w:type="dxa"/>
            <w:gridSpan w:val="2"/>
            <w:vMerge/>
          </w:tcPr>
          <w:p w:rsidR="0045183F" w:rsidRPr="0018373B" w:rsidRDefault="0045183F" w:rsidP="00EB5D5E"/>
        </w:tc>
        <w:tc>
          <w:tcPr>
            <w:tcW w:w="4244" w:type="dxa"/>
          </w:tcPr>
          <w:p w:rsidR="0045183F" w:rsidRPr="0018373B" w:rsidRDefault="0045183F" w:rsidP="00EB5D5E">
            <w:r w:rsidRPr="0018373B">
              <w:t>Sajam - Jesen u Gračacu</w:t>
            </w:r>
          </w:p>
        </w:tc>
        <w:tc>
          <w:tcPr>
            <w:tcW w:w="1417" w:type="dxa"/>
            <w:tcBorders>
              <w:right w:val="single" w:sz="4" w:space="0" w:color="auto"/>
            </w:tcBorders>
            <w:vAlign w:val="center"/>
          </w:tcPr>
          <w:p w:rsidR="0045183F" w:rsidRPr="0018373B" w:rsidRDefault="0045183F" w:rsidP="00EB5D5E">
            <w:pPr>
              <w:jc w:val="right"/>
            </w:pPr>
            <w:r>
              <w:t>33</w:t>
            </w:r>
            <w:r w:rsidRPr="0018373B">
              <w:t>.</w:t>
            </w:r>
            <w:r>
              <w:t>1</w:t>
            </w:r>
            <w:r w:rsidRPr="0018373B">
              <w:t>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10" w:type="dxa"/>
            <w:gridSpan w:val="2"/>
            <w:vMerge/>
          </w:tcPr>
          <w:p w:rsidR="0045183F" w:rsidRPr="0018373B" w:rsidRDefault="0045183F" w:rsidP="00EB5D5E"/>
        </w:tc>
        <w:tc>
          <w:tcPr>
            <w:tcW w:w="4244" w:type="dxa"/>
          </w:tcPr>
          <w:p w:rsidR="0045183F" w:rsidRPr="0018373B" w:rsidRDefault="0045183F" w:rsidP="00EB5D5E">
            <w:r w:rsidRPr="0018373B">
              <w:t>Sajam - Božić u Gračacu</w:t>
            </w:r>
          </w:p>
        </w:tc>
        <w:tc>
          <w:tcPr>
            <w:tcW w:w="1417" w:type="dxa"/>
            <w:tcBorders>
              <w:right w:val="single" w:sz="4" w:space="0" w:color="auto"/>
            </w:tcBorders>
            <w:vAlign w:val="center"/>
          </w:tcPr>
          <w:p w:rsidR="0045183F" w:rsidRPr="0018373B" w:rsidRDefault="0045183F" w:rsidP="00EB5D5E">
            <w:pPr>
              <w:jc w:val="right"/>
            </w:pPr>
            <w:r>
              <w:t>62</w:t>
            </w:r>
            <w:r w:rsidRPr="0018373B">
              <w:t>.</w:t>
            </w:r>
            <w:r>
              <w:t>6</w:t>
            </w:r>
            <w:r w:rsidRPr="0018373B">
              <w:t>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10" w:type="dxa"/>
            <w:gridSpan w:val="2"/>
            <w:vMerge/>
          </w:tcPr>
          <w:p w:rsidR="0045183F" w:rsidRPr="0018373B" w:rsidRDefault="0045183F" w:rsidP="00EB5D5E"/>
        </w:tc>
        <w:tc>
          <w:tcPr>
            <w:tcW w:w="4244" w:type="dxa"/>
          </w:tcPr>
          <w:p w:rsidR="0045183F" w:rsidRPr="0018373B" w:rsidRDefault="0045183F" w:rsidP="00EB5D5E">
            <w:r w:rsidRPr="0018373B">
              <w:t>Kulturno ljeto u Gračacu</w:t>
            </w:r>
          </w:p>
        </w:tc>
        <w:tc>
          <w:tcPr>
            <w:tcW w:w="1417" w:type="dxa"/>
            <w:tcBorders>
              <w:right w:val="single" w:sz="4" w:space="0" w:color="auto"/>
            </w:tcBorders>
            <w:vAlign w:val="center"/>
          </w:tcPr>
          <w:p w:rsidR="0045183F" w:rsidRPr="0018373B" w:rsidRDefault="0045183F" w:rsidP="00EB5D5E">
            <w:pPr>
              <w:jc w:val="right"/>
            </w:pPr>
            <w:r>
              <w:t>57</w:t>
            </w:r>
            <w:r w:rsidRPr="0018373B">
              <w:t>.000,00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18"/>
          <w:jc w:val="center"/>
        </w:trPr>
        <w:tc>
          <w:tcPr>
            <w:tcW w:w="709" w:type="dxa"/>
            <w:vMerge/>
          </w:tcPr>
          <w:p w:rsidR="0045183F" w:rsidRPr="0018373B" w:rsidRDefault="0045183F" w:rsidP="00126A68">
            <w:pPr>
              <w:pStyle w:val="ListParagraph"/>
              <w:numPr>
                <w:ilvl w:val="0"/>
                <w:numId w:val="1"/>
              </w:numPr>
              <w:spacing w:line="276" w:lineRule="auto"/>
            </w:pPr>
          </w:p>
        </w:tc>
        <w:tc>
          <w:tcPr>
            <w:tcW w:w="1710" w:type="dxa"/>
            <w:gridSpan w:val="2"/>
            <w:vMerge/>
          </w:tcPr>
          <w:p w:rsidR="0045183F" w:rsidRPr="0018373B" w:rsidRDefault="0045183F" w:rsidP="00EB5D5E"/>
        </w:tc>
        <w:tc>
          <w:tcPr>
            <w:tcW w:w="4244" w:type="dxa"/>
          </w:tcPr>
          <w:p w:rsidR="0045183F" w:rsidRPr="0018373B" w:rsidRDefault="0045183F" w:rsidP="00EB5D5E">
            <w:r>
              <w:t>Uskrs u Gračacu</w:t>
            </w:r>
          </w:p>
        </w:tc>
        <w:tc>
          <w:tcPr>
            <w:tcW w:w="1417" w:type="dxa"/>
            <w:tcBorders>
              <w:right w:val="single" w:sz="4" w:space="0" w:color="auto"/>
            </w:tcBorders>
            <w:vAlign w:val="center"/>
          </w:tcPr>
          <w:p w:rsidR="0045183F" w:rsidRDefault="0045183F" w:rsidP="00EB5D5E">
            <w:pPr>
              <w:jc w:val="right"/>
            </w:pPr>
            <w:r>
              <w:t>20.000,00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18"/>
          <w:jc w:val="center"/>
        </w:trPr>
        <w:tc>
          <w:tcPr>
            <w:tcW w:w="6663" w:type="dxa"/>
            <w:gridSpan w:val="4"/>
            <w:vAlign w:val="center"/>
          </w:tcPr>
          <w:p w:rsidR="0045183F" w:rsidRPr="0018373B" w:rsidRDefault="0045183F" w:rsidP="00EB5D5E">
            <w:pPr>
              <w:jc w:val="right"/>
            </w:pPr>
            <w:r w:rsidRPr="0018373B">
              <w:rPr>
                <w:b/>
              </w:rPr>
              <w:t>U K U P NO</w:t>
            </w:r>
          </w:p>
        </w:tc>
        <w:tc>
          <w:tcPr>
            <w:tcW w:w="1417" w:type="dxa"/>
            <w:tcBorders>
              <w:right w:val="single" w:sz="4" w:space="0" w:color="auto"/>
            </w:tcBorders>
            <w:vAlign w:val="center"/>
          </w:tcPr>
          <w:p w:rsidR="0045183F" w:rsidRPr="0018373B" w:rsidRDefault="0045183F" w:rsidP="00EB5D5E">
            <w:pPr>
              <w:jc w:val="right"/>
              <w:rPr>
                <w:b/>
              </w:rPr>
            </w:pPr>
            <w:r>
              <w:rPr>
                <w:b/>
              </w:rPr>
              <w:t>242.100,00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351"/>
          <w:jc w:val="center"/>
        </w:trPr>
        <w:tc>
          <w:tcPr>
            <w:tcW w:w="709" w:type="dxa"/>
          </w:tcPr>
          <w:p w:rsidR="0045183F" w:rsidRPr="0018373B" w:rsidRDefault="0045183F" w:rsidP="00126A68">
            <w:pPr>
              <w:pStyle w:val="ListParagraph"/>
              <w:numPr>
                <w:ilvl w:val="0"/>
                <w:numId w:val="1"/>
              </w:numPr>
              <w:spacing w:line="276" w:lineRule="auto"/>
            </w:pPr>
          </w:p>
        </w:tc>
        <w:tc>
          <w:tcPr>
            <w:tcW w:w="5954" w:type="dxa"/>
            <w:gridSpan w:val="3"/>
          </w:tcPr>
          <w:p w:rsidR="0045183F" w:rsidRPr="0018373B" w:rsidRDefault="0045183F" w:rsidP="00EB5D5E">
            <w:r w:rsidRPr="0018373B">
              <w:t xml:space="preserve">Donacije vjerskim zajednicama </w:t>
            </w:r>
          </w:p>
        </w:tc>
        <w:tc>
          <w:tcPr>
            <w:tcW w:w="1417" w:type="dxa"/>
            <w:tcBorders>
              <w:right w:val="single" w:sz="4" w:space="0" w:color="auto"/>
            </w:tcBorders>
            <w:vAlign w:val="center"/>
          </w:tcPr>
          <w:p w:rsidR="0045183F" w:rsidRPr="0018373B" w:rsidRDefault="0045183F" w:rsidP="00EB5D5E">
            <w:pPr>
              <w:jc w:val="right"/>
              <w:rPr>
                <w:b/>
              </w:rPr>
            </w:pPr>
            <w:r>
              <w:rPr>
                <w:b/>
              </w:rPr>
              <w:t>5</w:t>
            </w:r>
            <w:r w:rsidRPr="0018373B">
              <w:rPr>
                <w:b/>
              </w:rPr>
              <w:t>0.000,00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639"/>
          <w:jc w:val="center"/>
        </w:trPr>
        <w:tc>
          <w:tcPr>
            <w:tcW w:w="709" w:type="dxa"/>
            <w:vAlign w:val="center"/>
          </w:tcPr>
          <w:p w:rsidR="0045183F" w:rsidRPr="0018373B" w:rsidRDefault="0045183F" w:rsidP="00126A68">
            <w:pPr>
              <w:pStyle w:val="ListParagraph"/>
              <w:numPr>
                <w:ilvl w:val="0"/>
                <w:numId w:val="1"/>
              </w:numPr>
              <w:spacing w:line="276" w:lineRule="auto"/>
            </w:pPr>
          </w:p>
        </w:tc>
        <w:tc>
          <w:tcPr>
            <w:tcW w:w="5954" w:type="dxa"/>
            <w:gridSpan w:val="3"/>
          </w:tcPr>
          <w:p w:rsidR="0045183F" w:rsidRPr="0018373B" w:rsidRDefault="0045183F" w:rsidP="00EB5D5E">
            <w:r w:rsidRPr="0018373B">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45183F" w:rsidRPr="0018373B" w:rsidRDefault="0045183F" w:rsidP="00EB5D5E">
            <w:pPr>
              <w:jc w:val="right"/>
              <w:rPr>
                <w:b/>
              </w:rPr>
            </w:pPr>
            <w:r>
              <w:rPr>
                <w:b/>
              </w:rPr>
              <w:t>78.800</w:t>
            </w:r>
            <w:r w:rsidRPr="0018373B">
              <w:rPr>
                <w:b/>
              </w:rPr>
              <w:t>,00</w:t>
            </w:r>
          </w:p>
        </w:tc>
        <w:tc>
          <w:tcPr>
            <w:tcW w:w="1444" w:type="dxa"/>
            <w:tcBorders>
              <w:top w:val="nil"/>
              <w:left w:val="single" w:sz="4" w:space="0" w:color="auto"/>
              <w:bottom w:val="nil"/>
              <w:right w:val="nil"/>
            </w:tcBorders>
            <w:vAlign w:val="center"/>
          </w:tcPr>
          <w:p w:rsidR="0045183F" w:rsidRPr="0018373B" w:rsidRDefault="0045183F" w:rsidP="00EB5D5E">
            <w:pPr>
              <w:jc w:val="right"/>
            </w:pPr>
          </w:p>
        </w:tc>
      </w:tr>
      <w:tr w:rsidR="0045183F" w:rsidRPr="0018373B" w:rsidTr="00EB5D5E">
        <w:trPr>
          <w:trHeight w:val="14"/>
          <w:jc w:val="center"/>
        </w:trPr>
        <w:tc>
          <w:tcPr>
            <w:tcW w:w="6663" w:type="dxa"/>
            <w:gridSpan w:val="4"/>
            <w:vAlign w:val="center"/>
          </w:tcPr>
          <w:p w:rsidR="0045183F" w:rsidRPr="0018373B" w:rsidRDefault="0045183F" w:rsidP="00EB5D5E">
            <w:pPr>
              <w:jc w:val="right"/>
              <w:rPr>
                <w:b/>
              </w:rPr>
            </w:pPr>
            <w:r w:rsidRPr="0018373B">
              <w:rPr>
                <w:b/>
              </w:rPr>
              <w:t>UKUPNO (1+2+3+4</w:t>
            </w:r>
            <w:r>
              <w:rPr>
                <w:b/>
              </w:rPr>
              <w:t>)</w:t>
            </w:r>
            <w:r w:rsidRPr="0018373B">
              <w:rPr>
                <w:b/>
              </w:rPr>
              <w:t xml:space="preserve"> =</w:t>
            </w:r>
          </w:p>
        </w:tc>
        <w:tc>
          <w:tcPr>
            <w:tcW w:w="1417" w:type="dxa"/>
            <w:tcBorders>
              <w:right w:val="single" w:sz="4" w:space="0" w:color="auto"/>
            </w:tcBorders>
          </w:tcPr>
          <w:p w:rsidR="0045183F" w:rsidRPr="0018373B" w:rsidRDefault="0045183F" w:rsidP="00EB5D5E">
            <w:pPr>
              <w:jc w:val="right"/>
              <w:rPr>
                <w:b/>
              </w:rPr>
            </w:pPr>
            <w:r>
              <w:rPr>
                <w:b/>
              </w:rPr>
              <w:t>747.835,00</w:t>
            </w:r>
          </w:p>
        </w:tc>
        <w:tc>
          <w:tcPr>
            <w:tcW w:w="1444" w:type="dxa"/>
            <w:tcBorders>
              <w:top w:val="nil"/>
              <w:left w:val="single" w:sz="4" w:space="0" w:color="auto"/>
              <w:bottom w:val="nil"/>
              <w:right w:val="nil"/>
            </w:tcBorders>
          </w:tcPr>
          <w:p w:rsidR="0045183F" w:rsidRPr="0018373B" w:rsidRDefault="0045183F" w:rsidP="00EB5D5E">
            <w:pPr>
              <w:jc w:val="right"/>
              <w:rPr>
                <w:b/>
              </w:rPr>
            </w:pPr>
            <w:r>
              <w:rPr>
                <w:b/>
              </w:rPr>
              <w:t>„</w:t>
            </w:r>
          </w:p>
        </w:tc>
      </w:tr>
    </w:tbl>
    <w:p w:rsidR="0045183F" w:rsidRPr="0018373B" w:rsidRDefault="0045183F" w:rsidP="0045183F">
      <w:pPr>
        <w:pStyle w:val="ListParagraph"/>
        <w:ind w:left="795"/>
        <w:jc w:val="center"/>
      </w:pPr>
    </w:p>
    <w:p w:rsidR="0045183F" w:rsidRPr="0018373B" w:rsidRDefault="0045183F" w:rsidP="0045183F">
      <w:pPr>
        <w:jc w:val="center"/>
      </w:pPr>
      <w:r w:rsidRPr="0018373B">
        <w:t>Članak</w:t>
      </w:r>
      <w:r>
        <w:t xml:space="preserve"> 2</w:t>
      </w:r>
      <w:r w:rsidRPr="0018373B">
        <w:t>.</w:t>
      </w:r>
    </w:p>
    <w:p w:rsidR="0045183F" w:rsidRPr="0018373B" w:rsidRDefault="0045183F" w:rsidP="0045183F">
      <w:pPr>
        <w:jc w:val="both"/>
        <w:rPr>
          <w:lang w:eastAsia="hr-HR"/>
        </w:rPr>
      </w:pPr>
      <w:r w:rsidRPr="0018373B">
        <w:t>Ov</w:t>
      </w:r>
      <w:r>
        <w:t>e</w:t>
      </w:r>
      <w:r w:rsidRPr="0018373B">
        <w:t xml:space="preserve"> </w:t>
      </w:r>
      <w:r w:rsidRPr="00AC2B6D">
        <w:t>Izmjene i dopune Programa javnih potreba u kulturi i religiji Općine Gračac za 2022. godinu</w:t>
      </w:r>
      <w:r w:rsidRPr="0018373B">
        <w:rPr>
          <w:lang w:eastAsia="hr-HR"/>
        </w:rPr>
        <w:t xml:space="preserve"> </w:t>
      </w:r>
      <w:r>
        <w:rPr>
          <w:lang w:eastAsia="hr-HR"/>
        </w:rPr>
        <w:t xml:space="preserve">stupaju na snagu dan nakon objave u </w:t>
      </w:r>
      <w:r w:rsidRPr="0018373B">
        <w:rPr>
          <w:lang w:eastAsia="hr-HR"/>
        </w:rPr>
        <w:t>„Službenom glasniku Općine Gračac“</w:t>
      </w:r>
      <w:r>
        <w:rPr>
          <w:lang w:eastAsia="hr-HR"/>
        </w:rPr>
        <w:t>.</w:t>
      </w:r>
    </w:p>
    <w:p w:rsidR="0045183F" w:rsidRPr="0018373B" w:rsidRDefault="0045183F" w:rsidP="0045183F">
      <w:pPr>
        <w:jc w:val="both"/>
        <w:rPr>
          <w:b/>
        </w:rPr>
      </w:pPr>
    </w:p>
    <w:p w:rsidR="0045183F" w:rsidRPr="0018373B" w:rsidRDefault="0045183F" w:rsidP="0045183F">
      <w:pPr>
        <w:pStyle w:val="NoSpacing"/>
        <w:jc w:val="right"/>
        <w:rPr>
          <w:rFonts w:ascii="Times New Roman" w:hAnsi="Times New Roman" w:cs="Times New Roman"/>
          <w:b/>
          <w:sz w:val="24"/>
          <w:szCs w:val="24"/>
        </w:rPr>
      </w:pPr>
      <w:r w:rsidRPr="0018373B">
        <w:rPr>
          <w:rFonts w:ascii="Times New Roman" w:hAnsi="Times New Roman" w:cs="Times New Roman"/>
          <w:b/>
          <w:sz w:val="24"/>
          <w:szCs w:val="24"/>
        </w:rPr>
        <w:t>PREDSJEDN</w:t>
      </w:r>
      <w:r>
        <w:rPr>
          <w:rFonts w:ascii="Times New Roman" w:hAnsi="Times New Roman" w:cs="Times New Roman"/>
          <w:b/>
          <w:sz w:val="24"/>
          <w:szCs w:val="24"/>
        </w:rPr>
        <w:t>ICA:</w:t>
      </w:r>
    </w:p>
    <w:p w:rsidR="0045183F" w:rsidRPr="0018373B" w:rsidRDefault="0045183F" w:rsidP="0045183F">
      <w:pPr>
        <w:pStyle w:val="NoSpacing"/>
        <w:jc w:val="right"/>
        <w:rPr>
          <w:rFonts w:ascii="Times New Roman" w:hAnsi="Times New Roman" w:cs="Times New Roman"/>
          <w:b/>
          <w:sz w:val="24"/>
          <w:szCs w:val="24"/>
        </w:rPr>
      </w:pPr>
      <w:r>
        <w:rPr>
          <w:rFonts w:ascii="Times New Roman" w:hAnsi="Times New Roman" w:cs="Times New Roman"/>
          <w:b/>
          <w:sz w:val="24"/>
          <w:szCs w:val="24"/>
        </w:rPr>
        <w:t>Slavica Miličić</w:t>
      </w:r>
    </w:p>
    <w:p w:rsidR="0045183F" w:rsidRPr="00D00877" w:rsidRDefault="0045183F" w:rsidP="0045183F">
      <w:pPr>
        <w:jc w:val="both"/>
        <w:rPr>
          <w:sz w:val="20"/>
          <w:szCs w:val="20"/>
          <w:lang w:eastAsia="hr-HR"/>
        </w:rPr>
      </w:pPr>
      <w:r w:rsidRPr="00D00877">
        <w:rPr>
          <w:b/>
          <w:sz w:val="20"/>
          <w:szCs w:val="20"/>
          <w:lang w:eastAsia="hr-HR"/>
        </w:rPr>
        <w:lastRenderedPageBreak/>
        <w:t>OPĆINSKO VIJEĆE</w:t>
      </w:r>
    </w:p>
    <w:p w:rsidR="0045183F" w:rsidRPr="00D00877" w:rsidRDefault="0045183F" w:rsidP="0045183F">
      <w:pPr>
        <w:jc w:val="both"/>
        <w:rPr>
          <w:b/>
          <w:sz w:val="20"/>
          <w:szCs w:val="20"/>
          <w:lang w:eastAsia="hr-HR"/>
        </w:rPr>
      </w:pPr>
      <w:r w:rsidRPr="00D00877">
        <w:rPr>
          <w:b/>
          <w:sz w:val="20"/>
          <w:szCs w:val="20"/>
          <w:lang w:eastAsia="hr-HR"/>
        </w:rPr>
        <w:t>KLASA: 550-01/21-01/</w:t>
      </w:r>
      <w:r>
        <w:rPr>
          <w:b/>
          <w:sz w:val="20"/>
          <w:szCs w:val="20"/>
          <w:lang w:eastAsia="hr-HR"/>
        </w:rPr>
        <w:t>1</w:t>
      </w:r>
    </w:p>
    <w:p w:rsidR="0045183F" w:rsidRPr="00D00877" w:rsidRDefault="0045183F" w:rsidP="0045183F">
      <w:pPr>
        <w:jc w:val="both"/>
        <w:rPr>
          <w:b/>
          <w:sz w:val="20"/>
          <w:szCs w:val="20"/>
          <w:lang w:eastAsia="hr-HR"/>
        </w:rPr>
      </w:pPr>
      <w:r>
        <w:rPr>
          <w:b/>
          <w:sz w:val="20"/>
          <w:szCs w:val="20"/>
          <w:lang w:eastAsia="hr-HR"/>
        </w:rPr>
        <w:t>URBROJ: 2198-</w:t>
      </w:r>
      <w:r w:rsidRPr="00D00877">
        <w:rPr>
          <w:b/>
          <w:sz w:val="20"/>
          <w:szCs w:val="20"/>
          <w:lang w:eastAsia="hr-HR"/>
        </w:rPr>
        <w:t>31-02-22-</w:t>
      </w:r>
      <w:r>
        <w:rPr>
          <w:b/>
          <w:sz w:val="20"/>
          <w:szCs w:val="20"/>
          <w:lang w:eastAsia="hr-HR"/>
        </w:rPr>
        <w:t>4</w:t>
      </w:r>
    </w:p>
    <w:p w:rsidR="0045183F" w:rsidRPr="00D00877" w:rsidRDefault="0045183F" w:rsidP="0045183F">
      <w:pPr>
        <w:jc w:val="both"/>
        <w:rPr>
          <w:b/>
          <w:sz w:val="20"/>
          <w:szCs w:val="20"/>
          <w:lang w:eastAsia="hr-HR"/>
        </w:rPr>
      </w:pPr>
      <w:r w:rsidRPr="00D00877">
        <w:rPr>
          <w:b/>
          <w:sz w:val="20"/>
          <w:szCs w:val="20"/>
          <w:lang w:eastAsia="hr-HR"/>
        </w:rPr>
        <w:t xml:space="preserve">Gračac, </w:t>
      </w:r>
      <w:r>
        <w:rPr>
          <w:b/>
          <w:sz w:val="20"/>
          <w:szCs w:val="20"/>
          <w:lang w:eastAsia="hr-HR"/>
        </w:rPr>
        <w:t>21. prosinca</w:t>
      </w:r>
      <w:r w:rsidRPr="00D00877">
        <w:rPr>
          <w:b/>
          <w:sz w:val="20"/>
          <w:szCs w:val="20"/>
          <w:lang w:eastAsia="hr-HR"/>
        </w:rPr>
        <w:t xml:space="preserve"> 2022. godine</w:t>
      </w:r>
    </w:p>
    <w:p w:rsidR="0045183F" w:rsidRPr="00D00877" w:rsidRDefault="0045183F" w:rsidP="0045183F">
      <w:pPr>
        <w:spacing w:after="75"/>
        <w:ind w:left="45" w:right="45"/>
        <w:jc w:val="both"/>
        <w:rPr>
          <w:color w:val="000000"/>
          <w:sz w:val="20"/>
          <w:szCs w:val="20"/>
          <w:lang w:eastAsia="hr-HR"/>
        </w:rPr>
      </w:pPr>
    </w:p>
    <w:p w:rsidR="0045183F" w:rsidRPr="00D00877" w:rsidRDefault="0045183F" w:rsidP="0045183F">
      <w:pPr>
        <w:ind w:left="45" w:right="45"/>
        <w:jc w:val="both"/>
        <w:rPr>
          <w:color w:val="000000"/>
          <w:sz w:val="20"/>
          <w:szCs w:val="20"/>
          <w:lang w:eastAsia="hr-HR"/>
        </w:rPr>
      </w:pPr>
      <w:r w:rsidRPr="00D00877">
        <w:rPr>
          <w:color w:val="000000"/>
          <w:sz w:val="20"/>
          <w:szCs w:val="20"/>
          <w:lang w:eastAsia="hr-HR"/>
        </w:rPr>
        <w:t xml:space="preserve">Na temelju članka 17. stavak 1. i članka 289. Zakona o socijalnoj skrbi („Narodne novine“ broj 18/22 i 46/22) i članka 32. Statuta Općine Gračac ("Službeni glasnik Zadarske županije“ 11/13 i „Službeni glasnik Općine Gračac“ 1/18, 1/20, 4/21) Općinsko vijeće Općine Gračac na </w:t>
      </w:r>
      <w:r>
        <w:rPr>
          <w:color w:val="000000"/>
          <w:sz w:val="20"/>
          <w:szCs w:val="20"/>
          <w:lang w:eastAsia="hr-HR"/>
        </w:rPr>
        <w:t>14. sjednici održanoj dana 21. prosinca</w:t>
      </w:r>
      <w:r w:rsidRPr="00D00877">
        <w:rPr>
          <w:color w:val="000000"/>
          <w:sz w:val="20"/>
          <w:szCs w:val="20"/>
          <w:lang w:eastAsia="hr-HR"/>
        </w:rPr>
        <w:t xml:space="preserve"> 2022. godine, donosi</w:t>
      </w:r>
    </w:p>
    <w:p w:rsidR="0045183F" w:rsidRPr="00D00877" w:rsidRDefault="0045183F" w:rsidP="0045183F">
      <w:pPr>
        <w:ind w:left="45" w:right="45"/>
        <w:jc w:val="center"/>
        <w:outlineLvl w:val="4"/>
        <w:rPr>
          <w:b/>
          <w:bCs/>
          <w:color w:val="000000"/>
          <w:sz w:val="20"/>
          <w:szCs w:val="20"/>
          <w:lang w:eastAsia="hr-HR"/>
        </w:rPr>
      </w:pPr>
    </w:p>
    <w:p w:rsidR="0045183F" w:rsidRPr="00D00877" w:rsidRDefault="0045183F" w:rsidP="0045183F">
      <w:pPr>
        <w:ind w:left="45" w:right="45"/>
        <w:jc w:val="center"/>
        <w:outlineLvl w:val="4"/>
        <w:rPr>
          <w:b/>
          <w:bCs/>
          <w:color w:val="000000"/>
          <w:sz w:val="20"/>
          <w:szCs w:val="20"/>
          <w:lang w:eastAsia="hr-HR"/>
        </w:rPr>
      </w:pPr>
      <w:r w:rsidRPr="00D00877">
        <w:rPr>
          <w:b/>
          <w:bCs/>
          <w:color w:val="000000"/>
          <w:sz w:val="20"/>
          <w:szCs w:val="20"/>
          <w:lang w:eastAsia="hr-HR"/>
        </w:rPr>
        <w:t>Izmjene i dopune</w:t>
      </w:r>
    </w:p>
    <w:p w:rsidR="0045183F" w:rsidRPr="00D00877" w:rsidRDefault="0045183F" w:rsidP="0045183F">
      <w:pPr>
        <w:ind w:left="45" w:right="45"/>
        <w:jc w:val="center"/>
        <w:outlineLvl w:val="4"/>
        <w:rPr>
          <w:b/>
          <w:bCs/>
          <w:color w:val="000000"/>
          <w:sz w:val="20"/>
          <w:szCs w:val="20"/>
          <w:lang w:eastAsia="hr-HR"/>
        </w:rPr>
      </w:pPr>
      <w:r w:rsidRPr="00D00877">
        <w:rPr>
          <w:b/>
          <w:bCs/>
          <w:color w:val="000000"/>
          <w:sz w:val="20"/>
          <w:szCs w:val="20"/>
          <w:lang w:eastAsia="hr-HR"/>
        </w:rPr>
        <w:t xml:space="preserve">Socijalnog programa Općine Gračac za 2022. godinu </w:t>
      </w:r>
    </w:p>
    <w:p w:rsidR="0045183F" w:rsidRPr="00D00877" w:rsidRDefault="0045183F" w:rsidP="0045183F">
      <w:pPr>
        <w:jc w:val="center"/>
        <w:rPr>
          <w:sz w:val="20"/>
          <w:szCs w:val="20"/>
        </w:rPr>
      </w:pPr>
    </w:p>
    <w:p w:rsidR="0045183F" w:rsidRPr="00D00877" w:rsidRDefault="0045183F" w:rsidP="0045183F">
      <w:pPr>
        <w:jc w:val="center"/>
        <w:rPr>
          <w:sz w:val="20"/>
          <w:szCs w:val="20"/>
        </w:rPr>
      </w:pPr>
      <w:r w:rsidRPr="00D00877">
        <w:rPr>
          <w:sz w:val="20"/>
          <w:szCs w:val="20"/>
        </w:rPr>
        <w:t>Članak 1.</w:t>
      </w:r>
    </w:p>
    <w:p w:rsidR="0045183F" w:rsidRPr="00D00877" w:rsidRDefault="0045183F" w:rsidP="0045183F">
      <w:pPr>
        <w:autoSpaceDE w:val="0"/>
        <w:autoSpaceDN w:val="0"/>
        <w:adjustRightInd w:val="0"/>
        <w:jc w:val="both"/>
        <w:rPr>
          <w:color w:val="000000"/>
          <w:sz w:val="20"/>
          <w:szCs w:val="20"/>
          <w:lang w:eastAsia="hr-HR"/>
        </w:rPr>
      </w:pPr>
      <w:r w:rsidRPr="00D00877">
        <w:rPr>
          <w:rFonts w:eastAsia="Calibri"/>
          <w:sz w:val="20"/>
          <w:szCs w:val="20"/>
          <w:lang w:eastAsia="hr-HR"/>
        </w:rPr>
        <w:t xml:space="preserve">U </w:t>
      </w:r>
      <w:r w:rsidRPr="00D00877">
        <w:rPr>
          <w:bCs/>
          <w:color w:val="000000"/>
          <w:sz w:val="20"/>
          <w:szCs w:val="20"/>
          <w:lang w:eastAsia="hr-HR"/>
        </w:rPr>
        <w:t xml:space="preserve">Socijalnom programu Općine Gračac za 2022. godinu </w:t>
      </w:r>
      <w:r w:rsidRPr="00D00877">
        <w:rPr>
          <w:rFonts w:eastAsia="Calibri"/>
          <w:sz w:val="20"/>
          <w:szCs w:val="20"/>
          <w:lang w:eastAsia="hr-HR"/>
        </w:rPr>
        <w:t>(„Službeni glasnik Općine Gračac“ 9/21,5/22</w:t>
      </w:r>
      <w:r>
        <w:rPr>
          <w:rFonts w:eastAsia="Calibri"/>
          <w:sz w:val="20"/>
          <w:szCs w:val="20"/>
          <w:lang w:eastAsia="hr-HR"/>
        </w:rPr>
        <w:t>,7/22</w:t>
      </w:r>
      <w:r w:rsidRPr="00D00877">
        <w:rPr>
          <w:rFonts w:eastAsia="Calibri"/>
          <w:sz w:val="20"/>
          <w:szCs w:val="20"/>
          <w:lang w:eastAsia="hr-HR"/>
        </w:rPr>
        <w:t xml:space="preserve">) članak 23. mijenja se glasi:  </w:t>
      </w:r>
    </w:p>
    <w:p w:rsidR="0045183F" w:rsidRPr="00D00877" w:rsidRDefault="0045183F" w:rsidP="0045183F">
      <w:pPr>
        <w:autoSpaceDE w:val="0"/>
        <w:autoSpaceDN w:val="0"/>
        <w:adjustRightInd w:val="0"/>
        <w:jc w:val="both"/>
        <w:rPr>
          <w:color w:val="000000"/>
          <w:sz w:val="20"/>
          <w:szCs w:val="20"/>
          <w:lang w:eastAsia="hr-HR"/>
        </w:rPr>
      </w:pPr>
    </w:p>
    <w:p w:rsidR="0045183F" w:rsidRPr="00D00877" w:rsidRDefault="0045183F" w:rsidP="0045183F">
      <w:pPr>
        <w:autoSpaceDE w:val="0"/>
        <w:autoSpaceDN w:val="0"/>
        <w:adjustRightInd w:val="0"/>
        <w:jc w:val="both"/>
        <w:rPr>
          <w:color w:val="000000"/>
          <w:sz w:val="20"/>
          <w:szCs w:val="20"/>
          <w:lang w:eastAsia="hr-HR"/>
        </w:rPr>
      </w:pPr>
      <w:r w:rsidRPr="00D00877">
        <w:rPr>
          <w:color w:val="000000"/>
          <w:sz w:val="20"/>
          <w:szCs w:val="20"/>
          <w:lang w:eastAsia="hr-HR"/>
        </w:rPr>
        <w:t>„Članak 23.</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554"/>
        <w:gridCol w:w="1642"/>
      </w:tblGrid>
      <w:tr w:rsidR="0045183F" w:rsidRPr="00D00877" w:rsidTr="00EB5D5E">
        <w:trPr>
          <w:trHeight w:val="315"/>
        </w:trPr>
        <w:tc>
          <w:tcPr>
            <w:tcW w:w="0" w:type="auto"/>
            <w:tcBorders>
              <w:bottom w:val="double" w:sz="4" w:space="0" w:color="C00000"/>
            </w:tcBorders>
            <w:shd w:val="clear" w:color="auto" w:fill="EAF1DD"/>
          </w:tcPr>
          <w:p w:rsidR="0045183F" w:rsidRPr="00D00877" w:rsidRDefault="0045183F" w:rsidP="00EB5D5E">
            <w:pPr>
              <w:autoSpaceDE w:val="0"/>
              <w:autoSpaceDN w:val="0"/>
              <w:adjustRightInd w:val="0"/>
              <w:rPr>
                <w:b/>
                <w:bCs/>
                <w:color w:val="000000"/>
                <w:sz w:val="20"/>
                <w:szCs w:val="20"/>
                <w:lang w:eastAsia="hr-HR"/>
              </w:rPr>
            </w:pPr>
            <w:r w:rsidRPr="00D00877">
              <w:rPr>
                <w:b/>
                <w:bCs/>
                <w:color w:val="000000"/>
                <w:sz w:val="20"/>
                <w:szCs w:val="20"/>
                <w:lang w:eastAsia="hr-HR"/>
              </w:rPr>
              <w:t>Red.br.</w:t>
            </w:r>
          </w:p>
        </w:tc>
        <w:tc>
          <w:tcPr>
            <w:tcW w:w="6526" w:type="dxa"/>
            <w:tcBorders>
              <w:bottom w:val="double" w:sz="4" w:space="0" w:color="C00000"/>
            </w:tcBorders>
            <w:shd w:val="clear" w:color="auto" w:fill="EAF1DD"/>
          </w:tcPr>
          <w:p w:rsidR="0045183F" w:rsidRPr="00D00877" w:rsidRDefault="0045183F" w:rsidP="00EB5D5E">
            <w:pPr>
              <w:autoSpaceDE w:val="0"/>
              <w:autoSpaceDN w:val="0"/>
              <w:adjustRightInd w:val="0"/>
              <w:rPr>
                <w:b/>
                <w:bCs/>
                <w:color w:val="000000"/>
                <w:sz w:val="20"/>
                <w:szCs w:val="20"/>
                <w:lang w:eastAsia="hr-HR"/>
              </w:rPr>
            </w:pPr>
            <w:r w:rsidRPr="00D00877">
              <w:rPr>
                <w:b/>
                <w:bCs/>
                <w:color w:val="000000"/>
                <w:sz w:val="20"/>
                <w:szCs w:val="20"/>
                <w:lang w:eastAsia="hr-HR"/>
              </w:rPr>
              <w:t>OBLIK NAKNADE</w:t>
            </w:r>
          </w:p>
        </w:tc>
        <w:tc>
          <w:tcPr>
            <w:tcW w:w="1642" w:type="dxa"/>
            <w:tcBorders>
              <w:bottom w:val="double" w:sz="4" w:space="0" w:color="C00000"/>
            </w:tcBorders>
            <w:shd w:val="clear" w:color="auto" w:fill="EAF1DD"/>
          </w:tcPr>
          <w:p w:rsidR="0045183F" w:rsidRPr="00D00877" w:rsidRDefault="0045183F" w:rsidP="00EB5D5E">
            <w:pPr>
              <w:autoSpaceDE w:val="0"/>
              <w:autoSpaceDN w:val="0"/>
              <w:adjustRightInd w:val="0"/>
              <w:rPr>
                <w:b/>
                <w:bCs/>
                <w:color w:val="000000"/>
                <w:sz w:val="20"/>
                <w:szCs w:val="20"/>
                <w:lang w:eastAsia="hr-HR"/>
              </w:rPr>
            </w:pPr>
            <w:r w:rsidRPr="00D00877">
              <w:rPr>
                <w:b/>
                <w:bCs/>
                <w:color w:val="000000"/>
                <w:sz w:val="20"/>
                <w:szCs w:val="20"/>
                <w:lang w:eastAsia="hr-HR"/>
              </w:rPr>
              <w:t>Iznos sredstava</w:t>
            </w:r>
          </w:p>
        </w:tc>
      </w:tr>
      <w:tr w:rsidR="0045183F" w:rsidRPr="00D00877" w:rsidTr="00EB5D5E">
        <w:tc>
          <w:tcPr>
            <w:tcW w:w="0" w:type="auto"/>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Novčana pomoć za opremanje novorođenog djeteta</w:t>
            </w:r>
          </w:p>
        </w:tc>
        <w:tc>
          <w:tcPr>
            <w:tcW w:w="1642" w:type="dxa"/>
            <w:shd w:val="clear" w:color="auto" w:fill="auto"/>
            <w:vAlign w:val="center"/>
          </w:tcPr>
          <w:p w:rsidR="0045183F" w:rsidRPr="00D00877" w:rsidRDefault="0045183F" w:rsidP="00EB5D5E">
            <w:pPr>
              <w:autoSpaceDE w:val="0"/>
              <w:autoSpaceDN w:val="0"/>
              <w:adjustRightInd w:val="0"/>
              <w:jc w:val="right"/>
              <w:rPr>
                <w:bCs/>
                <w:i/>
                <w:color w:val="000000"/>
                <w:sz w:val="20"/>
                <w:szCs w:val="20"/>
                <w:lang w:eastAsia="hr-HR"/>
              </w:rPr>
            </w:pPr>
            <w:r w:rsidRPr="00D00877">
              <w:rPr>
                <w:bCs/>
                <w:i/>
                <w:color w:val="000000"/>
                <w:sz w:val="20"/>
                <w:szCs w:val="20"/>
                <w:lang w:eastAsia="hr-HR"/>
              </w:rPr>
              <w:t>150.000,00</w:t>
            </w:r>
          </w:p>
        </w:tc>
      </w:tr>
      <w:tr w:rsidR="0045183F" w:rsidRPr="00D00877" w:rsidTr="00EB5D5E">
        <w:tc>
          <w:tcPr>
            <w:tcW w:w="0" w:type="auto"/>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Jednokratna novčana pomoć</w:t>
            </w:r>
          </w:p>
        </w:tc>
        <w:tc>
          <w:tcPr>
            <w:tcW w:w="1642" w:type="dxa"/>
            <w:shd w:val="clear" w:color="auto" w:fill="auto"/>
            <w:vAlign w:val="center"/>
          </w:tcPr>
          <w:p w:rsidR="0045183F" w:rsidRPr="00D00877" w:rsidRDefault="0045183F" w:rsidP="00EB5D5E">
            <w:pPr>
              <w:autoSpaceDE w:val="0"/>
              <w:autoSpaceDN w:val="0"/>
              <w:adjustRightInd w:val="0"/>
              <w:jc w:val="right"/>
              <w:rPr>
                <w:bCs/>
                <w:i/>
                <w:color w:val="000000"/>
                <w:sz w:val="20"/>
                <w:szCs w:val="20"/>
                <w:lang w:eastAsia="hr-HR"/>
              </w:rPr>
            </w:pPr>
            <w:r w:rsidRPr="00D00877">
              <w:rPr>
                <w:bCs/>
                <w:i/>
                <w:color w:val="000000"/>
                <w:sz w:val="20"/>
                <w:szCs w:val="20"/>
                <w:lang w:eastAsia="hr-HR"/>
              </w:rPr>
              <w:t>10.000,00</w:t>
            </w:r>
          </w:p>
        </w:tc>
      </w:tr>
      <w:tr w:rsidR="0045183F" w:rsidRPr="00D00877" w:rsidTr="00EB5D5E">
        <w:tc>
          <w:tcPr>
            <w:tcW w:w="0" w:type="auto"/>
            <w:tcBorders>
              <w:bottom w:val="double" w:sz="4" w:space="0" w:color="auto"/>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bottom w:val="double" w:sz="4" w:space="0" w:color="auto"/>
            </w:tcBorders>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Subvencija troškova stanovanja (troškovi komunalne naknade)</w:t>
            </w:r>
          </w:p>
        </w:tc>
        <w:tc>
          <w:tcPr>
            <w:tcW w:w="1642" w:type="dxa"/>
            <w:tcBorders>
              <w:bottom w:val="double" w:sz="4" w:space="0" w:color="auto"/>
            </w:tcBorders>
            <w:shd w:val="clear" w:color="auto" w:fill="auto"/>
            <w:vAlign w:val="center"/>
          </w:tcPr>
          <w:p w:rsidR="0045183F" w:rsidRPr="00D00877" w:rsidRDefault="0045183F" w:rsidP="00EB5D5E">
            <w:pPr>
              <w:autoSpaceDE w:val="0"/>
              <w:autoSpaceDN w:val="0"/>
              <w:adjustRightInd w:val="0"/>
              <w:jc w:val="right"/>
              <w:rPr>
                <w:bCs/>
                <w:i/>
                <w:color w:val="000000"/>
                <w:sz w:val="20"/>
                <w:szCs w:val="20"/>
                <w:lang w:eastAsia="hr-HR"/>
              </w:rPr>
            </w:pPr>
            <w:r w:rsidRPr="00D00877">
              <w:rPr>
                <w:bCs/>
                <w:i/>
                <w:color w:val="000000"/>
                <w:sz w:val="20"/>
                <w:szCs w:val="20"/>
                <w:lang w:eastAsia="hr-HR"/>
              </w:rPr>
              <w:t>10.000,00</w:t>
            </w:r>
          </w:p>
        </w:tc>
      </w:tr>
      <w:tr w:rsidR="0045183F" w:rsidRPr="00D00877" w:rsidTr="00EB5D5E">
        <w:tc>
          <w:tcPr>
            <w:tcW w:w="7419" w:type="dxa"/>
            <w:gridSpan w:val="2"/>
            <w:tcBorders>
              <w:top w:val="double" w:sz="4" w:space="0" w:color="auto"/>
              <w:bottom w:val="double" w:sz="4" w:space="0" w:color="C00000"/>
            </w:tcBorders>
            <w:shd w:val="clear" w:color="auto" w:fill="auto"/>
            <w:vAlign w:val="center"/>
          </w:tcPr>
          <w:p w:rsidR="0045183F" w:rsidRPr="00D00877" w:rsidRDefault="0045183F" w:rsidP="00EB5D5E">
            <w:pPr>
              <w:autoSpaceDE w:val="0"/>
              <w:autoSpaceDN w:val="0"/>
              <w:adjustRightInd w:val="0"/>
              <w:jc w:val="right"/>
              <w:rPr>
                <w:bCs/>
                <w:color w:val="000000"/>
                <w:sz w:val="20"/>
                <w:szCs w:val="20"/>
                <w:vertAlign w:val="superscript"/>
                <w:lang w:eastAsia="hr-HR"/>
              </w:rPr>
            </w:pPr>
            <w:r w:rsidRPr="00D00877">
              <w:rPr>
                <w:b/>
                <w:bCs/>
                <w:color w:val="000000"/>
                <w:sz w:val="20"/>
                <w:szCs w:val="20"/>
                <w:lang w:eastAsia="hr-HR"/>
              </w:rPr>
              <w:t>Ukupno (1+2+3)=</w:t>
            </w:r>
          </w:p>
        </w:tc>
        <w:tc>
          <w:tcPr>
            <w:tcW w:w="1642" w:type="dxa"/>
            <w:tcBorders>
              <w:top w:val="double" w:sz="4" w:space="0" w:color="auto"/>
              <w:bottom w:val="double" w:sz="4" w:space="0" w:color="C00000"/>
            </w:tcBorders>
            <w:shd w:val="clear" w:color="auto" w:fill="auto"/>
            <w:vAlign w:val="center"/>
          </w:tcPr>
          <w:p w:rsidR="0045183F" w:rsidRPr="00D00877" w:rsidRDefault="0045183F" w:rsidP="00EB5D5E">
            <w:pPr>
              <w:autoSpaceDE w:val="0"/>
              <w:autoSpaceDN w:val="0"/>
              <w:adjustRightInd w:val="0"/>
              <w:jc w:val="right"/>
              <w:rPr>
                <w:b/>
                <w:bCs/>
                <w:sz w:val="20"/>
                <w:szCs w:val="20"/>
                <w:lang w:eastAsia="hr-HR"/>
              </w:rPr>
            </w:pPr>
            <w:r w:rsidRPr="00D00877">
              <w:rPr>
                <w:b/>
                <w:bCs/>
                <w:sz w:val="20"/>
                <w:szCs w:val="20"/>
                <w:lang w:eastAsia="hr-HR"/>
              </w:rPr>
              <w:t>170.000,00</w:t>
            </w:r>
          </w:p>
        </w:tc>
      </w:tr>
      <w:tr w:rsidR="0045183F" w:rsidRPr="00D00877" w:rsidTr="00EB5D5E">
        <w:tc>
          <w:tcPr>
            <w:tcW w:w="0" w:type="auto"/>
            <w:tcBorders>
              <w:top w:val="double" w:sz="4" w:space="0" w:color="C00000"/>
              <w:bottom w:val="single" w:sz="4" w:space="0" w:color="auto"/>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top w:val="double" w:sz="4" w:space="0" w:color="C00000"/>
              <w:bottom w:val="single" w:sz="4" w:space="0" w:color="auto"/>
            </w:tcBorders>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Briga o osobama treće životne dobi- Sufinanciranje osnovnih životnih potreba</w:t>
            </w:r>
          </w:p>
        </w:tc>
        <w:tc>
          <w:tcPr>
            <w:tcW w:w="1642" w:type="dxa"/>
            <w:tcBorders>
              <w:top w:val="double" w:sz="4" w:space="0" w:color="C00000"/>
              <w:bottom w:val="single" w:sz="4" w:space="0" w:color="auto"/>
            </w:tcBorders>
            <w:shd w:val="clear" w:color="auto" w:fill="auto"/>
            <w:vAlign w:val="center"/>
          </w:tcPr>
          <w:p w:rsidR="0045183F" w:rsidRPr="00D00877" w:rsidRDefault="0045183F" w:rsidP="00EB5D5E">
            <w:pPr>
              <w:autoSpaceDE w:val="0"/>
              <w:autoSpaceDN w:val="0"/>
              <w:adjustRightInd w:val="0"/>
              <w:jc w:val="right"/>
              <w:rPr>
                <w:bCs/>
                <w:color w:val="000000"/>
                <w:sz w:val="20"/>
                <w:szCs w:val="20"/>
                <w:lang w:eastAsia="hr-HR"/>
              </w:rPr>
            </w:pPr>
            <w:r w:rsidRPr="00D00877">
              <w:rPr>
                <w:bCs/>
                <w:color w:val="000000"/>
                <w:sz w:val="20"/>
                <w:szCs w:val="20"/>
                <w:lang w:eastAsia="hr-HR"/>
              </w:rPr>
              <w:t>195.000,00</w:t>
            </w:r>
          </w:p>
        </w:tc>
      </w:tr>
      <w:tr w:rsidR="0045183F" w:rsidRPr="00D00877" w:rsidTr="00EB5D5E">
        <w:tc>
          <w:tcPr>
            <w:tcW w:w="0" w:type="auto"/>
            <w:tcBorders>
              <w:bottom w:val="double" w:sz="4" w:space="0" w:color="auto"/>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bottom w:val="double" w:sz="4" w:space="0" w:color="auto"/>
            </w:tcBorders>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Sufinanciranje opreme i školskog pribora učenicima osnovnih i srednjih škola</w:t>
            </w:r>
          </w:p>
        </w:tc>
        <w:tc>
          <w:tcPr>
            <w:tcW w:w="1642" w:type="dxa"/>
            <w:tcBorders>
              <w:bottom w:val="double" w:sz="4" w:space="0" w:color="C00000"/>
            </w:tcBorders>
            <w:shd w:val="clear" w:color="auto" w:fill="auto"/>
            <w:vAlign w:val="center"/>
          </w:tcPr>
          <w:p w:rsidR="0045183F" w:rsidRPr="00D00877" w:rsidRDefault="0045183F" w:rsidP="00EB5D5E">
            <w:pPr>
              <w:autoSpaceDE w:val="0"/>
              <w:autoSpaceDN w:val="0"/>
              <w:adjustRightInd w:val="0"/>
              <w:jc w:val="right"/>
              <w:rPr>
                <w:bCs/>
                <w:sz w:val="20"/>
                <w:szCs w:val="20"/>
                <w:lang w:eastAsia="hr-HR"/>
              </w:rPr>
            </w:pPr>
            <w:r w:rsidRPr="00D00877">
              <w:rPr>
                <w:bCs/>
                <w:sz w:val="20"/>
                <w:szCs w:val="20"/>
                <w:lang w:eastAsia="hr-HR"/>
              </w:rPr>
              <w:t>150.000,00</w:t>
            </w:r>
          </w:p>
        </w:tc>
      </w:tr>
      <w:tr w:rsidR="0045183F" w:rsidRPr="00D00877" w:rsidTr="00EB5D5E">
        <w:tc>
          <w:tcPr>
            <w:tcW w:w="7419" w:type="dxa"/>
            <w:gridSpan w:val="2"/>
            <w:tcBorders>
              <w:top w:val="double" w:sz="4" w:space="0" w:color="auto"/>
              <w:bottom w:val="double" w:sz="4" w:space="0" w:color="C00000"/>
            </w:tcBorders>
            <w:shd w:val="clear" w:color="auto" w:fill="auto"/>
            <w:vAlign w:val="center"/>
          </w:tcPr>
          <w:p w:rsidR="0045183F" w:rsidRPr="00D00877" w:rsidRDefault="0045183F" w:rsidP="00EB5D5E">
            <w:pPr>
              <w:autoSpaceDE w:val="0"/>
              <w:autoSpaceDN w:val="0"/>
              <w:adjustRightInd w:val="0"/>
              <w:jc w:val="right"/>
              <w:rPr>
                <w:b/>
                <w:bCs/>
                <w:color w:val="000000"/>
                <w:sz w:val="20"/>
                <w:szCs w:val="20"/>
                <w:lang w:eastAsia="hr-HR"/>
              </w:rPr>
            </w:pPr>
            <w:r w:rsidRPr="00D00877">
              <w:rPr>
                <w:b/>
                <w:bCs/>
                <w:color w:val="000000"/>
                <w:sz w:val="20"/>
                <w:szCs w:val="20"/>
                <w:lang w:eastAsia="hr-HR"/>
              </w:rPr>
              <w:t>Ukupno(4+5) =</w:t>
            </w:r>
          </w:p>
        </w:tc>
        <w:tc>
          <w:tcPr>
            <w:tcW w:w="1642" w:type="dxa"/>
            <w:tcBorders>
              <w:top w:val="double" w:sz="4" w:space="0" w:color="auto"/>
              <w:bottom w:val="double" w:sz="4" w:space="0" w:color="C00000"/>
            </w:tcBorders>
            <w:shd w:val="clear" w:color="auto" w:fill="auto"/>
            <w:vAlign w:val="center"/>
          </w:tcPr>
          <w:p w:rsidR="0045183F" w:rsidRPr="00D00877" w:rsidRDefault="0045183F" w:rsidP="00EB5D5E">
            <w:pPr>
              <w:autoSpaceDE w:val="0"/>
              <w:autoSpaceDN w:val="0"/>
              <w:adjustRightInd w:val="0"/>
              <w:jc w:val="right"/>
              <w:rPr>
                <w:b/>
                <w:bCs/>
                <w:sz w:val="20"/>
                <w:szCs w:val="20"/>
                <w:lang w:eastAsia="hr-HR"/>
              </w:rPr>
            </w:pPr>
            <w:r w:rsidRPr="00D00877">
              <w:rPr>
                <w:b/>
                <w:bCs/>
                <w:sz w:val="20"/>
                <w:szCs w:val="20"/>
                <w:lang w:eastAsia="hr-HR"/>
              </w:rPr>
              <w:t>345.000,00</w:t>
            </w:r>
          </w:p>
        </w:tc>
      </w:tr>
      <w:tr w:rsidR="0045183F" w:rsidRPr="00D00877" w:rsidTr="00EB5D5E">
        <w:tc>
          <w:tcPr>
            <w:tcW w:w="0" w:type="auto"/>
            <w:tcBorders>
              <w:top w:val="double" w:sz="4" w:space="0" w:color="C00000"/>
              <w:bottom w:val="double" w:sz="4" w:space="0" w:color="C00000"/>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top w:val="double" w:sz="4" w:space="0" w:color="C00000"/>
              <w:bottom w:val="double" w:sz="4" w:space="0" w:color="C00000"/>
            </w:tcBorders>
            <w:shd w:val="clear" w:color="auto" w:fill="auto"/>
          </w:tcPr>
          <w:p w:rsidR="0045183F" w:rsidRPr="00D00877" w:rsidRDefault="0045183F" w:rsidP="00EB5D5E">
            <w:pPr>
              <w:autoSpaceDE w:val="0"/>
              <w:autoSpaceDN w:val="0"/>
              <w:adjustRightInd w:val="0"/>
              <w:rPr>
                <w:bCs/>
                <w:color w:val="FF0000"/>
                <w:sz w:val="20"/>
                <w:szCs w:val="20"/>
                <w:lang w:eastAsia="hr-HR"/>
              </w:rPr>
            </w:pPr>
            <w:r w:rsidRPr="00D00877">
              <w:rPr>
                <w:bCs/>
                <w:color w:val="000000"/>
                <w:sz w:val="20"/>
                <w:szCs w:val="20"/>
                <w:lang w:eastAsia="hr-HR"/>
              </w:rPr>
              <w:t xml:space="preserve">Polica životnog osiguranja za štićenika Doma </w:t>
            </w:r>
          </w:p>
        </w:tc>
        <w:tc>
          <w:tcPr>
            <w:tcW w:w="1642" w:type="dxa"/>
            <w:tcBorders>
              <w:top w:val="double" w:sz="4" w:space="0" w:color="C00000"/>
              <w:bottom w:val="double" w:sz="4" w:space="0" w:color="C00000"/>
            </w:tcBorders>
            <w:shd w:val="clear" w:color="auto" w:fill="auto"/>
            <w:vAlign w:val="center"/>
          </w:tcPr>
          <w:p w:rsidR="0045183F" w:rsidRPr="00D00877" w:rsidRDefault="0045183F" w:rsidP="00EB5D5E">
            <w:pPr>
              <w:autoSpaceDE w:val="0"/>
              <w:autoSpaceDN w:val="0"/>
              <w:adjustRightInd w:val="0"/>
              <w:jc w:val="right"/>
              <w:rPr>
                <w:b/>
                <w:bCs/>
                <w:color w:val="000000"/>
                <w:sz w:val="20"/>
                <w:szCs w:val="20"/>
                <w:lang w:eastAsia="hr-HR"/>
              </w:rPr>
            </w:pPr>
            <w:r w:rsidRPr="00D00877">
              <w:rPr>
                <w:b/>
                <w:bCs/>
                <w:color w:val="000000"/>
                <w:sz w:val="20"/>
                <w:szCs w:val="20"/>
                <w:lang w:eastAsia="hr-HR"/>
              </w:rPr>
              <w:t>5.500,00</w:t>
            </w:r>
          </w:p>
        </w:tc>
      </w:tr>
      <w:tr w:rsidR="0045183F" w:rsidRPr="00D00877" w:rsidTr="00EB5D5E">
        <w:tc>
          <w:tcPr>
            <w:tcW w:w="0" w:type="auto"/>
            <w:tcBorders>
              <w:bottom w:val="double" w:sz="4" w:space="0" w:color="C00000"/>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top w:val="double" w:sz="4" w:space="0" w:color="auto"/>
              <w:bottom w:val="double" w:sz="4" w:space="0" w:color="C00000"/>
            </w:tcBorders>
            <w:shd w:val="clear" w:color="auto" w:fill="auto"/>
            <w:vAlign w:val="center"/>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 xml:space="preserve">Sufinanciranje programa rada neprofitnih organizacija na području socijalne skrb </w:t>
            </w:r>
          </w:p>
        </w:tc>
        <w:tc>
          <w:tcPr>
            <w:tcW w:w="1642" w:type="dxa"/>
            <w:tcBorders>
              <w:top w:val="double" w:sz="4" w:space="0" w:color="auto"/>
              <w:bottom w:val="double" w:sz="4" w:space="0" w:color="C00000"/>
            </w:tcBorders>
            <w:shd w:val="clear" w:color="auto" w:fill="auto"/>
            <w:vAlign w:val="center"/>
          </w:tcPr>
          <w:p w:rsidR="0045183F" w:rsidRPr="00D00877" w:rsidRDefault="0045183F" w:rsidP="00EB5D5E">
            <w:pPr>
              <w:autoSpaceDE w:val="0"/>
              <w:autoSpaceDN w:val="0"/>
              <w:adjustRightInd w:val="0"/>
              <w:jc w:val="right"/>
              <w:rPr>
                <w:b/>
                <w:bCs/>
                <w:color w:val="000000"/>
                <w:sz w:val="20"/>
                <w:szCs w:val="20"/>
                <w:lang w:eastAsia="hr-HR"/>
              </w:rPr>
            </w:pPr>
            <w:r w:rsidRPr="00D00877">
              <w:rPr>
                <w:b/>
                <w:bCs/>
                <w:color w:val="000000"/>
                <w:sz w:val="20"/>
                <w:szCs w:val="20"/>
                <w:lang w:eastAsia="hr-HR"/>
              </w:rPr>
              <w:t>25.000,00</w:t>
            </w:r>
          </w:p>
        </w:tc>
      </w:tr>
      <w:tr w:rsidR="0045183F" w:rsidRPr="00D00877" w:rsidTr="00EB5D5E">
        <w:tc>
          <w:tcPr>
            <w:tcW w:w="0" w:type="auto"/>
            <w:tcBorders>
              <w:top w:val="double" w:sz="4" w:space="0" w:color="C00000"/>
              <w:bottom w:val="triple" w:sz="4" w:space="0" w:color="C00000"/>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top w:val="double" w:sz="4" w:space="0" w:color="C00000"/>
              <w:bottom w:val="triple" w:sz="4" w:space="0" w:color="C00000"/>
            </w:tcBorders>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bCs/>
                <w:color w:val="000000"/>
                <w:sz w:val="20"/>
                <w:szCs w:val="20"/>
                <w:lang w:eastAsia="hr-HR"/>
              </w:rPr>
              <w:t>Financiranje redovnih djelatnosti Crvenog križa i programa „Mobilni tim“</w:t>
            </w:r>
          </w:p>
        </w:tc>
        <w:tc>
          <w:tcPr>
            <w:tcW w:w="1642" w:type="dxa"/>
            <w:tcBorders>
              <w:top w:val="double" w:sz="4" w:space="0" w:color="C00000"/>
              <w:bottom w:val="triple" w:sz="4" w:space="0" w:color="C00000"/>
            </w:tcBorders>
            <w:shd w:val="clear" w:color="auto" w:fill="auto"/>
            <w:vAlign w:val="center"/>
          </w:tcPr>
          <w:p w:rsidR="0045183F" w:rsidRPr="00D00877" w:rsidRDefault="0045183F" w:rsidP="00EB5D5E">
            <w:pPr>
              <w:autoSpaceDE w:val="0"/>
              <w:autoSpaceDN w:val="0"/>
              <w:adjustRightInd w:val="0"/>
              <w:jc w:val="right"/>
              <w:rPr>
                <w:b/>
                <w:bCs/>
                <w:sz w:val="20"/>
                <w:szCs w:val="20"/>
                <w:lang w:eastAsia="hr-HR"/>
              </w:rPr>
            </w:pPr>
            <w:r w:rsidRPr="00D00877">
              <w:rPr>
                <w:b/>
                <w:bCs/>
                <w:sz w:val="20"/>
                <w:szCs w:val="20"/>
                <w:lang w:eastAsia="hr-HR"/>
              </w:rPr>
              <w:t>308.000,00</w:t>
            </w:r>
          </w:p>
        </w:tc>
      </w:tr>
      <w:tr w:rsidR="0045183F" w:rsidRPr="00D00877" w:rsidTr="00EB5D5E">
        <w:tc>
          <w:tcPr>
            <w:tcW w:w="0" w:type="auto"/>
            <w:tcBorders>
              <w:top w:val="double" w:sz="4" w:space="0" w:color="C00000"/>
              <w:bottom w:val="triple" w:sz="4" w:space="0" w:color="C00000"/>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top w:val="double" w:sz="4" w:space="0" w:color="C00000"/>
              <w:bottom w:val="triple" w:sz="4" w:space="0" w:color="C00000"/>
            </w:tcBorders>
            <w:shd w:val="clear" w:color="auto" w:fill="auto"/>
          </w:tcPr>
          <w:p w:rsidR="0045183F" w:rsidRPr="00D00877" w:rsidRDefault="0045183F" w:rsidP="00EB5D5E">
            <w:pPr>
              <w:autoSpaceDE w:val="0"/>
              <w:autoSpaceDN w:val="0"/>
              <w:adjustRightInd w:val="0"/>
              <w:rPr>
                <w:bCs/>
                <w:color w:val="000000"/>
                <w:sz w:val="20"/>
                <w:szCs w:val="20"/>
                <w:lang w:eastAsia="hr-HR"/>
              </w:rPr>
            </w:pPr>
            <w:r w:rsidRPr="00D00877">
              <w:rPr>
                <w:color w:val="000000"/>
                <w:sz w:val="20"/>
                <w:szCs w:val="20"/>
                <w:lang w:eastAsia="hr-HR"/>
              </w:rPr>
              <w:t>Financiranje projekata i programa udruga iz Domovinskog rata koje su registrirane ili djeluju na području Općine Gračac.</w:t>
            </w:r>
          </w:p>
        </w:tc>
        <w:tc>
          <w:tcPr>
            <w:tcW w:w="1642" w:type="dxa"/>
            <w:tcBorders>
              <w:top w:val="double" w:sz="4" w:space="0" w:color="C00000"/>
              <w:bottom w:val="triple" w:sz="4" w:space="0" w:color="C00000"/>
            </w:tcBorders>
            <w:shd w:val="clear" w:color="auto" w:fill="auto"/>
            <w:vAlign w:val="center"/>
          </w:tcPr>
          <w:p w:rsidR="0045183F" w:rsidRPr="00D00877" w:rsidRDefault="0045183F" w:rsidP="00EB5D5E">
            <w:pPr>
              <w:autoSpaceDE w:val="0"/>
              <w:autoSpaceDN w:val="0"/>
              <w:adjustRightInd w:val="0"/>
              <w:jc w:val="right"/>
              <w:rPr>
                <w:b/>
                <w:bCs/>
                <w:color w:val="000000"/>
                <w:sz w:val="20"/>
                <w:szCs w:val="20"/>
                <w:lang w:eastAsia="hr-HR"/>
              </w:rPr>
            </w:pPr>
            <w:r w:rsidRPr="00D00877">
              <w:rPr>
                <w:b/>
                <w:bCs/>
                <w:color w:val="000000"/>
                <w:sz w:val="20"/>
                <w:szCs w:val="20"/>
                <w:lang w:eastAsia="hr-HR"/>
              </w:rPr>
              <w:t>20.000,00</w:t>
            </w:r>
          </w:p>
        </w:tc>
      </w:tr>
      <w:tr w:rsidR="0045183F" w:rsidRPr="00D00877" w:rsidTr="00EB5D5E">
        <w:tc>
          <w:tcPr>
            <w:tcW w:w="0" w:type="auto"/>
            <w:tcBorders>
              <w:top w:val="double" w:sz="4" w:space="0" w:color="C00000"/>
              <w:bottom w:val="triple" w:sz="4" w:space="0" w:color="C00000"/>
            </w:tcBorders>
            <w:shd w:val="clear" w:color="auto" w:fill="auto"/>
          </w:tcPr>
          <w:p w:rsidR="0045183F" w:rsidRPr="00D00877" w:rsidRDefault="0045183F" w:rsidP="00126A68">
            <w:pPr>
              <w:numPr>
                <w:ilvl w:val="0"/>
                <w:numId w:val="2"/>
              </w:numPr>
              <w:autoSpaceDE w:val="0"/>
              <w:autoSpaceDN w:val="0"/>
              <w:adjustRightInd w:val="0"/>
              <w:spacing w:line="276" w:lineRule="auto"/>
              <w:rPr>
                <w:bCs/>
                <w:color w:val="000000"/>
                <w:sz w:val="20"/>
                <w:szCs w:val="20"/>
                <w:lang w:eastAsia="hr-HR"/>
              </w:rPr>
            </w:pPr>
          </w:p>
        </w:tc>
        <w:tc>
          <w:tcPr>
            <w:tcW w:w="6526" w:type="dxa"/>
            <w:tcBorders>
              <w:top w:val="double" w:sz="4" w:space="0" w:color="C00000"/>
              <w:bottom w:val="triple" w:sz="4" w:space="0" w:color="C00000"/>
            </w:tcBorders>
            <w:shd w:val="clear" w:color="auto" w:fill="auto"/>
          </w:tcPr>
          <w:p w:rsidR="0045183F" w:rsidRPr="00D00877" w:rsidRDefault="0045183F" w:rsidP="00EB5D5E">
            <w:pPr>
              <w:autoSpaceDE w:val="0"/>
              <w:autoSpaceDN w:val="0"/>
              <w:adjustRightInd w:val="0"/>
              <w:rPr>
                <w:color w:val="000000"/>
                <w:sz w:val="20"/>
                <w:szCs w:val="20"/>
                <w:lang w:eastAsia="hr-HR"/>
              </w:rPr>
            </w:pPr>
            <w:r w:rsidRPr="00D00877">
              <w:rPr>
                <w:color w:val="000000"/>
                <w:sz w:val="20"/>
                <w:szCs w:val="20"/>
                <w:lang w:eastAsia="hr-HR"/>
              </w:rPr>
              <w:t>Sufinanciranje usluge pedijatra</w:t>
            </w:r>
          </w:p>
        </w:tc>
        <w:tc>
          <w:tcPr>
            <w:tcW w:w="1642" w:type="dxa"/>
            <w:tcBorders>
              <w:top w:val="double" w:sz="4" w:space="0" w:color="C00000"/>
              <w:bottom w:val="triple" w:sz="4" w:space="0" w:color="C00000"/>
            </w:tcBorders>
            <w:shd w:val="clear" w:color="auto" w:fill="auto"/>
            <w:vAlign w:val="center"/>
          </w:tcPr>
          <w:p w:rsidR="0045183F" w:rsidRPr="00D00877" w:rsidRDefault="0045183F" w:rsidP="00EB5D5E">
            <w:pPr>
              <w:autoSpaceDE w:val="0"/>
              <w:autoSpaceDN w:val="0"/>
              <w:adjustRightInd w:val="0"/>
              <w:jc w:val="right"/>
              <w:rPr>
                <w:b/>
                <w:bCs/>
                <w:color w:val="000000"/>
                <w:sz w:val="20"/>
                <w:szCs w:val="20"/>
                <w:lang w:eastAsia="hr-HR"/>
              </w:rPr>
            </w:pPr>
            <w:r w:rsidRPr="00D00877">
              <w:rPr>
                <w:b/>
                <w:bCs/>
                <w:color w:val="000000"/>
                <w:sz w:val="20"/>
                <w:szCs w:val="20"/>
                <w:lang w:eastAsia="hr-HR"/>
              </w:rPr>
              <w:t>0,00</w:t>
            </w:r>
          </w:p>
        </w:tc>
      </w:tr>
      <w:tr w:rsidR="0045183F" w:rsidRPr="00D00877" w:rsidTr="00EB5D5E">
        <w:tc>
          <w:tcPr>
            <w:tcW w:w="7419" w:type="dxa"/>
            <w:gridSpan w:val="2"/>
            <w:tcBorders>
              <w:top w:val="triple" w:sz="4" w:space="0" w:color="C00000"/>
            </w:tcBorders>
            <w:shd w:val="clear" w:color="auto" w:fill="auto"/>
            <w:vAlign w:val="center"/>
          </w:tcPr>
          <w:p w:rsidR="0045183F" w:rsidRPr="00D00877" w:rsidRDefault="0045183F" w:rsidP="00EB5D5E">
            <w:pPr>
              <w:autoSpaceDE w:val="0"/>
              <w:autoSpaceDN w:val="0"/>
              <w:adjustRightInd w:val="0"/>
              <w:spacing w:before="240"/>
              <w:jc w:val="right"/>
              <w:rPr>
                <w:b/>
                <w:bCs/>
                <w:sz w:val="20"/>
                <w:szCs w:val="20"/>
                <w:lang w:eastAsia="hr-HR"/>
              </w:rPr>
            </w:pPr>
            <w:r w:rsidRPr="00D00877">
              <w:rPr>
                <w:b/>
                <w:bCs/>
                <w:sz w:val="20"/>
                <w:szCs w:val="20"/>
                <w:lang w:eastAsia="hr-HR"/>
              </w:rPr>
              <w:t>UKUPNO (1+2+3+4+5+6+7+8+9+10) =</w:t>
            </w:r>
          </w:p>
        </w:tc>
        <w:tc>
          <w:tcPr>
            <w:tcW w:w="1642" w:type="dxa"/>
            <w:tcBorders>
              <w:top w:val="triple" w:sz="4" w:space="0" w:color="C00000"/>
            </w:tcBorders>
            <w:shd w:val="clear" w:color="auto" w:fill="auto"/>
            <w:vAlign w:val="center"/>
          </w:tcPr>
          <w:p w:rsidR="0045183F" w:rsidRPr="00D00877" w:rsidRDefault="0045183F" w:rsidP="00EB5D5E">
            <w:pPr>
              <w:autoSpaceDE w:val="0"/>
              <w:autoSpaceDN w:val="0"/>
              <w:adjustRightInd w:val="0"/>
              <w:spacing w:before="240"/>
              <w:jc w:val="right"/>
              <w:rPr>
                <w:b/>
                <w:bCs/>
                <w:sz w:val="20"/>
                <w:szCs w:val="20"/>
                <w:lang w:eastAsia="hr-HR"/>
              </w:rPr>
            </w:pPr>
            <w:r w:rsidRPr="00D00877">
              <w:rPr>
                <w:b/>
                <w:bCs/>
                <w:sz w:val="20"/>
                <w:szCs w:val="20"/>
                <w:lang w:eastAsia="hr-HR"/>
              </w:rPr>
              <w:t>873.500,00</w:t>
            </w:r>
          </w:p>
        </w:tc>
      </w:tr>
    </w:tbl>
    <w:p w:rsidR="0045183F" w:rsidRPr="00D00877" w:rsidRDefault="0045183F" w:rsidP="0045183F">
      <w:pPr>
        <w:autoSpaceDE w:val="0"/>
        <w:autoSpaceDN w:val="0"/>
        <w:adjustRightInd w:val="0"/>
        <w:jc w:val="both"/>
        <w:rPr>
          <w:color w:val="000000"/>
          <w:sz w:val="20"/>
          <w:szCs w:val="20"/>
          <w:lang w:eastAsia="hr-HR"/>
        </w:rPr>
      </w:pPr>
    </w:p>
    <w:p w:rsidR="0045183F" w:rsidRPr="00D00877" w:rsidRDefault="0045183F" w:rsidP="0045183F">
      <w:pPr>
        <w:autoSpaceDE w:val="0"/>
        <w:autoSpaceDN w:val="0"/>
        <w:adjustRightInd w:val="0"/>
        <w:jc w:val="both"/>
        <w:rPr>
          <w:color w:val="000000"/>
          <w:sz w:val="20"/>
          <w:szCs w:val="20"/>
          <w:lang w:eastAsia="hr-HR"/>
        </w:rPr>
      </w:pPr>
      <w:r w:rsidRPr="00D00877">
        <w:rPr>
          <w:color w:val="000000"/>
          <w:sz w:val="20"/>
          <w:szCs w:val="20"/>
          <w:lang w:eastAsia="hr-HR"/>
        </w:rPr>
        <w:t>Raspored sredstava iz točke 7. i 9., bit će utvrđen provedbom natječajnog postupka po Pravilniku o financiranju javnih potreba Općine Gračac.“</w:t>
      </w:r>
    </w:p>
    <w:p w:rsidR="0045183F" w:rsidRPr="00D00877" w:rsidRDefault="0045183F" w:rsidP="0045183F">
      <w:pPr>
        <w:autoSpaceDE w:val="0"/>
        <w:autoSpaceDN w:val="0"/>
        <w:adjustRightInd w:val="0"/>
        <w:jc w:val="both"/>
        <w:rPr>
          <w:color w:val="000000"/>
          <w:sz w:val="20"/>
          <w:szCs w:val="20"/>
          <w:lang w:eastAsia="hr-HR"/>
        </w:rPr>
      </w:pPr>
    </w:p>
    <w:p w:rsidR="0045183F" w:rsidRPr="00D00877" w:rsidRDefault="0045183F" w:rsidP="0045183F">
      <w:pPr>
        <w:jc w:val="center"/>
        <w:rPr>
          <w:sz w:val="20"/>
          <w:szCs w:val="20"/>
          <w:lang w:eastAsia="hr-HR"/>
        </w:rPr>
      </w:pPr>
      <w:r w:rsidRPr="00D00877">
        <w:rPr>
          <w:sz w:val="20"/>
          <w:szCs w:val="20"/>
          <w:lang w:eastAsia="hr-HR"/>
        </w:rPr>
        <w:t xml:space="preserve">Članak </w:t>
      </w:r>
      <w:r>
        <w:rPr>
          <w:sz w:val="20"/>
          <w:szCs w:val="20"/>
          <w:lang w:eastAsia="hr-HR"/>
        </w:rPr>
        <w:t>2</w:t>
      </w:r>
      <w:r w:rsidRPr="00D00877">
        <w:rPr>
          <w:sz w:val="20"/>
          <w:szCs w:val="20"/>
          <w:lang w:eastAsia="hr-HR"/>
        </w:rPr>
        <w:t>.</w:t>
      </w:r>
    </w:p>
    <w:p w:rsidR="0045183F" w:rsidRPr="00D00877" w:rsidRDefault="0045183F" w:rsidP="0045183F">
      <w:pPr>
        <w:jc w:val="both"/>
        <w:rPr>
          <w:b/>
          <w:sz w:val="20"/>
          <w:szCs w:val="20"/>
          <w:lang w:eastAsia="hr-HR"/>
        </w:rPr>
      </w:pPr>
      <w:r w:rsidRPr="00D00877">
        <w:rPr>
          <w:sz w:val="20"/>
          <w:szCs w:val="20"/>
          <w:lang w:eastAsia="hr-HR"/>
        </w:rPr>
        <w:t xml:space="preserve">Ove Izmjene i dopune Socijalnog programa Općine Gračac za 2022. godinu </w:t>
      </w:r>
      <w:r w:rsidRPr="00D00877">
        <w:rPr>
          <w:sz w:val="20"/>
          <w:szCs w:val="20"/>
        </w:rPr>
        <w:t xml:space="preserve">stupaju na snagu </w:t>
      </w:r>
      <w:r>
        <w:rPr>
          <w:sz w:val="20"/>
          <w:szCs w:val="20"/>
        </w:rPr>
        <w:t>dan</w:t>
      </w:r>
      <w:r w:rsidRPr="00D00877">
        <w:rPr>
          <w:sz w:val="20"/>
          <w:szCs w:val="20"/>
        </w:rPr>
        <w:t xml:space="preserve">  nakon objave u „Službenom glasniku Općine Gračac“.</w:t>
      </w:r>
      <w:r w:rsidRPr="00D00877">
        <w:rPr>
          <w:sz w:val="20"/>
          <w:szCs w:val="20"/>
          <w:lang w:eastAsia="hr-HR"/>
        </w:rPr>
        <w:t xml:space="preserve">                                                             </w:t>
      </w:r>
      <w:r w:rsidRPr="00D00877">
        <w:rPr>
          <w:b/>
          <w:sz w:val="20"/>
          <w:szCs w:val="20"/>
          <w:lang w:eastAsia="hr-HR"/>
        </w:rPr>
        <w:t xml:space="preserve">                   </w:t>
      </w:r>
    </w:p>
    <w:p w:rsidR="0045183F" w:rsidRPr="00D00877" w:rsidRDefault="0045183F" w:rsidP="0045183F">
      <w:pPr>
        <w:autoSpaceDE w:val="0"/>
        <w:autoSpaceDN w:val="0"/>
        <w:adjustRightInd w:val="0"/>
        <w:jc w:val="both"/>
        <w:rPr>
          <w:b/>
          <w:sz w:val="20"/>
          <w:szCs w:val="20"/>
          <w:lang w:eastAsia="hr-HR"/>
        </w:rPr>
      </w:pPr>
      <w:r w:rsidRPr="00D00877">
        <w:rPr>
          <w:b/>
          <w:sz w:val="20"/>
          <w:szCs w:val="20"/>
          <w:lang w:eastAsia="hr-HR"/>
        </w:rPr>
        <w:t xml:space="preserve">                                            </w:t>
      </w:r>
    </w:p>
    <w:p w:rsidR="0045183F" w:rsidRPr="00D00877" w:rsidRDefault="0045183F" w:rsidP="0045183F">
      <w:pPr>
        <w:ind w:left="360"/>
        <w:jc w:val="right"/>
        <w:rPr>
          <w:b/>
          <w:sz w:val="20"/>
          <w:szCs w:val="20"/>
          <w:lang w:eastAsia="hr-HR"/>
        </w:rPr>
      </w:pPr>
      <w:r w:rsidRPr="00D00877">
        <w:rPr>
          <w:b/>
          <w:sz w:val="20"/>
          <w:szCs w:val="20"/>
          <w:lang w:eastAsia="hr-HR"/>
        </w:rPr>
        <w:t xml:space="preserve">                                                                     PREDSJEDNIK:</w:t>
      </w:r>
    </w:p>
    <w:p w:rsidR="0045183F" w:rsidRPr="00D00877" w:rsidRDefault="0045183F" w:rsidP="0045183F">
      <w:pPr>
        <w:ind w:left="360"/>
        <w:jc w:val="right"/>
        <w:rPr>
          <w:b/>
          <w:sz w:val="20"/>
          <w:szCs w:val="20"/>
          <w:lang w:eastAsia="hr-HR"/>
        </w:rPr>
      </w:pPr>
      <w:r w:rsidRPr="00D00877">
        <w:rPr>
          <w:b/>
          <w:sz w:val="20"/>
          <w:szCs w:val="20"/>
          <w:lang w:eastAsia="hr-HR"/>
        </w:rPr>
        <w:t xml:space="preserve">                                                                     Slavica Miličić</w:t>
      </w:r>
    </w:p>
    <w:p w:rsidR="0045183F" w:rsidRPr="0018373B" w:rsidRDefault="0045183F" w:rsidP="0045183F">
      <w:pPr>
        <w:jc w:val="both"/>
      </w:pPr>
    </w:p>
    <w:p w:rsidR="00D12D9A" w:rsidRDefault="00D12D9A"/>
    <w:p w:rsidR="00973088" w:rsidRDefault="00973088"/>
    <w:p w:rsidR="00D12D9A" w:rsidRDefault="00D12D9A"/>
    <w:p w:rsidR="00D12D9A" w:rsidRDefault="00D12D9A"/>
    <w:p w:rsidR="00973088" w:rsidRDefault="00973088"/>
    <w:p w:rsidR="00973088" w:rsidRDefault="00973088"/>
    <w:p w:rsidR="00973088" w:rsidRDefault="00973088"/>
    <w:p w:rsidR="00EB5D5E" w:rsidRDefault="00EB5D5E" w:rsidP="0045183F">
      <w:pPr>
        <w:rPr>
          <w:b/>
          <w:sz w:val="23"/>
          <w:szCs w:val="23"/>
        </w:rPr>
      </w:pPr>
    </w:p>
    <w:p w:rsidR="00EB5D5E" w:rsidRDefault="00EB5D5E" w:rsidP="0045183F">
      <w:pPr>
        <w:rPr>
          <w:b/>
          <w:sz w:val="23"/>
          <w:szCs w:val="23"/>
        </w:rPr>
      </w:pPr>
    </w:p>
    <w:p w:rsidR="0045183F" w:rsidRPr="006A4ED9" w:rsidRDefault="0045183F" w:rsidP="0045183F">
      <w:pPr>
        <w:rPr>
          <w:b/>
          <w:sz w:val="23"/>
          <w:szCs w:val="23"/>
        </w:rPr>
      </w:pPr>
      <w:r w:rsidRPr="006A4ED9">
        <w:rPr>
          <w:b/>
          <w:sz w:val="23"/>
          <w:szCs w:val="23"/>
        </w:rPr>
        <w:t>OPĆINSKO VIJEĆE</w:t>
      </w:r>
    </w:p>
    <w:p w:rsidR="0045183F" w:rsidRPr="004D2C0E" w:rsidRDefault="0045183F" w:rsidP="0045183F">
      <w:pPr>
        <w:rPr>
          <w:b/>
        </w:rPr>
      </w:pPr>
      <w:r w:rsidRPr="004D2C0E">
        <w:rPr>
          <w:b/>
        </w:rPr>
        <w:t xml:space="preserve">KLASA: </w:t>
      </w:r>
      <w:r>
        <w:rPr>
          <w:b/>
        </w:rPr>
        <w:t>402</w:t>
      </w:r>
      <w:r w:rsidRPr="004D2C0E">
        <w:rPr>
          <w:b/>
        </w:rPr>
        <w:t>-01/21-01/</w:t>
      </w:r>
      <w:r>
        <w:rPr>
          <w:b/>
        </w:rPr>
        <w:t>7</w:t>
      </w:r>
    </w:p>
    <w:p w:rsidR="0045183F" w:rsidRPr="004D2C0E" w:rsidRDefault="0045183F" w:rsidP="0045183F">
      <w:pPr>
        <w:rPr>
          <w:b/>
        </w:rPr>
      </w:pPr>
      <w:r>
        <w:rPr>
          <w:b/>
        </w:rPr>
        <w:t>URBROJ: 2198-</w:t>
      </w:r>
      <w:r w:rsidRPr="004D2C0E">
        <w:rPr>
          <w:b/>
        </w:rPr>
        <w:t>31-02-22-</w:t>
      </w:r>
      <w:r>
        <w:rPr>
          <w:b/>
        </w:rPr>
        <w:t>3</w:t>
      </w:r>
    </w:p>
    <w:p w:rsidR="0045183F" w:rsidRPr="004D2C0E" w:rsidRDefault="0045183F" w:rsidP="0045183F">
      <w:pPr>
        <w:rPr>
          <w:b/>
        </w:rPr>
      </w:pPr>
      <w:r w:rsidRPr="004D2C0E">
        <w:rPr>
          <w:b/>
        </w:rPr>
        <w:t xml:space="preserve">Gračac, </w:t>
      </w:r>
      <w:r>
        <w:rPr>
          <w:b/>
        </w:rPr>
        <w:t>21. prosinca</w:t>
      </w:r>
      <w:r w:rsidRPr="004D2C0E">
        <w:rPr>
          <w:b/>
        </w:rPr>
        <w:t xml:space="preserve"> 2022. godine</w:t>
      </w:r>
    </w:p>
    <w:p w:rsidR="0045183F" w:rsidRPr="004D2C0E" w:rsidRDefault="0045183F" w:rsidP="0045183F">
      <w:pPr>
        <w:jc w:val="both"/>
      </w:pPr>
      <w:r w:rsidRPr="004D2C0E">
        <w:t xml:space="preserve">Na temelju članka 49. Zakona o predškolskom odgoju i obrazovanju (Narodne novine 10/97, 107/07, 94/13, 98/19, 57/22) i članka 32. Statuta Općine Gračac („Službeni glasnik Zadarske županije“ 11/13 i „Službeni glasnik Općine Gračac 1/18, 1/20, 4/21), Općinsko vijeće Općine Gračac, na </w:t>
      </w:r>
      <w:r>
        <w:t>14</w:t>
      </w:r>
      <w:r w:rsidRPr="004D2C0E">
        <w:t xml:space="preserve">. sjednici održanoj </w:t>
      </w:r>
      <w:r>
        <w:t>21. prosinca</w:t>
      </w:r>
      <w:r w:rsidRPr="004D2C0E">
        <w:t xml:space="preserve"> 2022. godine, donosi</w:t>
      </w:r>
    </w:p>
    <w:p w:rsidR="0045183F" w:rsidRPr="004D2C0E" w:rsidRDefault="0045183F" w:rsidP="0045183F">
      <w:pPr>
        <w:jc w:val="both"/>
      </w:pPr>
    </w:p>
    <w:p w:rsidR="0045183F" w:rsidRPr="004D2C0E" w:rsidRDefault="0045183F" w:rsidP="0045183F">
      <w:pPr>
        <w:jc w:val="center"/>
        <w:rPr>
          <w:b/>
        </w:rPr>
      </w:pPr>
      <w:r w:rsidRPr="004D2C0E">
        <w:rPr>
          <w:b/>
        </w:rPr>
        <w:t xml:space="preserve">Izmjene i dopune </w:t>
      </w:r>
    </w:p>
    <w:p w:rsidR="0045183F" w:rsidRPr="004D2C0E" w:rsidRDefault="0045183F" w:rsidP="0045183F">
      <w:pPr>
        <w:jc w:val="center"/>
        <w:rPr>
          <w:b/>
        </w:rPr>
      </w:pPr>
      <w:r w:rsidRPr="004D2C0E">
        <w:rPr>
          <w:b/>
        </w:rPr>
        <w:t xml:space="preserve">Programa javnih potreba </w:t>
      </w:r>
    </w:p>
    <w:p w:rsidR="0045183F" w:rsidRPr="004D2C0E" w:rsidRDefault="0045183F" w:rsidP="0045183F">
      <w:pPr>
        <w:jc w:val="center"/>
        <w:rPr>
          <w:b/>
        </w:rPr>
      </w:pPr>
      <w:r w:rsidRPr="004D2C0E">
        <w:rPr>
          <w:b/>
        </w:rPr>
        <w:t>u školstvu, predškolskom odgoju i obrazovanju za 2022. godinu</w:t>
      </w:r>
    </w:p>
    <w:p w:rsidR="0045183F" w:rsidRDefault="0045183F" w:rsidP="0045183F">
      <w:pPr>
        <w:jc w:val="center"/>
        <w:rPr>
          <w:b/>
        </w:rPr>
      </w:pPr>
    </w:p>
    <w:p w:rsidR="00EB5D5E" w:rsidRPr="004D2C0E" w:rsidRDefault="00EB5D5E" w:rsidP="0045183F">
      <w:pPr>
        <w:jc w:val="center"/>
        <w:rPr>
          <w:b/>
        </w:rPr>
      </w:pPr>
    </w:p>
    <w:p w:rsidR="0045183F" w:rsidRDefault="0045183F" w:rsidP="0045183F">
      <w:pPr>
        <w:jc w:val="center"/>
      </w:pPr>
      <w:bookmarkStart w:id="0" w:name="_Hlk121818784"/>
      <w:r w:rsidRPr="004D2C0E">
        <w:t>Članak 1.</w:t>
      </w:r>
    </w:p>
    <w:p w:rsidR="00EB5D5E" w:rsidRPr="004D2C0E" w:rsidRDefault="00EB5D5E" w:rsidP="0045183F">
      <w:pPr>
        <w:jc w:val="center"/>
      </w:pPr>
    </w:p>
    <w:p w:rsidR="0045183F" w:rsidRPr="004D2C0E" w:rsidRDefault="0045183F" w:rsidP="0045183F">
      <w:pPr>
        <w:autoSpaceDE w:val="0"/>
        <w:autoSpaceDN w:val="0"/>
        <w:adjustRightInd w:val="0"/>
        <w:jc w:val="both"/>
        <w:rPr>
          <w:rFonts w:eastAsia="Calibri"/>
          <w:lang w:eastAsia="hr-HR"/>
        </w:rPr>
      </w:pPr>
      <w:bookmarkStart w:id="1" w:name="_Hlk121818753"/>
      <w:bookmarkEnd w:id="0"/>
      <w:r w:rsidRPr="004D2C0E">
        <w:rPr>
          <w:rFonts w:eastAsia="Calibri"/>
          <w:lang w:eastAsia="hr-HR"/>
        </w:rPr>
        <w:t>U Programu javnih potreba u školstvu, predškolskom odgoju i obrazovanju za 2022.  („Službeni glasnik Općine Gračac“ 9/21</w:t>
      </w:r>
      <w:r>
        <w:rPr>
          <w:rFonts w:eastAsia="Calibri"/>
          <w:lang w:eastAsia="hr-HR"/>
        </w:rPr>
        <w:t>,5/22</w:t>
      </w:r>
      <w:r w:rsidRPr="004D2C0E">
        <w:rPr>
          <w:rFonts w:eastAsia="Calibri"/>
          <w:lang w:eastAsia="hr-HR"/>
        </w:rPr>
        <w:t xml:space="preserve">) članak 4. mijenja se glasi:  </w:t>
      </w:r>
    </w:p>
    <w:bookmarkEnd w:id="1"/>
    <w:p w:rsidR="0045183F" w:rsidRPr="004D2C0E" w:rsidRDefault="0045183F" w:rsidP="0045183F">
      <w:pPr>
        <w:autoSpaceDE w:val="0"/>
        <w:autoSpaceDN w:val="0"/>
        <w:adjustRightInd w:val="0"/>
        <w:jc w:val="both"/>
        <w:rPr>
          <w:rFonts w:eastAsia="Calibri"/>
          <w:lang w:eastAsia="hr-HR"/>
        </w:rPr>
      </w:pPr>
    </w:p>
    <w:p w:rsidR="0045183F" w:rsidRPr="004D2C0E" w:rsidRDefault="0045183F" w:rsidP="0045183F">
      <w:r w:rsidRPr="004D2C0E">
        <w:t>„Članak 4.</w:t>
      </w:r>
    </w:p>
    <w:p w:rsidR="0045183F" w:rsidRPr="006A4ED9" w:rsidRDefault="0045183F" w:rsidP="0045183F">
      <w:pPr>
        <w:jc w:val="both"/>
        <w:rPr>
          <w:sz w:val="23"/>
          <w:szCs w:val="23"/>
        </w:rPr>
      </w:pPr>
      <w:r w:rsidRPr="006A4ED9">
        <w:rPr>
          <w:sz w:val="23"/>
          <w:szCs w:val="23"/>
        </w:rPr>
        <w:t>Financiranje planiranog opsega programa Dječjeg vrtića Baltazar Gračac osigurava se iz:</w:t>
      </w:r>
    </w:p>
    <w:p w:rsidR="0045183F" w:rsidRPr="006A4ED9" w:rsidRDefault="0045183F" w:rsidP="00126A68">
      <w:pPr>
        <w:pStyle w:val="ListParagraph"/>
        <w:numPr>
          <w:ilvl w:val="0"/>
          <w:numId w:val="3"/>
        </w:numPr>
        <w:spacing w:line="276" w:lineRule="auto"/>
        <w:jc w:val="both"/>
        <w:rPr>
          <w:b/>
          <w:sz w:val="23"/>
          <w:szCs w:val="23"/>
          <w:u w:val="single"/>
        </w:rPr>
      </w:pPr>
      <w:r w:rsidRPr="006A4ED9">
        <w:rPr>
          <w:b/>
          <w:sz w:val="23"/>
          <w:szCs w:val="23"/>
          <w:u w:val="single"/>
        </w:rPr>
        <w:t xml:space="preserve">Proračun Općine Gračac – iznos u kunama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624"/>
      </w:tblGrid>
      <w:tr w:rsidR="0045183F" w:rsidRPr="006A4ED9" w:rsidTr="00EB5D5E">
        <w:trPr>
          <w:trHeight w:val="284"/>
        </w:trPr>
        <w:tc>
          <w:tcPr>
            <w:tcW w:w="425" w:type="dxa"/>
          </w:tcPr>
          <w:p w:rsidR="0045183F" w:rsidRPr="006A4ED9" w:rsidRDefault="0045183F" w:rsidP="00EB5D5E">
            <w:pPr>
              <w:jc w:val="both"/>
              <w:rPr>
                <w:sz w:val="23"/>
                <w:szCs w:val="23"/>
              </w:rPr>
            </w:pPr>
            <w:r w:rsidRPr="006A4ED9">
              <w:rPr>
                <w:sz w:val="23"/>
                <w:szCs w:val="23"/>
              </w:rPr>
              <w:t>1</w:t>
            </w:r>
          </w:p>
        </w:tc>
        <w:tc>
          <w:tcPr>
            <w:tcW w:w="6626" w:type="dxa"/>
          </w:tcPr>
          <w:p w:rsidR="0045183F" w:rsidRPr="006A4ED9" w:rsidRDefault="0045183F" w:rsidP="00EB5D5E">
            <w:pPr>
              <w:ind w:left="22"/>
              <w:jc w:val="both"/>
              <w:rPr>
                <w:sz w:val="23"/>
                <w:szCs w:val="23"/>
              </w:rPr>
            </w:pPr>
            <w:r w:rsidRPr="006A4ED9">
              <w:rPr>
                <w:sz w:val="23"/>
                <w:szCs w:val="23"/>
              </w:rPr>
              <w:t>Rashode za zaposlene DV Baltazar</w:t>
            </w:r>
          </w:p>
        </w:tc>
        <w:tc>
          <w:tcPr>
            <w:tcW w:w="1624" w:type="dxa"/>
          </w:tcPr>
          <w:p w:rsidR="0045183F" w:rsidRPr="006A4ED9" w:rsidRDefault="0045183F" w:rsidP="00EB5D5E">
            <w:pPr>
              <w:ind w:left="22"/>
              <w:jc w:val="right"/>
              <w:rPr>
                <w:sz w:val="23"/>
                <w:szCs w:val="23"/>
              </w:rPr>
            </w:pPr>
            <w:r w:rsidRPr="006A4ED9">
              <w:rPr>
                <w:sz w:val="23"/>
                <w:szCs w:val="23"/>
              </w:rPr>
              <w:t>1.</w:t>
            </w:r>
            <w:r>
              <w:rPr>
                <w:sz w:val="23"/>
                <w:szCs w:val="23"/>
              </w:rPr>
              <w:t>580.500</w:t>
            </w:r>
            <w:r w:rsidRPr="006A4ED9">
              <w:rPr>
                <w:sz w:val="23"/>
                <w:szCs w:val="23"/>
              </w:rPr>
              <w:t>,00</w:t>
            </w:r>
          </w:p>
        </w:tc>
      </w:tr>
      <w:tr w:rsidR="0045183F" w:rsidRPr="006A4ED9" w:rsidTr="00EB5D5E">
        <w:trPr>
          <w:trHeight w:val="266"/>
        </w:trPr>
        <w:tc>
          <w:tcPr>
            <w:tcW w:w="425" w:type="dxa"/>
          </w:tcPr>
          <w:p w:rsidR="0045183F" w:rsidRPr="006A4ED9" w:rsidRDefault="0045183F" w:rsidP="00EB5D5E">
            <w:pPr>
              <w:jc w:val="both"/>
              <w:rPr>
                <w:sz w:val="23"/>
                <w:szCs w:val="23"/>
              </w:rPr>
            </w:pPr>
            <w:r w:rsidRPr="006A4ED9">
              <w:rPr>
                <w:sz w:val="23"/>
                <w:szCs w:val="23"/>
              </w:rPr>
              <w:t>2</w:t>
            </w:r>
          </w:p>
        </w:tc>
        <w:tc>
          <w:tcPr>
            <w:tcW w:w="6626" w:type="dxa"/>
          </w:tcPr>
          <w:p w:rsidR="0045183F" w:rsidRPr="006A4ED9" w:rsidRDefault="0045183F" w:rsidP="00EB5D5E">
            <w:pPr>
              <w:ind w:left="22"/>
              <w:jc w:val="both"/>
              <w:rPr>
                <w:sz w:val="23"/>
                <w:szCs w:val="23"/>
              </w:rPr>
            </w:pPr>
            <w:r w:rsidRPr="006A4ED9">
              <w:rPr>
                <w:sz w:val="23"/>
                <w:szCs w:val="23"/>
              </w:rPr>
              <w:t>Materijalni rashodi</w:t>
            </w:r>
          </w:p>
        </w:tc>
        <w:tc>
          <w:tcPr>
            <w:tcW w:w="1624" w:type="dxa"/>
          </w:tcPr>
          <w:p w:rsidR="0045183F" w:rsidRPr="006A4ED9" w:rsidRDefault="0045183F" w:rsidP="00EB5D5E">
            <w:pPr>
              <w:ind w:left="22"/>
              <w:jc w:val="right"/>
              <w:rPr>
                <w:sz w:val="23"/>
                <w:szCs w:val="23"/>
              </w:rPr>
            </w:pPr>
            <w:r>
              <w:rPr>
                <w:sz w:val="23"/>
                <w:szCs w:val="23"/>
              </w:rPr>
              <w:t>175.250</w:t>
            </w:r>
            <w:r w:rsidRPr="006A4ED9">
              <w:rPr>
                <w:sz w:val="23"/>
                <w:szCs w:val="23"/>
              </w:rPr>
              <w:t>,00</w:t>
            </w:r>
          </w:p>
        </w:tc>
      </w:tr>
      <w:tr w:rsidR="0045183F" w:rsidRPr="006A4ED9" w:rsidTr="00EB5D5E">
        <w:trPr>
          <w:trHeight w:val="360"/>
        </w:trPr>
        <w:tc>
          <w:tcPr>
            <w:tcW w:w="7051" w:type="dxa"/>
            <w:gridSpan w:val="2"/>
          </w:tcPr>
          <w:p w:rsidR="0045183F" w:rsidRPr="006A4ED9" w:rsidRDefault="0045183F" w:rsidP="00EB5D5E">
            <w:pPr>
              <w:ind w:left="22"/>
              <w:jc w:val="right"/>
              <w:rPr>
                <w:b/>
                <w:sz w:val="23"/>
                <w:szCs w:val="23"/>
              </w:rPr>
            </w:pPr>
            <w:r w:rsidRPr="006A4ED9">
              <w:rPr>
                <w:b/>
                <w:sz w:val="23"/>
                <w:szCs w:val="23"/>
              </w:rPr>
              <w:t>U K U P N O</w:t>
            </w:r>
          </w:p>
        </w:tc>
        <w:tc>
          <w:tcPr>
            <w:tcW w:w="1624" w:type="dxa"/>
          </w:tcPr>
          <w:p w:rsidR="0045183F" w:rsidRPr="006A4ED9" w:rsidRDefault="0045183F" w:rsidP="00EB5D5E">
            <w:pPr>
              <w:ind w:left="22"/>
              <w:jc w:val="right"/>
              <w:rPr>
                <w:b/>
                <w:sz w:val="23"/>
                <w:szCs w:val="23"/>
              </w:rPr>
            </w:pPr>
            <w:r>
              <w:rPr>
                <w:b/>
                <w:sz w:val="23"/>
                <w:szCs w:val="23"/>
              </w:rPr>
              <w:t>1.755.750,00</w:t>
            </w:r>
          </w:p>
        </w:tc>
      </w:tr>
    </w:tbl>
    <w:p w:rsidR="0045183F" w:rsidRDefault="0045183F" w:rsidP="0045183F">
      <w:pPr>
        <w:ind w:firstLine="708"/>
        <w:jc w:val="both"/>
        <w:rPr>
          <w:b/>
          <w:sz w:val="23"/>
          <w:szCs w:val="23"/>
        </w:rPr>
      </w:pPr>
    </w:p>
    <w:p w:rsidR="0045183F" w:rsidRPr="006A4ED9" w:rsidRDefault="0045183F" w:rsidP="0045183F">
      <w:pPr>
        <w:ind w:firstLine="708"/>
        <w:jc w:val="both"/>
        <w:rPr>
          <w:b/>
          <w:sz w:val="23"/>
          <w:szCs w:val="23"/>
        </w:rPr>
      </w:pPr>
      <w:r w:rsidRPr="006A4ED9">
        <w:rPr>
          <w:b/>
          <w:sz w:val="23"/>
          <w:szCs w:val="23"/>
        </w:rPr>
        <w:t xml:space="preserve">Za realizaciju programa predškole izvan sustava u Dječjem vrtiću Baltazar Gračac: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746"/>
      </w:tblGrid>
      <w:tr w:rsidR="0045183F" w:rsidRPr="006A4ED9" w:rsidTr="00EB5D5E">
        <w:trPr>
          <w:trHeight w:val="301"/>
        </w:trPr>
        <w:tc>
          <w:tcPr>
            <w:tcW w:w="422" w:type="dxa"/>
            <w:vAlign w:val="center"/>
          </w:tcPr>
          <w:p w:rsidR="0045183F" w:rsidRPr="006A4ED9" w:rsidRDefault="0045183F" w:rsidP="00EB5D5E">
            <w:pPr>
              <w:jc w:val="center"/>
              <w:rPr>
                <w:sz w:val="23"/>
                <w:szCs w:val="23"/>
              </w:rPr>
            </w:pPr>
            <w:r w:rsidRPr="006A4ED9">
              <w:rPr>
                <w:sz w:val="23"/>
                <w:szCs w:val="23"/>
              </w:rPr>
              <w:t>1</w:t>
            </w:r>
          </w:p>
        </w:tc>
        <w:tc>
          <w:tcPr>
            <w:tcW w:w="6507" w:type="dxa"/>
          </w:tcPr>
          <w:p w:rsidR="0045183F" w:rsidRPr="006A4ED9" w:rsidRDefault="0045183F" w:rsidP="00EB5D5E">
            <w:pPr>
              <w:jc w:val="both"/>
              <w:rPr>
                <w:sz w:val="23"/>
                <w:szCs w:val="23"/>
              </w:rPr>
            </w:pPr>
            <w:r>
              <w:rPr>
                <w:sz w:val="23"/>
                <w:szCs w:val="23"/>
              </w:rPr>
              <w:t>Financiranje</w:t>
            </w:r>
            <w:r w:rsidRPr="006A4ED9">
              <w:rPr>
                <w:sz w:val="23"/>
                <w:szCs w:val="23"/>
              </w:rPr>
              <w:t xml:space="preserve"> prijevoza predškolske djece</w:t>
            </w:r>
          </w:p>
        </w:tc>
        <w:tc>
          <w:tcPr>
            <w:tcW w:w="1746" w:type="dxa"/>
          </w:tcPr>
          <w:p w:rsidR="0045183F" w:rsidRPr="006A4ED9" w:rsidRDefault="0045183F" w:rsidP="00EB5D5E">
            <w:pPr>
              <w:jc w:val="right"/>
              <w:rPr>
                <w:sz w:val="23"/>
                <w:szCs w:val="23"/>
              </w:rPr>
            </w:pPr>
            <w:r>
              <w:rPr>
                <w:sz w:val="23"/>
                <w:szCs w:val="23"/>
              </w:rPr>
              <w:t>3</w:t>
            </w:r>
            <w:r w:rsidRPr="006A4ED9">
              <w:rPr>
                <w:sz w:val="23"/>
                <w:szCs w:val="23"/>
              </w:rPr>
              <w:t>0.000,00</w:t>
            </w:r>
          </w:p>
        </w:tc>
      </w:tr>
      <w:tr w:rsidR="0045183F" w:rsidRPr="006A4ED9" w:rsidTr="00EB5D5E">
        <w:trPr>
          <w:trHeight w:val="341"/>
        </w:trPr>
        <w:tc>
          <w:tcPr>
            <w:tcW w:w="6929" w:type="dxa"/>
            <w:gridSpan w:val="2"/>
          </w:tcPr>
          <w:p w:rsidR="0045183F" w:rsidRPr="006A4ED9" w:rsidRDefault="0045183F" w:rsidP="00EB5D5E">
            <w:pPr>
              <w:ind w:left="22"/>
              <w:jc w:val="right"/>
              <w:rPr>
                <w:b/>
                <w:sz w:val="23"/>
                <w:szCs w:val="23"/>
              </w:rPr>
            </w:pPr>
            <w:r w:rsidRPr="006A4ED9">
              <w:rPr>
                <w:b/>
                <w:sz w:val="23"/>
                <w:szCs w:val="23"/>
              </w:rPr>
              <w:t>U K U P N O</w:t>
            </w:r>
          </w:p>
        </w:tc>
        <w:tc>
          <w:tcPr>
            <w:tcW w:w="1746" w:type="dxa"/>
          </w:tcPr>
          <w:p w:rsidR="0045183F" w:rsidRPr="006A4ED9" w:rsidRDefault="0045183F" w:rsidP="00EB5D5E">
            <w:pPr>
              <w:ind w:left="22"/>
              <w:jc w:val="right"/>
              <w:rPr>
                <w:b/>
                <w:sz w:val="23"/>
                <w:szCs w:val="23"/>
              </w:rPr>
            </w:pPr>
            <w:r>
              <w:rPr>
                <w:b/>
                <w:sz w:val="23"/>
                <w:szCs w:val="23"/>
              </w:rPr>
              <w:t>30</w:t>
            </w:r>
            <w:r w:rsidRPr="006A4ED9">
              <w:rPr>
                <w:b/>
                <w:sz w:val="23"/>
                <w:szCs w:val="23"/>
              </w:rPr>
              <w:t>.000,00</w:t>
            </w:r>
          </w:p>
        </w:tc>
      </w:tr>
    </w:tbl>
    <w:p w:rsidR="0045183F" w:rsidRPr="006A4ED9" w:rsidRDefault="0045183F" w:rsidP="00126A68">
      <w:pPr>
        <w:pStyle w:val="ListParagraph"/>
        <w:numPr>
          <w:ilvl w:val="0"/>
          <w:numId w:val="3"/>
        </w:numPr>
        <w:spacing w:before="240" w:line="276" w:lineRule="auto"/>
        <w:jc w:val="both"/>
        <w:rPr>
          <w:b/>
          <w:sz w:val="23"/>
          <w:szCs w:val="23"/>
          <w:u w:val="single"/>
        </w:rPr>
      </w:pPr>
      <w:r w:rsidRPr="006A4ED9">
        <w:rPr>
          <w:b/>
          <w:sz w:val="23"/>
          <w:szCs w:val="23"/>
          <w:u w:val="single"/>
        </w:rPr>
        <w:t xml:space="preserve">Sudjelovanja roditelja u cijeni programa – iznos u kunama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624"/>
      </w:tblGrid>
      <w:tr w:rsidR="0045183F" w:rsidRPr="006A4ED9" w:rsidTr="00EB5D5E">
        <w:trPr>
          <w:trHeight w:val="420"/>
        </w:trPr>
        <w:tc>
          <w:tcPr>
            <w:tcW w:w="425" w:type="dxa"/>
            <w:vAlign w:val="center"/>
          </w:tcPr>
          <w:p w:rsidR="0045183F" w:rsidRPr="006A4ED9" w:rsidRDefault="0045183F" w:rsidP="00EB5D5E">
            <w:pPr>
              <w:rPr>
                <w:sz w:val="23"/>
                <w:szCs w:val="23"/>
              </w:rPr>
            </w:pPr>
            <w:r>
              <w:rPr>
                <w:sz w:val="23"/>
                <w:szCs w:val="23"/>
              </w:rPr>
              <w:t>1</w:t>
            </w:r>
          </w:p>
        </w:tc>
        <w:tc>
          <w:tcPr>
            <w:tcW w:w="6626" w:type="dxa"/>
          </w:tcPr>
          <w:p w:rsidR="0045183F" w:rsidRPr="006A4ED9" w:rsidRDefault="0045183F" w:rsidP="00EB5D5E">
            <w:pPr>
              <w:ind w:left="22"/>
              <w:jc w:val="both"/>
              <w:rPr>
                <w:sz w:val="23"/>
                <w:szCs w:val="23"/>
              </w:rPr>
            </w:pPr>
            <w:r w:rsidRPr="006A4ED9">
              <w:rPr>
                <w:sz w:val="23"/>
                <w:szCs w:val="23"/>
              </w:rPr>
              <w:t>Materijalni rashodi DV Baltazar</w:t>
            </w:r>
          </w:p>
        </w:tc>
        <w:tc>
          <w:tcPr>
            <w:tcW w:w="1624" w:type="dxa"/>
            <w:vAlign w:val="center"/>
          </w:tcPr>
          <w:p w:rsidR="0045183F" w:rsidRPr="006A4ED9" w:rsidRDefault="0045183F" w:rsidP="00EB5D5E">
            <w:pPr>
              <w:ind w:left="22"/>
              <w:jc w:val="right"/>
              <w:rPr>
                <w:sz w:val="23"/>
                <w:szCs w:val="23"/>
              </w:rPr>
            </w:pPr>
            <w:r>
              <w:rPr>
                <w:sz w:val="23"/>
                <w:szCs w:val="23"/>
              </w:rPr>
              <w:t>173.760</w:t>
            </w:r>
            <w:r w:rsidRPr="006A4ED9">
              <w:rPr>
                <w:sz w:val="23"/>
                <w:szCs w:val="23"/>
              </w:rPr>
              <w:t>,00</w:t>
            </w:r>
          </w:p>
        </w:tc>
      </w:tr>
      <w:tr w:rsidR="0045183F" w:rsidRPr="006A4ED9" w:rsidTr="00EB5D5E">
        <w:trPr>
          <w:trHeight w:val="420"/>
        </w:trPr>
        <w:tc>
          <w:tcPr>
            <w:tcW w:w="425" w:type="dxa"/>
            <w:vAlign w:val="center"/>
          </w:tcPr>
          <w:p w:rsidR="0045183F" w:rsidRPr="006A4ED9" w:rsidRDefault="0045183F" w:rsidP="00EB5D5E">
            <w:pPr>
              <w:rPr>
                <w:sz w:val="23"/>
                <w:szCs w:val="23"/>
              </w:rPr>
            </w:pPr>
            <w:r>
              <w:rPr>
                <w:sz w:val="23"/>
                <w:szCs w:val="23"/>
              </w:rPr>
              <w:t>2</w:t>
            </w:r>
          </w:p>
        </w:tc>
        <w:tc>
          <w:tcPr>
            <w:tcW w:w="6626" w:type="dxa"/>
          </w:tcPr>
          <w:p w:rsidR="0045183F" w:rsidRPr="006A4ED9" w:rsidRDefault="0045183F" w:rsidP="00EB5D5E">
            <w:pPr>
              <w:ind w:left="22"/>
              <w:jc w:val="both"/>
              <w:rPr>
                <w:sz w:val="23"/>
                <w:szCs w:val="23"/>
              </w:rPr>
            </w:pPr>
            <w:r w:rsidRPr="006A4ED9">
              <w:rPr>
                <w:sz w:val="23"/>
                <w:szCs w:val="23"/>
              </w:rPr>
              <w:t>Financijski rashodi DV Baltazar</w:t>
            </w:r>
          </w:p>
        </w:tc>
        <w:tc>
          <w:tcPr>
            <w:tcW w:w="1624" w:type="dxa"/>
            <w:vAlign w:val="center"/>
          </w:tcPr>
          <w:p w:rsidR="0045183F" w:rsidRPr="006A4ED9" w:rsidRDefault="0045183F" w:rsidP="00EB5D5E">
            <w:pPr>
              <w:ind w:left="22"/>
              <w:jc w:val="right"/>
              <w:rPr>
                <w:sz w:val="23"/>
                <w:szCs w:val="23"/>
              </w:rPr>
            </w:pPr>
            <w:r w:rsidRPr="006A4ED9">
              <w:rPr>
                <w:sz w:val="23"/>
                <w:szCs w:val="23"/>
              </w:rPr>
              <w:t>3.000,00</w:t>
            </w:r>
          </w:p>
        </w:tc>
      </w:tr>
      <w:tr w:rsidR="0045183F" w:rsidRPr="006A4ED9" w:rsidTr="00EB5D5E">
        <w:trPr>
          <w:trHeight w:val="420"/>
        </w:trPr>
        <w:tc>
          <w:tcPr>
            <w:tcW w:w="425" w:type="dxa"/>
            <w:vAlign w:val="center"/>
          </w:tcPr>
          <w:p w:rsidR="0045183F" w:rsidRPr="006A4ED9" w:rsidRDefault="0045183F" w:rsidP="00EB5D5E">
            <w:pPr>
              <w:rPr>
                <w:sz w:val="23"/>
                <w:szCs w:val="23"/>
              </w:rPr>
            </w:pPr>
            <w:r>
              <w:rPr>
                <w:sz w:val="23"/>
                <w:szCs w:val="23"/>
              </w:rPr>
              <w:t>3</w:t>
            </w:r>
          </w:p>
        </w:tc>
        <w:tc>
          <w:tcPr>
            <w:tcW w:w="6626" w:type="dxa"/>
          </w:tcPr>
          <w:p w:rsidR="0045183F" w:rsidRPr="006A4ED9" w:rsidRDefault="0045183F" w:rsidP="00EB5D5E">
            <w:pPr>
              <w:ind w:left="22"/>
              <w:jc w:val="both"/>
              <w:rPr>
                <w:sz w:val="23"/>
                <w:szCs w:val="23"/>
              </w:rPr>
            </w:pPr>
            <w:r w:rsidRPr="006A4ED9">
              <w:rPr>
                <w:sz w:val="23"/>
                <w:szCs w:val="23"/>
              </w:rPr>
              <w:t>Rashodi za nabavu proizvedene dugotrajne imovine DV Baltazar</w:t>
            </w:r>
          </w:p>
        </w:tc>
        <w:tc>
          <w:tcPr>
            <w:tcW w:w="1624" w:type="dxa"/>
            <w:vAlign w:val="center"/>
          </w:tcPr>
          <w:p w:rsidR="0045183F" w:rsidRPr="006A4ED9" w:rsidRDefault="0045183F" w:rsidP="00EB5D5E">
            <w:pPr>
              <w:ind w:left="22"/>
              <w:jc w:val="right"/>
              <w:rPr>
                <w:sz w:val="23"/>
                <w:szCs w:val="23"/>
              </w:rPr>
            </w:pPr>
            <w:r>
              <w:rPr>
                <w:sz w:val="23"/>
                <w:szCs w:val="23"/>
              </w:rPr>
              <w:t>6.8</w:t>
            </w:r>
            <w:r w:rsidRPr="006A4ED9">
              <w:rPr>
                <w:sz w:val="23"/>
                <w:szCs w:val="23"/>
              </w:rPr>
              <w:t>00,00</w:t>
            </w:r>
          </w:p>
        </w:tc>
      </w:tr>
      <w:tr w:rsidR="0045183F" w:rsidRPr="006A4ED9" w:rsidTr="00EB5D5E">
        <w:trPr>
          <w:trHeight w:val="360"/>
        </w:trPr>
        <w:tc>
          <w:tcPr>
            <w:tcW w:w="7051" w:type="dxa"/>
            <w:gridSpan w:val="2"/>
          </w:tcPr>
          <w:p w:rsidR="0045183F" w:rsidRPr="006A4ED9" w:rsidRDefault="0045183F" w:rsidP="00EB5D5E">
            <w:pPr>
              <w:ind w:left="22"/>
              <w:jc w:val="right"/>
              <w:rPr>
                <w:b/>
                <w:sz w:val="23"/>
                <w:szCs w:val="23"/>
              </w:rPr>
            </w:pPr>
            <w:r w:rsidRPr="006A4ED9">
              <w:rPr>
                <w:b/>
                <w:sz w:val="23"/>
                <w:szCs w:val="23"/>
              </w:rPr>
              <w:t>U K U P N O</w:t>
            </w:r>
          </w:p>
        </w:tc>
        <w:tc>
          <w:tcPr>
            <w:tcW w:w="1624" w:type="dxa"/>
            <w:vAlign w:val="center"/>
          </w:tcPr>
          <w:p w:rsidR="0045183F" w:rsidRPr="006A4ED9" w:rsidRDefault="0045183F" w:rsidP="00EB5D5E">
            <w:pPr>
              <w:ind w:left="22"/>
              <w:jc w:val="right"/>
              <w:rPr>
                <w:b/>
                <w:sz w:val="23"/>
                <w:szCs w:val="23"/>
              </w:rPr>
            </w:pPr>
            <w:r>
              <w:rPr>
                <w:b/>
                <w:sz w:val="23"/>
                <w:szCs w:val="23"/>
              </w:rPr>
              <w:t>183.560</w:t>
            </w:r>
            <w:r w:rsidRPr="006A4ED9">
              <w:rPr>
                <w:b/>
                <w:sz w:val="23"/>
                <w:szCs w:val="23"/>
              </w:rPr>
              <w:t>,00</w:t>
            </w:r>
          </w:p>
        </w:tc>
      </w:tr>
    </w:tbl>
    <w:p w:rsidR="0045183F" w:rsidRDefault="0045183F" w:rsidP="0045183F">
      <w:pPr>
        <w:ind w:left="720"/>
        <w:jc w:val="center"/>
        <w:rPr>
          <w:b/>
          <w:sz w:val="23"/>
          <w:szCs w:val="23"/>
          <w:u w:val="single"/>
        </w:rPr>
      </w:pPr>
    </w:p>
    <w:p w:rsidR="00EB5D5E" w:rsidRDefault="00EB5D5E" w:rsidP="0045183F">
      <w:pPr>
        <w:ind w:left="720"/>
        <w:jc w:val="center"/>
        <w:rPr>
          <w:b/>
          <w:sz w:val="23"/>
          <w:szCs w:val="23"/>
          <w:u w:val="single"/>
        </w:rPr>
      </w:pPr>
    </w:p>
    <w:p w:rsidR="0045183F" w:rsidRDefault="0045183F" w:rsidP="0045183F">
      <w:pPr>
        <w:jc w:val="center"/>
      </w:pPr>
      <w:r w:rsidRPr="004D2C0E">
        <w:t xml:space="preserve">Članak </w:t>
      </w:r>
      <w:r>
        <w:t>2</w:t>
      </w:r>
      <w:r w:rsidRPr="004D2C0E">
        <w:t>.</w:t>
      </w:r>
    </w:p>
    <w:p w:rsidR="00EB5D5E" w:rsidRPr="004D2C0E" w:rsidRDefault="00EB5D5E" w:rsidP="0045183F">
      <w:pPr>
        <w:jc w:val="center"/>
      </w:pPr>
    </w:p>
    <w:p w:rsidR="0045183F" w:rsidRDefault="0045183F" w:rsidP="0045183F">
      <w:pPr>
        <w:autoSpaceDE w:val="0"/>
        <w:autoSpaceDN w:val="0"/>
        <w:adjustRightInd w:val="0"/>
        <w:jc w:val="both"/>
        <w:rPr>
          <w:rFonts w:eastAsia="Calibri"/>
          <w:lang w:eastAsia="hr-HR"/>
        </w:rPr>
      </w:pPr>
      <w:r w:rsidRPr="004D2C0E">
        <w:rPr>
          <w:rFonts w:eastAsia="Calibri"/>
          <w:lang w:eastAsia="hr-HR"/>
        </w:rPr>
        <w:t>U Programu javnih potreba u školstvu, predškolskom odgoju i obrazovanju za 2022.  („Službeni glasnik Općine Gračac“ 9/21</w:t>
      </w:r>
      <w:r>
        <w:rPr>
          <w:rFonts w:eastAsia="Calibri"/>
          <w:lang w:eastAsia="hr-HR"/>
        </w:rPr>
        <w:t>,5/22</w:t>
      </w:r>
      <w:r w:rsidRPr="004D2C0E">
        <w:rPr>
          <w:rFonts w:eastAsia="Calibri"/>
          <w:lang w:eastAsia="hr-HR"/>
        </w:rPr>
        <w:t xml:space="preserve">) članak </w:t>
      </w:r>
      <w:r>
        <w:rPr>
          <w:rFonts w:eastAsia="Calibri"/>
          <w:lang w:eastAsia="hr-HR"/>
        </w:rPr>
        <w:t>5</w:t>
      </w:r>
      <w:r w:rsidRPr="004D2C0E">
        <w:rPr>
          <w:rFonts w:eastAsia="Calibri"/>
          <w:lang w:eastAsia="hr-HR"/>
        </w:rPr>
        <w:t xml:space="preserve">. mijenja se glasi:  </w:t>
      </w:r>
    </w:p>
    <w:p w:rsidR="00EB5D5E" w:rsidRPr="004D2C0E" w:rsidRDefault="00EB5D5E" w:rsidP="0045183F">
      <w:pPr>
        <w:autoSpaceDE w:val="0"/>
        <w:autoSpaceDN w:val="0"/>
        <w:adjustRightInd w:val="0"/>
        <w:jc w:val="both"/>
        <w:rPr>
          <w:rFonts w:eastAsia="Calibri"/>
          <w:lang w:eastAsia="hr-HR"/>
        </w:rPr>
      </w:pPr>
    </w:p>
    <w:p w:rsidR="0045183F" w:rsidRPr="006A4ED9" w:rsidRDefault="0045183F" w:rsidP="0045183F">
      <w:pPr>
        <w:ind w:left="720"/>
        <w:jc w:val="center"/>
        <w:rPr>
          <w:b/>
          <w:sz w:val="23"/>
          <w:szCs w:val="23"/>
          <w:u w:val="single"/>
        </w:rPr>
      </w:pPr>
    </w:p>
    <w:p w:rsidR="0045183F" w:rsidRPr="003F39E7" w:rsidRDefault="0045183F" w:rsidP="0045183F">
      <w:pPr>
        <w:rPr>
          <w:sz w:val="23"/>
          <w:szCs w:val="23"/>
        </w:rPr>
      </w:pPr>
      <w:r>
        <w:rPr>
          <w:sz w:val="23"/>
          <w:szCs w:val="23"/>
        </w:rPr>
        <w:t>„</w:t>
      </w:r>
      <w:r w:rsidRPr="003F39E7">
        <w:rPr>
          <w:sz w:val="23"/>
          <w:szCs w:val="23"/>
        </w:rPr>
        <w:t>Članak 5.</w:t>
      </w:r>
    </w:p>
    <w:p w:rsidR="0045183F" w:rsidRPr="006A4ED9" w:rsidRDefault="0045183F" w:rsidP="0045183F">
      <w:pPr>
        <w:pStyle w:val="ListParagraph"/>
        <w:jc w:val="both"/>
        <w:rPr>
          <w:b/>
          <w:sz w:val="23"/>
          <w:szCs w:val="23"/>
        </w:rPr>
      </w:pPr>
      <w:r w:rsidRPr="006A4ED9">
        <w:rPr>
          <w:b/>
          <w:sz w:val="23"/>
          <w:szCs w:val="23"/>
          <w:u w:val="single"/>
        </w:rPr>
        <w:t>Proračun Općine Gračac – iznos u kunama za: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431"/>
        <w:gridCol w:w="3180"/>
        <w:gridCol w:w="2036"/>
      </w:tblGrid>
      <w:tr w:rsidR="0045183F" w:rsidRPr="006A4ED9" w:rsidTr="00EB5D5E">
        <w:trPr>
          <w:trHeight w:val="165"/>
        </w:trPr>
        <w:tc>
          <w:tcPr>
            <w:tcW w:w="425" w:type="dxa"/>
            <w:vMerge w:val="restart"/>
            <w:vAlign w:val="center"/>
          </w:tcPr>
          <w:p w:rsidR="0045183F" w:rsidRPr="006A4ED9" w:rsidRDefault="0045183F" w:rsidP="00EB5D5E">
            <w:pPr>
              <w:rPr>
                <w:sz w:val="23"/>
                <w:szCs w:val="23"/>
              </w:rPr>
            </w:pPr>
            <w:r w:rsidRPr="006A4ED9">
              <w:rPr>
                <w:sz w:val="23"/>
                <w:szCs w:val="23"/>
              </w:rPr>
              <w:t>1</w:t>
            </w:r>
          </w:p>
        </w:tc>
        <w:tc>
          <w:tcPr>
            <w:tcW w:w="3431" w:type="dxa"/>
            <w:vMerge w:val="restart"/>
            <w:vAlign w:val="center"/>
          </w:tcPr>
          <w:p w:rsidR="0045183F" w:rsidRPr="006A4ED9" w:rsidRDefault="0045183F" w:rsidP="00EB5D5E">
            <w:pPr>
              <w:rPr>
                <w:sz w:val="23"/>
                <w:szCs w:val="23"/>
              </w:rPr>
            </w:pPr>
            <w:r w:rsidRPr="006A4ED9">
              <w:rPr>
                <w:sz w:val="23"/>
                <w:szCs w:val="23"/>
              </w:rPr>
              <w:t>Sufinanciranje programa škola</w:t>
            </w:r>
          </w:p>
        </w:tc>
        <w:tc>
          <w:tcPr>
            <w:tcW w:w="3180" w:type="dxa"/>
            <w:vAlign w:val="center"/>
          </w:tcPr>
          <w:p w:rsidR="0045183F" w:rsidRPr="006A4ED9" w:rsidRDefault="0045183F" w:rsidP="00EB5D5E">
            <w:pPr>
              <w:rPr>
                <w:sz w:val="23"/>
                <w:szCs w:val="23"/>
              </w:rPr>
            </w:pPr>
            <w:r w:rsidRPr="006A4ED9">
              <w:rPr>
                <w:sz w:val="23"/>
                <w:szCs w:val="23"/>
              </w:rPr>
              <w:t>tekuće pomoći</w:t>
            </w:r>
          </w:p>
        </w:tc>
        <w:tc>
          <w:tcPr>
            <w:tcW w:w="2036" w:type="dxa"/>
            <w:vAlign w:val="center"/>
          </w:tcPr>
          <w:p w:rsidR="0045183F" w:rsidRPr="006A4ED9" w:rsidRDefault="0045183F" w:rsidP="00EB5D5E">
            <w:pPr>
              <w:jc w:val="right"/>
              <w:rPr>
                <w:sz w:val="23"/>
                <w:szCs w:val="23"/>
              </w:rPr>
            </w:pPr>
            <w:r w:rsidRPr="006A4ED9">
              <w:rPr>
                <w:sz w:val="23"/>
                <w:szCs w:val="23"/>
              </w:rPr>
              <w:t>10.000,00</w:t>
            </w:r>
          </w:p>
        </w:tc>
      </w:tr>
      <w:tr w:rsidR="0045183F" w:rsidRPr="006A4ED9" w:rsidTr="00EB5D5E">
        <w:trPr>
          <w:trHeight w:val="139"/>
        </w:trPr>
        <w:tc>
          <w:tcPr>
            <w:tcW w:w="425" w:type="dxa"/>
            <w:vMerge/>
            <w:vAlign w:val="center"/>
          </w:tcPr>
          <w:p w:rsidR="0045183F" w:rsidRPr="006A4ED9" w:rsidRDefault="0045183F" w:rsidP="00EB5D5E">
            <w:pPr>
              <w:ind w:left="360"/>
              <w:jc w:val="center"/>
              <w:rPr>
                <w:sz w:val="23"/>
                <w:szCs w:val="23"/>
              </w:rPr>
            </w:pPr>
          </w:p>
        </w:tc>
        <w:tc>
          <w:tcPr>
            <w:tcW w:w="3431" w:type="dxa"/>
            <w:vMerge/>
            <w:vAlign w:val="center"/>
          </w:tcPr>
          <w:p w:rsidR="0045183F" w:rsidRPr="006A4ED9" w:rsidRDefault="0045183F" w:rsidP="00EB5D5E">
            <w:pPr>
              <w:rPr>
                <w:sz w:val="23"/>
                <w:szCs w:val="23"/>
              </w:rPr>
            </w:pPr>
          </w:p>
        </w:tc>
        <w:tc>
          <w:tcPr>
            <w:tcW w:w="3180" w:type="dxa"/>
            <w:vAlign w:val="center"/>
          </w:tcPr>
          <w:p w:rsidR="0045183F" w:rsidRPr="006A4ED9" w:rsidRDefault="0045183F" w:rsidP="00EB5D5E">
            <w:pPr>
              <w:rPr>
                <w:sz w:val="23"/>
                <w:szCs w:val="23"/>
              </w:rPr>
            </w:pPr>
            <w:r w:rsidRPr="006A4ED9">
              <w:rPr>
                <w:sz w:val="23"/>
                <w:szCs w:val="23"/>
              </w:rPr>
              <w:t>kapitalne pomoći</w:t>
            </w:r>
          </w:p>
        </w:tc>
        <w:tc>
          <w:tcPr>
            <w:tcW w:w="2036" w:type="dxa"/>
            <w:vAlign w:val="center"/>
          </w:tcPr>
          <w:p w:rsidR="0045183F" w:rsidRPr="006A4ED9" w:rsidRDefault="0045183F" w:rsidP="00EB5D5E">
            <w:pPr>
              <w:jc w:val="right"/>
              <w:rPr>
                <w:sz w:val="23"/>
                <w:szCs w:val="23"/>
              </w:rPr>
            </w:pPr>
            <w:r>
              <w:rPr>
                <w:sz w:val="23"/>
                <w:szCs w:val="23"/>
              </w:rPr>
              <w:t>25</w:t>
            </w:r>
            <w:r w:rsidRPr="006A4ED9">
              <w:rPr>
                <w:sz w:val="23"/>
                <w:szCs w:val="23"/>
              </w:rPr>
              <w:t>.000,00</w:t>
            </w:r>
          </w:p>
        </w:tc>
      </w:tr>
      <w:tr w:rsidR="0045183F" w:rsidRPr="006A4ED9" w:rsidTr="00EB5D5E">
        <w:trPr>
          <w:trHeight w:val="139"/>
        </w:trPr>
        <w:tc>
          <w:tcPr>
            <w:tcW w:w="425" w:type="dxa"/>
            <w:vMerge/>
            <w:vAlign w:val="center"/>
          </w:tcPr>
          <w:p w:rsidR="0045183F" w:rsidRPr="006A4ED9" w:rsidRDefault="0045183F" w:rsidP="00EB5D5E">
            <w:pPr>
              <w:ind w:left="360"/>
              <w:jc w:val="center"/>
              <w:rPr>
                <w:sz w:val="23"/>
                <w:szCs w:val="23"/>
              </w:rPr>
            </w:pPr>
          </w:p>
        </w:tc>
        <w:tc>
          <w:tcPr>
            <w:tcW w:w="3431" w:type="dxa"/>
            <w:vMerge/>
            <w:vAlign w:val="center"/>
          </w:tcPr>
          <w:p w:rsidR="0045183F" w:rsidRPr="006A4ED9" w:rsidRDefault="0045183F" w:rsidP="00EB5D5E">
            <w:pPr>
              <w:rPr>
                <w:sz w:val="23"/>
                <w:szCs w:val="23"/>
              </w:rPr>
            </w:pPr>
          </w:p>
        </w:tc>
        <w:tc>
          <w:tcPr>
            <w:tcW w:w="3180" w:type="dxa"/>
            <w:vAlign w:val="center"/>
          </w:tcPr>
          <w:p w:rsidR="0045183F" w:rsidRPr="006A4ED9" w:rsidRDefault="0045183F" w:rsidP="00EB5D5E">
            <w:pPr>
              <w:rPr>
                <w:sz w:val="23"/>
                <w:szCs w:val="23"/>
              </w:rPr>
            </w:pPr>
            <w:r>
              <w:rPr>
                <w:sz w:val="23"/>
                <w:szCs w:val="23"/>
              </w:rPr>
              <w:t>Intelektualne i osobne usluge</w:t>
            </w:r>
          </w:p>
        </w:tc>
        <w:tc>
          <w:tcPr>
            <w:tcW w:w="2036" w:type="dxa"/>
            <w:vAlign w:val="center"/>
          </w:tcPr>
          <w:p w:rsidR="0045183F" w:rsidRPr="006A4ED9" w:rsidRDefault="0045183F" w:rsidP="00EB5D5E">
            <w:pPr>
              <w:jc w:val="right"/>
              <w:rPr>
                <w:sz w:val="23"/>
                <w:szCs w:val="23"/>
              </w:rPr>
            </w:pPr>
            <w:r>
              <w:rPr>
                <w:sz w:val="23"/>
                <w:szCs w:val="23"/>
              </w:rPr>
              <w:t>30.000,00</w:t>
            </w:r>
          </w:p>
        </w:tc>
      </w:tr>
      <w:tr w:rsidR="0045183F" w:rsidRPr="006A4ED9" w:rsidTr="00EB5D5E">
        <w:trPr>
          <w:trHeight w:val="139"/>
        </w:trPr>
        <w:tc>
          <w:tcPr>
            <w:tcW w:w="7036" w:type="dxa"/>
            <w:gridSpan w:val="3"/>
            <w:vAlign w:val="center"/>
          </w:tcPr>
          <w:p w:rsidR="0045183F" w:rsidRPr="006A4ED9" w:rsidRDefault="0045183F" w:rsidP="00EB5D5E">
            <w:pPr>
              <w:jc w:val="right"/>
              <w:rPr>
                <w:b/>
                <w:sz w:val="23"/>
                <w:szCs w:val="23"/>
              </w:rPr>
            </w:pPr>
            <w:r w:rsidRPr="006A4ED9">
              <w:rPr>
                <w:b/>
                <w:sz w:val="23"/>
                <w:szCs w:val="23"/>
              </w:rPr>
              <w:t>UKUPNO</w:t>
            </w:r>
          </w:p>
        </w:tc>
        <w:tc>
          <w:tcPr>
            <w:tcW w:w="2036" w:type="dxa"/>
            <w:vAlign w:val="center"/>
          </w:tcPr>
          <w:p w:rsidR="0045183F" w:rsidRPr="006A4ED9" w:rsidRDefault="0045183F" w:rsidP="00EB5D5E">
            <w:pPr>
              <w:jc w:val="right"/>
              <w:rPr>
                <w:b/>
                <w:sz w:val="23"/>
                <w:szCs w:val="23"/>
              </w:rPr>
            </w:pPr>
            <w:r>
              <w:rPr>
                <w:b/>
                <w:sz w:val="23"/>
                <w:szCs w:val="23"/>
              </w:rPr>
              <w:t>65</w:t>
            </w:r>
            <w:r w:rsidRPr="006A4ED9">
              <w:rPr>
                <w:b/>
                <w:sz w:val="23"/>
                <w:szCs w:val="23"/>
              </w:rPr>
              <w:t>.000,00</w:t>
            </w:r>
          </w:p>
        </w:tc>
      </w:tr>
      <w:tr w:rsidR="0045183F" w:rsidRPr="006A4ED9" w:rsidTr="00EB5D5E">
        <w:trPr>
          <w:trHeight w:val="420"/>
        </w:trPr>
        <w:tc>
          <w:tcPr>
            <w:tcW w:w="425" w:type="dxa"/>
            <w:vAlign w:val="center"/>
          </w:tcPr>
          <w:p w:rsidR="0045183F" w:rsidRPr="006A4ED9" w:rsidRDefault="0045183F" w:rsidP="00EB5D5E">
            <w:pPr>
              <w:rPr>
                <w:sz w:val="23"/>
                <w:szCs w:val="23"/>
              </w:rPr>
            </w:pPr>
            <w:r w:rsidRPr="006A4ED9">
              <w:rPr>
                <w:sz w:val="23"/>
                <w:szCs w:val="23"/>
              </w:rPr>
              <w:t>2</w:t>
            </w:r>
          </w:p>
        </w:tc>
        <w:tc>
          <w:tcPr>
            <w:tcW w:w="6611" w:type="dxa"/>
            <w:gridSpan w:val="2"/>
            <w:vAlign w:val="center"/>
          </w:tcPr>
          <w:p w:rsidR="0045183F" w:rsidRPr="006A4ED9" w:rsidRDefault="0045183F" w:rsidP="00EB5D5E">
            <w:pPr>
              <w:ind w:left="22"/>
              <w:rPr>
                <w:sz w:val="23"/>
                <w:szCs w:val="23"/>
              </w:rPr>
            </w:pPr>
            <w:r w:rsidRPr="006A4ED9">
              <w:rPr>
                <w:sz w:val="23"/>
                <w:szCs w:val="23"/>
              </w:rPr>
              <w:t>Sufinanciranje prijevoza redovnih učenika srednjih škola</w:t>
            </w:r>
          </w:p>
        </w:tc>
        <w:tc>
          <w:tcPr>
            <w:tcW w:w="2036" w:type="dxa"/>
            <w:vAlign w:val="center"/>
          </w:tcPr>
          <w:p w:rsidR="0045183F" w:rsidRPr="006A4ED9" w:rsidRDefault="0045183F" w:rsidP="00EB5D5E">
            <w:pPr>
              <w:ind w:left="22"/>
              <w:jc w:val="right"/>
              <w:rPr>
                <w:sz w:val="23"/>
                <w:szCs w:val="23"/>
              </w:rPr>
            </w:pPr>
            <w:r>
              <w:rPr>
                <w:sz w:val="23"/>
                <w:szCs w:val="23"/>
              </w:rPr>
              <w:t>80</w:t>
            </w:r>
            <w:r w:rsidRPr="006A4ED9">
              <w:rPr>
                <w:sz w:val="23"/>
                <w:szCs w:val="23"/>
              </w:rPr>
              <w:t>.000,00</w:t>
            </w:r>
          </w:p>
        </w:tc>
      </w:tr>
      <w:tr w:rsidR="0045183F" w:rsidRPr="006A4ED9" w:rsidTr="00EB5D5E">
        <w:trPr>
          <w:trHeight w:val="420"/>
        </w:trPr>
        <w:tc>
          <w:tcPr>
            <w:tcW w:w="425" w:type="dxa"/>
            <w:vAlign w:val="center"/>
          </w:tcPr>
          <w:p w:rsidR="0045183F" w:rsidRPr="006A4ED9" w:rsidRDefault="0045183F" w:rsidP="00EB5D5E">
            <w:pPr>
              <w:rPr>
                <w:sz w:val="23"/>
                <w:szCs w:val="23"/>
              </w:rPr>
            </w:pPr>
            <w:r>
              <w:rPr>
                <w:sz w:val="23"/>
                <w:szCs w:val="23"/>
              </w:rPr>
              <w:t>3</w:t>
            </w:r>
          </w:p>
        </w:tc>
        <w:tc>
          <w:tcPr>
            <w:tcW w:w="6611" w:type="dxa"/>
            <w:gridSpan w:val="2"/>
            <w:vAlign w:val="center"/>
          </w:tcPr>
          <w:p w:rsidR="0045183F" w:rsidRPr="006A4ED9" w:rsidRDefault="0045183F" w:rsidP="00EB5D5E">
            <w:pPr>
              <w:ind w:left="22"/>
              <w:rPr>
                <w:sz w:val="23"/>
                <w:szCs w:val="23"/>
              </w:rPr>
            </w:pPr>
            <w:r w:rsidRPr="006A4ED9">
              <w:rPr>
                <w:sz w:val="23"/>
                <w:szCs w:val="23"/>
              </w:rPr>
              <w:t>Stipendiranje studenata</w:t>
            </w:r>
          </w:p>
        </w:tc>
        <w:tc>
          <w:tcPr>
            <w:tcW w:w="2036" w:type="dxa"/>
            <w:vAlign w:val="center"/>
          </w:tcPr>
          <w:p w:rsidR="0045183F" w:rsidRPr="006A4ED9" w:rsidRDefault="0045183F" w:rsidP="00EB5D5E">
            <w:pPr>
              <w:ind w:left="22"/>
              <w:jc w:val="right"/>
              <w:rPr>
                <w:sz w:val="23"/>
                <w:szCs w:val="23"/>
              </w:rPr>
            </w:pPr>
            <w:r>
              <w:rPr>
                <w:sz w:val="23"/>
                <w:szCs w:val="23"/>
              </w:rPr>
              <w:t>30</w:t>
            </w:r>
            <w:r w:rsidRPr="006A4ED9">
              <w:rPr>
                <w:sz w:val="23"/>
                <w:szCs w:val="23"/>
              </w:rPr>
              <w:t>0.000,00</w:t>
            </w:r>
          </w:p>
        </w:tc>
      </w:tr>
      <w:tr w:rsidR="0045183F" w:rsidRPr="006A4ED9" w:rsidTr="00EB5D5E">
        <w:trPr>
          <w:trHeight w:val="420"/>
        </w:trPr>
        <w:tc>
          <w:tcPr>
            <w:tcW w:w="425" w:type="dxa"/>
            <w:vAlign w:val="center"/>
          </w:tcPr>
          <w:p w:rsidR="0045183F" w:rsidRPr="006A4ED9" w:rsidRDefault="0045183F" w:rsidP="00EB5D5E">
            <w:pPr>
              <w:rPr>
                <w:sz w:val="23"/>
                <w:szCs w:val="23"/>
              </w:rPr>
            </w:pPr>
            <w:r>
              <w:rPr>
                <w:sz w:val="23"/>
                <w:szCs w:val="23"/>
              </w:rPr>
              <w:t>4</w:t>
            </w:r>
          </w:p>
        </w:tc>
        <w:tc>
          <w:tcPr>
            <w:tcW w:w="6611" w:type="dxa"/>
            <w:gridSpan w:val="2"/>
            <w:vAlign w:val="center"/>
          </w:tcPr>
          <w:p w:rsidR="0045183F" w:rsidRPr="006A4ED9" w:rsidRDefault="0045183F" w:rsidP="00EB5D5E">
            <w:pPr>
              <w:ind w:left="22"/>
              <w:rPr>
                <w:sz w:val="23"/>
                <w:szCs w:val="23"/>
              </w:rPr>
            </w:pPr>
            <w:r w:rsidRPr="006A4ED9">
              <w:rPr>
                <w:sz w:val="23"/>
                <w:szCs w:val="23"/>
              </w:rPr>
              <w:t>Sufinanciranje bibliobusa</w:t>
            </w:r>
          </w:p>
        </w:tc>
        <w:tc>
          <w:tcPr>
            <w:tcW w:w="2036" w:type="dxa"/>
            <w:vAlign w:val="center"/>
          </w:tcPr>
          <w:p w:rsidR="0045183F" w:rsidRPr="006A4ED9" w:rsidRDefault="0045183F" w:rsidP="00EB5D5E">
            <w:pPr>
              <w:ind w:left="22"/>
              <w:jc w:val="right"/>
              <w:rPr>
                <w:sz w:val="23"/>
                <w:szCs w:val="23"/>
              </w:rPr>
            </w:pPr>
            <w:r w:rsidRPr="006A4ED9">
              <w:rPr>
                <w:sz w:val="23"/>
                <w:szCs w:val="23"/>
              </w:rPr>
              <w:t>5.000,00</w:t>
            </w:r>
          </w:p>
        </w:tc>
      </w:tr>
      <w:tr w:rsidR="0045183F" w:rsidRPr="006A4ED9" w:rsidTr="00EB5D5E">
        <w:trPr>
          <w:trHeight w:val="360"/>
        </w:trPr>
        <w:tc>
          <w:tcPr>
            <w:tcW w:w="7036" w:type="dxa"/>
            <w:gridSpan w:val="3"/>
            <w:vAlign w:val="center"/>
          </w:tcPr>
          <w:p w:rsidR="0045183F" w:rsidRPr="006A4ED9" w:rsidRDefault="0045183F" w:rsidP="00EB5D5E">
            <w:pPr>
              <w:ind w:left="22"/>
              <w:jc w:val="right"/>
              <w:rPr>
                <w:b/>
                <w:sz w:val="23"/>
                <w:szCs w:val="23"/>
              </w:rPr>
            </w:pPr>
            <w:r w:rsidRPr="006A4ED9">
              <w:rPr>
                <w:b/>
                <w:sz w:val="23"/>
                <w:szCs w:val="23"/>
              </w:rPr>
              <w:t>U K U P N O (2+3+4)=</w:t>
            </w:r>
          </w:p>
        </w:tc>
        <w:tc>
          <w:tcPr>
            <w:tcW w:w="2036" w:type="dxa"/>
            <w:vAlign w:val="center"/>
          </w:tcPr>
          <w:p w:rsidR="0045183F" w:rsidRPr="006A4ED9" w:rsidRDefault="0045183F" w:rsidP="00EB5D5E">
            <w:pPr>
              <w:ind w:left="22"/>
              <w:jc w:val="right"/>
              <w:rPr>
                <w:b/>
                <w:sz w:val="23"/>
                <w:szCs w:val="23"/>
              </w:rPr>
            </w:pPr>
            <w:r>
              <w:rPr>
                <w:b/>
                <w:sz w:val="23"/>
                <w:szCs w:val="23"/>
              </w:rPr>
              <w:t>385</w:t>
            </w:r>
            <w:r w:rsidRPr="006A4ED9">
              <w:rPr>
                <w:b/>
                <w:sz w:val="23"/>
                <w:szCs w:val="23"/>
              </w:rPr>
              <w:t>.000,00</w:t>
            </w:r>
          </w:p>
        </w:tc>
      </w:tr>
      <w:tr w:rsidR="0045183F" w:rsidRPr="006A4ED9" w:rsidTr="00EB5D5E">
        <w:trPr>
          <w:trHeight w:val="360"/>
        </w:trPr>
        <w:tc>
          <w:tcPr>
            <w:tcW w:w="7036" w:type="dxa"/>
            <w:gridSpan w:val="3"/>
            <w:vAlign w:val="center"/>
          </w:tcPr>
          <w:p w:rsidR="0045183F" w:rsidRPr="006A4ED9" w:rsidRDefault="0045183F" w:rsidP="00EB5D5E">
            <w:pPr>
              <w:ind w:left="22"/>
              <w:jc w:val="right"/>
              <w:rPr>
                <w:b/>
                <w:sz w:val="23"/>
                <w:szCs w:val="23"/>
              </w:rPr>
            </w:pPr>
            <w:r w:rsidRPr="006A4ED9">
              <w:rPr>
                <w:b/>
                <w:sz w:val="23"/>
                <w:szCs w:val="23"/>
              </w:rPr>
              <w:t>U K U P N O (1+2+3+4)=</w:t>
            </w:r>
          </w:p>
        </w:tc>
        <w:tc>
          <w:tcPr>
            <w:tcW w:w="2036" w:type="dxa"/>
            <w:vAlign w:val="center"/>
          </w:tcPr>
          <w:p w:rsidR="0045183F" w:rsidRPr="006A4ED9" w:rsidRDefault="0045183F" w:rsidP="00EB5D5E">
            <w:pPr>
              <w:ind w:left="22"/>
              <w:jc w:val="right"/>
              <w:rPr>
                <w:b/>
                <w:sz w:val="23"/>
                <w:szCs w:val="23"/>
              </w:rPr>
            </w:pPr>
            <w:r>
              <w:rPr>
                <w:b/>
                <w:sz w:val="23"/>
                <w:szCs w:val="23"/>
              </w:rPr>
              <w:t>450.000,00</w:t>
            </w:r>
          </w:p>
        </w:tc>
      </w:tr>
    </w:tbl>
    <w:p w:rsidR="0045183F" w:rsidRDefault="0045183F" w:rsidP="0045183F">
      <w:pPr>
        <w:jc w:val="both"/>
        <w:rPr>
          <w:sz w:val="23"/>
          <w:szCs w:val="23"/>
        </w:rPr>
      </w:pPr>
    </w:p>
    <w:p w:rsidR="0045183F" w:rsidRPr="004D2C0E" w:rsidRDefault="0045183F" w:rsidP="0045183F">
      <w:pPr>
        <w:jc w:val="center"/>
      </w:pPr>
      <w:r w:rsidRPr="004D2C0E">
        <w:t xml:space="preserve">Članak </w:t>
      </w:r>
      <w:r>
        <w:t>3</w:t>
      </w:r>
      <w:r w:rsidRPr="004D2C0E">
        <w:t>.</w:t>
      </w:r>
    </w:p>
    <w:p w:rsidR="0045183F" w:rsidRPr="004D2C0E" w:rsidRDefault="0045183F" w:rsidP="0045183F">
      <w:pPr>
        <w:jc w:val="both"/>
        <w:rPr>
          <w:b/>
        </w:rPr>
      </w:pPr>
      <w:r w:rsidRPr="004D2C0E">
        <w:t xml:space="preserve">Ove Izmjene i dopune Programa javnih potreba u školstvu, predškolskom odgoju i obrazovanju za 2022. godinu stupaju na snagu </w:t>
      </w:r>
      <w:r>
        <w:t>dan</w:t>
      </w:r>
      <w:r w:rsidRPr="004D2C0E">
        <w:t xml:space="preserve">  nakon objave u „Službenom glasniku Općine Gračac“.</w:t>
      </w:r>
    </w:p>
    <w:p w:rsidR="0045183F" w:rsidRPr="006A4ED9" w:rsidRDefault="0045183F" w:rsidP="0045183F">
      <w:pPr>
        <w:jc w:val="center"/>
        <w:rPr>
          <w:b/>
          <w:sz w:val="23"/>
          <w:szCs w:val="23"/>
        </w:rPr>
      </w:pPr>
    </w:p>
    <w:p w:rsidR="0045183F" w:rsidRPr="006A4ED9" w:rsidRDefault="0045183F" w:rsidP="0045183F">
      <w:pPr>
        <w:jc w:val="center"/>
        <w:rPr>
          <w:b/>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PREDSJEDNICA</w:t>
      </w:r>
      <w:r w:rsidRPr="006A4ED9">
        <w:rPr>
          <w:b/>
          <w:sz w:val="23"/>
          <w:szCs w:val="23"/>
        </w:rPr>
        <w:t>:</w:t>
      </w:r>
    </w:p>
    <w:p w:rsidR="0045183F" w:rsidRPr="006A4ED9" w:rsidRDefault="0045183F" w:rsidP="0045183F">
      <w:pPr>
        <w:jc w:val="center"/>
        <w:rPr>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Slavica Miličić</w:t>
      </w:r>
      <w:r w:rsidRPr="006A4ED9">
        <w:rPr>
          <w:sz w:val="23"/>
          <w:szCs w:val="23"/>
        </w:rPr>
        <w:t xml:space="preserve"> </w:t>
      </w:r>
    </w:p>
    <w:p w:rsidR="00973088" w:rsidRDefault="00973088"/>
    <w:p w:rsidR="00973088" w:rsidRDefault="00973088"/>
    <w:p w:rsidR="00973088" w:rsidRDefault="00973088"/>
    <w:p w:rsidR="00973088" w:rsidRDefault="00973088"/>
    <w:p w:rsidR="00973088" w:rsidRDefault="00973088"/>
    <w:p w:rsidR="00973088" w:rsidRDefault="00973088"/>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EB5D5E" w:rsidRDefault="00EB5D5E" w:rsidP="0045183F">
      <w:pPr>
        <w:pStyle w:val="NoSpacing"/>
        <w:rPr>
          <w:rFonts w:ascii="Arial" w:hAnsi="Arial" w:cs="Arial"/>
          <w:b/>
          <w:sz w:val="24"/>
          <w:szCs w:val="24"/>
        </w:rPr>
      </w:pPr>
    </w:p>
    <w:p w:rsidR="0045183F" w:rsidRPr="00435506" w:rsidRDefault="0045183F" w:rsidP="0045183F">
      <w:pPr>
        <w:pStyle w:val="NoSpacing"/>
        <w:rPr>
          <w:rFonts w:ascii="Arial" w:hAnsi="Arial" w:cs="Arial"/>
          <w:b/>
          <w:sz w:val="24"/>
          <w:szCs w:val="24"/>
        </w:rPr>
      </w:pPr>
      <w:r w:rsidRPr="00435506">
        <w:rPr>
          <w:rFonts w:ascii="Arial" w:hAnsi="Arial" w:cs="Arial"/>
          <w:b/>
          <w:sz w:val="24"/>
          <w:szCs w:val="24"/>
        </w:rPr>
        <w:lastRenderedPageBreak/>
        <w:t>OPĆINSKO VIJEĆE</w:t>
      </w:r>
    </w:p>
    <w:p w:rsidR="0045183F" w:rsidRPr="00435506" w:rsidRDefault="0045183F" w:rsidP="0045183F">
      <w:pPr>
        <w:pStyle w:val="NoSpacing"/>
        <w:rPr>
          <w:rFonts w:ascii="Arial" w:hAnsi="Arial" w:cs="Arial"/>
          <w:b/>
          <w:sz w:val="24"/>
          <w:szCs w:val="24"/>
        </w:rPr>
      </w:pPr>
      <w:r w:rsidRPr="00435506">
        <w:rPr>
          <w:rFonts w:ascii="Arial" w:hAnsi="Arial" w:cs="Arial"/>
          <w:b/>
          <w:sz w:val="24"/>
          <w:szCs w:val="24"/>
        </w:rPr>
        <w:t>KLASA: 024-04/22-01/</w:t>
      </w:r>
      <w:r>
        <w:rPr>
          <w:rFonts w:ascii="Arial" w:hAnsi="Arial" w:cs="Arial"/>
          <w:b/>
          <w:sz w:val="24"/>
          <w:szCs w:val="24"/>
        </w:rPr>
        <w:t>13</w:t>
      </w:r>
    </w:p>
    <w:p w:rsidR="0045183F" w:rsidRPr="00435506" w:rsidRDefault="0045183F" w:rsidP="0045183F">
      <w:pPr>
        <w:pStyle w:val="NoSpacing"/>
        <w:rPr>
          <w:rFonts w:ascii="Arial" w:hAnsi="Arial" w:cs="Arial"/>
          <w:b/>
          <w:sz w:val="24"/>
          <w:szCs w:val="24"/>
        </w:rPr>
      </w:pPr>
      <w:r w:rsidRPr="00435506">
        <w:rPr>
          <w:rFonts w:ascii="Arial" w:hAnsi="Arial" w:cs="Arial"/>
          <w:b/>
          <w:sz w:val="24"/>
          <w:szCs w:val="24"/>
        </w:rPr>
        <w:t>URBROJ: 2198-31-02-22-1</w:t>
      </w:r>
    </w:p>
    <w:p w:rsidR="0045183F" w:rsidRPr="00435506" w:rsidRDefault="0045183F" w:rsidP="0045183F">
      <w:pPr>
        <w:pStyle w:val="NoSpacing"/>
        <w:rPr>
          <w:rFonts w:ascii="Arial" w:hAnsi="Arial" w:cs="Arial"/>
          <w:b/>
          <w:sz w:val="24"/>
          <w:szCs w:val="24"/>
        </w:rPr>
      </w:pPr>
      <w:r w:rsidRPr="00435506">
        <w:rPr>
          <w:rFonts w:ascii="Arial" w:hAnsi="Arial" w:cs="Arial"/>
          <w:b/>
          <w:sz w:val="24"/>
          <w:szCs w:val="24"/>
        </w:rPr>
        <w:t xml:space="preserve">U Gračacu, </w:t>
      </w:r>
      <w:r>
        <w:rPr>
          <w:rFonts w:ascii="Arial" w:hAnsi="Arial" w:cs="Arial"/>
          <w:b/>
          <w:sz w:val="24"/>
          <w:szCs w:val="24"/>
        </w:rPr>
        <w:t>21</w:t>
      </w:r>
      <w:r w:rsidRPr="00435506">
        <w:rPr>
          <w:rFonts w:ascii="Arial" w:hAnsi="Arial" w:cs="Arial"/>
          <w:b/>
          <w:sz w:val="24"/>
          <w:szCs w:val="24"/>
        </w:rPr>
        <w:t>. prosinca 2022. g.</w:t>
      </w:r>
    </w:p>
    <w:p w:rsidR="0045183F" w:rsidRPr="00435506" w:rsidRDefault="0045183F" w:rsidP="0045183F">
      <w:pPr>
        <w:autoSpaceDE w:val="0"/>
        <w:autoSpaceDN w:val="0"/>
        <w:adjustRightInd w:val="0"/>
        <w:jc w:val="both"/>
        <w:rPr>
          <w:rFonts w:ascii="Arial" w:hAnsi="Arial" w:cs="Arial"/>
        </w:rPr>
      </w:pPr>
    </w:p>
    <w:p w:rsidR="0045183F" w:rsidRPr="00E4563E" w:rsidRDefault="0045183F" w:rsidP="0045183F">
      <w:pPr>
        <w:autoSpaceDE w:val="0"/>
        <w:autoSpaceDN w:val="0"/>
        <w:adjustRightInd w:val="0"/>
        <w:jc w:val="both"/>
        <w:rPr>
          <w:rFonts w:ascii="Arial" w:hAnsi="Arial" w:cs="Arial"/>
        </w:rPr>
      </w:pPr>
    </w:p>
    <w:p w:rsidR="0045183F" w:rsidRPr="00E4563E" w:rsidRDefault="0045183F" w:rsidP="0045183F">
      <w:pPr>
        <w:spacing w:line="259" w:lineRule="auto"/>
        <w:jc w:val="both"/>
        <w:rPr>
          <w:rFonts w:ascii="Arial" w:eastAsiaTheme="minorEastAsia" w:hAnsi="Arial" w:cs="Arial"/>
          <w:lang w:eastAsia="zh-CN"/>
        </w:rPr>
      </w:pPr>
      <w:r w:rsidRPr="00E4563E">
        <w:rPr>
          <w:rFonts w:ascii="Arial" w:eastAsiaTheme="minorEastAsia" w:hAnsi="Arial" w:cs="Arial"/>
          <w:lang w:eastAsia="zh-CN"/>
        </w:rPr>
        <w:t xml:space="preserve">Na temelju </w:t>
      </w:r>
      <w:r w:rsidRPr="00E4563E">
        <w:rPr>
          <w:rFonts w:ascii="Arial" w:hAnsi="Arial" w:cs="Arial"/>
        </w:rPr>
        <w:t>članka 32. Statuta Općine Gračac («Službeni glasnik Zadarske županije» 11/13, „Službeni glasnik Općine Gračac“ 1/18, 1/20, 4/21)</w:t>
      </w:r>
      <w:r w:rsidRPr="00E4563E">
        <w:rPr>
          <w:rFonts w:ascii="Arial" w:eastAsiaTheme="minorEastAsia" w:hAnsi="Arial" w:cs="Arial"/>
          <w:lang w:eastAsia="zh-CN"/>
        </w:rPr>
        <w:t xml:space="preserve"> te članka 12. </w:t>
      </w:r>
      <w:r>
        <w:rPr>
          <w:rFonts w:ascii="Arial" w:eastAsiaTheme="minorEastAsia" w:hAnsi="Arial" w:cs="Arial"/>
          <w:lang w:eastAsia="zh-CN"/>
        </w:rPr>
        <w:t>i 14</w:t>
      </w:r>
      <w:r w:rsidRPr="00E4563E">
        <w:rPr>
          <w:rFonts w:ascii="Arial" w:eastAsiaTheme="minorEastAsia" w:hAnsi="Arial" w:cs="Arial"/>
          <w:lang w:eastAsia="zh-CN"/>
        </w:rPr>
        <w:t xml:space="preserve">. Kodeksa ponašanja članova Općinskog vijeća Općine Gračac („Službeni glasnik Općine Gračac“ 4/22), Općinsko vijeće Općine Gračac na </w:t>
      </w:r>
      <w:r>
        <w:rPr>
          <w:rFonts w:ascii="Arial" w:eastAsiaTheme="minorEastAsia" w:hAnsi="Arial" w:cs="Arial"/>
          <w:lang w:eastAsia="zh-CN"/>
        </w:rPr>
        <w:t>14.</w:t>
      </w:r>
      <w:r w:rsidRPr="00E4563E">
        <w:rPr>
          <w:rFonts w:ascii="Arial" w:eastAsiaTheme="minorEastAsia" w:hAnsi="Arial" w:cs="Arial"/>
          <w:lang w:eastAsia="zh-CN"/>
        </w:rPr>
        <w:t xml:space="preserve"> sjednici održanoj </w:t>
      </w:r>
      <w:r>
        <w:rPr>
          <w:rFonts w:ascii="Arial" w:eastAsiaTheme="minorEastAsia" w:hAnsi="Arial" w:cs="Arial"/>
          <w:lang w:eastAsia="zh-CN"/>
        </w:rPr>
        <w:t>21. prosinca</w:t>
      </w:r>
      <w:r w:rsidRPr="00E4563E">
        <w:rPr>
          <w:rFonts w:ascii="Arial" w:eastAsiaTheme="minorEastAsia" w:hAnsi="Arial" w:cs="Arial"/>
          <w:lang w:eastAsia="zh-CN"/>
        </w:rPr>
        <w:t xml:space="preserve"> 2022. godine donosi</w:t>
      </w:r>
    </w:p>
    <w:p w:rsidR="0045183F" w:rsidRPr="00E4563E" w:rsidRDefault="0045183F" w:rsidP="0045183F">
      <w:pPr>
        <w:autoSpaceDE w:val="0"/>
        <w:autoSpaceDN w:val="0"/>
        <w:adjustRightInd w:val="0"/>
        <w:jc w:val="center"/>
        <w:rPr>
          <w:rFonts w:ascii="Arial" w:hAnsi="Arial" w:cs="Arial"/>
          <w:b/>
          <w:bCs/>
        </w:rPr>
      </w:pPr>
      <w:r w:rsidRPr="00E4563E">
        <w:rPr>
          <w:rFonts w:ascii="Arial" w:hAnsi="Arial" w:cs="Arial"/>
          <w:b/>
          <w:bCs/>
        </w:rPr>
        <w:t xml:space="preserve">ODLUKU </w:t>
      </w:r>
    </w:p>
    <w:p w:rsidR="0045183F" w:rsidRPr="00E4563E" w:rsidRDefault="0045183F" w:rsidP="0045183F">
      <w:pPr>
        <w:autoSpaceDE w:val="0"/>
        <w:autoSpaceDN w:val="0"/>
        <w:adjustRightInd w:val="0"/>
        <w:jc w:val="center"/>
        <w:rPr>
          <w:rFonts w:ascii="Arial" w:hAnsi="Arial" w:cs="Arial"/>
          <w:b/>
          <w:bCs/>
        </w:rPr>
      </w:pPr>
      <w:r w:rsidRPr="00E4563E">
        <w:rPr>
          <w:rFonts w:ascii="Arial" w:hAnsi="Arial" w:cs="Arial"/>
          <w:b/>
          <w:bCs/>
        </w:rPr>
        <w:t xml:space="preserve">o imenovanju </w:t>
      </w:r>
      <w:r>
        <w:rPr>
          <w:rFonts w:ascii="Arial" w:hAnsi="Arial" w:cs="Arial"/>
          <w:b/>
          <w:bCs/>
        </w:rPr>
        <w:t>Vijeća časti</w:t>
      </w:r>
      <w:r w:rsidRPr="00E4563E">
        <w:rPr>
          <w:rFonts w:ascii="Arial" w:hAnsi="Arial" w:cs="Arial"/>
          <w:b/>
          <w:bCs/>
        </w:rPr>
        <w:t xml:space="preserve"> </w:t>
      </w:r>
    </w:p>
    <w:p w:rsidR="0045183F" w:rsidRPr="00E4563E" w:rsidRDefault="0045183F" w:rsidP="0045183F">
      <w:pPr>
        <w:autoSpaceDE w:val="0"/>
        <w:autoSpaceDN w:val="0"/>
        <w:adjustRightInd w:val="0"/>
        <w:rPr>
          <w:rFonts w:ascii="Arial" w:hAnsi="Arial" w:cs="Arial"/>
          <w:b/>
          <w:bCs/>
        </w:rPr>
      </w:pPr>
    </w:p>
    <w:p w:rsidR="0045183F" w:rsidRDefault="0045183F" w:rsidP="0045183F">
      <w:pPr>
        <w:autoSpaceDE w:val="0"/>
        <w:autoSpaceDN w:val="0"/>
        <w:adjustRightInd w:val="0"/>
        <w:jc w:val="center"/>
        <w:rPr>
          <w:rFonts w:ascii="Arial" w:hAnsi="Arial" w:cs="Arial"/>
          <w:b/>
          <w:bCs/>
        </w:rPr>
      </w:pPr>
      <w:r>
        <w:rPr>
          <w:rFonts w:ascii="Arial" w:hAnsi="Arial" w:cs="Arial"/>
          <w:b/>
          <w:bCs/>
        </w:rPr>
        <w:t>Članak 1.</w:t>
      </w:r>
    </w:p>
    <w:p w:rsidR="0045183F" w:rsidRPr="00E4563E" w:rsidRDefault="0045183F" w:rsidP="0045183F">
      <w:pPr>
        <w:autoSpaceDE w:val="0"/>
        <w:autoSpaceDN w:val="0"/>
        <w:adjustRightInd w:val="0"/>
        <w:jc w:val="center"/>
        <w:rPr>
          <w:rFonts w:ascii="Arial" w:hAnsi="Arial" w:cs="Arial"/>
          <w:b/>
          <w:bCs/>
        </w:rPr>
      </w:pPr>
    </w:p>
    <w:p w:rsidR="0045183F" w:rsidRDefault="0045183F" w:rsidP="0045183F">
      <w:pPr>
        <w:autoSpaceDE w:val="0"/>
        <w:autoSpaceDN w:val="0"/>
        <w:adjustRightInd w:val="0"/>
        <w:ind w:firstLine="708"/>
        <w:jc w:val="both"/>
        <w:rPr>
          <w:rFonts w:ascii="Arial" w:hAnsi="Arial" w:cs="Arial"/>
        </w:rPr>
      </w:pPr>
      <w:r w:rsidRPr="00E4563E">
        <w:rPr>
          <w:rFonts w:ascii="Arial" w:hAnsi="Arial" w:cs="Arial"/>
        </w:rPr>
        <w:t xml:space="preserve">Ovom se Odlukom imenuje </w:t>
      </w:r>
      <w:r>
        <w:rPr>
          <w:rFonts w:ascii="Arial" w:hAnsi="Arial" w:cs="Arial"/>
        </w:rPr>
        <w:t>Vijeće časti</w:t>
      </w:r>
      <w:r w:rsidRPr="00E4563E">
        <w:rPr>
          <w:rFonts w:ascii="Arial" w:hAnsi="Arial" w:cs="Arial"/>
        </w:rPr>
        <w:t xml:space="preserve"> Općine Gračac. </w:t>
      </w:r>
    </w:p>
    <w:p w:rsidR="0045183F" w:rsidRDefault="0045183F" w:rsidP="0045183F">
      <w:pPr>
        <w:autoSpaceDE w:val="0"/>
        <w:autoSpaceDN w:val="0"/>
        <w:adjustRightInd w:val="0"/>
        <w:ind w:firstLine="708"/>
        <w:jc w:val="both"/>
        <w:rPr>
          <w:rFonts w:ascii="Arial" w:hAnsi="Arial" w:cs="Arial"/>
        </w:rPr>
      </w:pPr>
    </w:p>
    <w:p w:rsidR="0045183F" w:rsidRDefault="0045183F" w:rsidP="0045183F">
      <w:pPr>
        <w:autoSpaceDE w:val="0"/>
        <w:autoSpaceDN w:val="0"/>
        <w:adjustRightInd w:val="0"/>
        <w:ind w:firstLine="708"/>
        <w:jc w:val="both"/>
        <w:rPr>
          <w:rFonts w:ascii="Arial" w:hAnsi="Arial" w:cs="Arial"/>
        </w:rPr>
      </w:pPr>
      <w:r w:rsidRPr="00E4563E">
        <w:rPr>
          <w:rFonts w:ascii="Arial" w:hAnsi="Arial" w:cs="Arial"/>
        </w:rPr>
        <w:t xml:space="preserve">Predsjednik </w:t>
      </w:r>
      <w:r>
        <w:rPr>
          <w:rFonts w:ascii="Arial" w:hAnsi="Arial" w:cs="Arial"/>
        </w:rPr>
        <w:t>i članovi Vijeća časti imenuju</w:t>
      </w:r>
      <w:r w:rsidRPr="00E4563E">
        <w:rPr>
          <w:rFonts w:ascii="Arial" w:hAnsi="Arial" w:cs="Arial"/>
        </w:rPr>
        <w:t xml:space="preserve"> se iz reda osoba nedvojbenoga javnog ugleda u lokalnoj zajednici. </w:t>
      </w:r>
    </w:p>
    <w:p w:rsidR="0045183F" w:rsidRDefault="0045183F" w:rsidP="0045183F">
      <w:pPr>
        <w:autoSpaceDE w:val="0"/>
        <w:autoSpaceDN w:val="0"/>
        <w:adjustRightInd w:val="0"/>
        <w:ind w:firstLine="708"/>
        <w:jc w:val="both"/>
        <w:rPr>
          <w:rFonts w:ascii="Arial" w:hAnsi="Arial" w:cs="Arial"/>
        </w:rPr>
      </w:pPr>
    </w:p>
    <w:p w:rsidR="0045183F" w:rsidRPr="00E4563E" w:rsidRDefault="0045183F" w:rsidP="0045183F">
      <w:pPr>
        <w:autoSpaceDE w:val="0"/>
        <w:autoSpaceDN w:val="0"/>
        <w:adjustRightInd w:val="0"/>
        <w:ind w:firstLine="720"/>
        <w:rPr>
          <w:rFonts w:ascii="Arial" w:hAnsi="Arial" w:cs="Arial"/>
          <w:b/>
          <w:bCs/>
        </w:rPr>
      </w:pPr>
    </w:p>
    <w:p w:rsidR="0045183F" w:rsidRDefault="0045183F" w:rsidP="0045183F">
      <w:pPr>
        <w:autoSpaceDE w:val="0"/>
        <w:autoSpaceDN w:val="0"/>
        <w:adjustRightInd w:val="0"/>
        <w:jc w:val="center"/>
        <w:rPr>
          <w:rFonts w:ascii="Arial" w:hAnsi="Arial" w:cs="Arial"/>
          <w:b/>
          <w:bCs/>
        </w:rPr>
      </w:pPr>
      <w:r>
        <w:rPr>
          <w:rFonts w:ascii="Arial" w:hAnsi="Arial" w:cs="Arial"/>
          <w:b/>
          <w:bCs/>
        </w:rPr>
        <w:t>Članak 2.</w:t>
      </w:r>
    </w:p>
    <w:p w:rsidR="0045183F" w:rsidRPr="00E4563E" w:rsidRDefault="0045183F" w:rsidP="0045183F">
      <w:pPr>
        <w:autoSpaceDE w:val="0"/>
        <w:autoSpaceDN w:val="0"/>
        <w:adjustRightInd w:val="0"/>
        <w:ind w:firstLine="708"/>
        <w:rPr>
          <w:rFonts w:ascii="Arial" w:hAnsi="Arial" w:cs="Arial"/>
        </w:rPr>
      </w:pPr>
      <w:r w:rsidRPr="00E4563E">
        <w:rPr>
          <w:rFonts w:ascii="Arial" w:hAnsi="Arial" w:cs="Arial"/>
        </w:rPr>
        <w:t xml:space="preserve">U </w:t>
      </w:r>
      <w:r>
        <w:rPr>
          <w:rFonts w:ascii="Arial" w:hAnsi="Arial" w:cs="Arial"/>
        </w:rPr>
        <w:t>Vijeće časti</w:t>
      </w:r>
      <w:r w:rsidRPr="00E4563E">
        <w:rPr>
          <w:rFonts w:ascii="Arial" w:hAnsi="Arial" w:cs="Arial"/>
        </w:rPr>
        <w:t xml:space="preserve"> imenuju se:</w:t>
      </w:r>
    </w:p>
    <w:p w:rsidR="0045183F" w:rsidRPr="00E4563E" w:rsidRDefault="0045183F" w:rsidP="0045183F">
      <w:pPr>
        <w:autoSpaceDE w:val="0"/>
        <w:autoSpaceDN w:val="0"/>
        <w:adjustRightInd w:val="0"/>
        <w:rPr>
          <w:rFonts w:ascii="Arial" w:hAnsi="Arial" w:cs="Arial"/>
        </w:rPr>
      </w:pPr>
    </w:p>
    <w:p w:rsidR="0045183F" w:rsidRPr="00E4563E" w:rsidRDefault="0045183F" w:rsidP="0045183F">
      <w:pPr>
        <w:autoSpaceDE w:val="0"/>
        <w:autoSpaceDN w:val="0"/>
        <w:adjustRightInd w:val="0"/>
        <w:rPr>
          <w:rFonts w:ascii="Arial" w:hAnsi="Arial" w:cs="Arial"/>
        </w:rPr>
      </w:pPr>
      <w:r w:rsidRPr="00E4563E">
        <w:rPr>
          <w:rFonts w:ascii="Arial" w:hAnsi="Arial" w:cs="Arial"/>
        </w:rPr>
        <w:t xml:space="preserve">1. </w:t>
      </w:r>
      <w:r>
        <w:rPr>
          <w:rFonts w:ascii="Arial" w:hAnsi="Arial" w:cs="Arial"/>
        </w:rPr>
        <w:t>Soka Stanisavljević, predsjednica</w:t>
      </w:r>
    </w:p>
    <w:p w:rsidR="0045183F" w:rsidRPr="00E4563E" w:rsidRDefault="0045183F" w:rsidP="0045183F">
      <w:pPr>
        <w:autoSpaceDE w:val="0"/>
        <w:autoSpaceDN w:val="0"/>
        <w:adjustRightInd w:val="0"/>
        <w:rPr>
          <w:rFonts w:ascii="Arial" w:hAnsi="Arial" w:cs="Arial"/>
        </w:rPr>
      </w:pPr>
      <w:r w:rsidRPr="00E4563E">
        <w:rPr>
          <w:rFonts w:ascii="Arial" w:hAnsi="Arial" w:cs="Arial"/>
        </w:rPr>
        <w:t xml:space="preserve">2. </w:t>
      </w:r>
      <w:r>
        <w:rPr>
          <w:rFonts w:ascii="Arial" w:hAnsi="Arial" w:cs="Arial"/>
        </w:rPr>
        <w:t>Dragana Pavlović</w:t>
      </w:r>
      <w:r w:rsidRPr="00E4563E">
        <w:rPr>
          <w:rFonts w:ascii="Arial" w:hAnsi="Arial" w:cs="Arial"/>
        </w:rPr>
        <w:t>, član</w:t>
      </w:r>
      <w:r>
        <w:rPr>
          <w:rFonts w:ascii="Arial" w:hAnsi="Arial" w:cs="Arial"/>
        </w:rPr>
        <w:t>ica</w:t>
      </w:r>
    </w:p>
    <w:p w:rsidR="0045183F" w:rsidRPr="00E4563E" w:rsidRDefault="0045183F" w:rsidP="0045183F">
      <w:pPr>
        <w:autoSpaceDE w:val="0"/>
        <w:autoSpaceDN w:val="0"/>
        <w:adjustRightInd w:val="0"/>
        <w:rPr>
          <w:rFonts w:ascii="Arial" w:hAnsi="Arial" w:cs="Arial"/>
        </w:rPr>
      </w:pPr>
      <w:r w:rsidRPr="00E4563E">
        <w:rPr>
          <w:rFonts w:ascii="Arial" w:hAnsi="Arial" w:cs="Arial"/>
        </w:rPr>
        <w:t xml:space="preserve">3. </w:t>
      </w:r>
      <w:r>
        <w:rPr>
          <w:rFonts w:ascii="Arial" w:hAnsi="Arial" w:cs="Arial"/>
        </w:rPr>
        <w:t>Mirjana Pualić</w:t>
      </w:r>
      <w:r w:rsidRPr="00E4563E">
        <w:rPr>
          <w:rFonts w:ascii="Arial" w:hAnsi="Arial" w:cs="Arial"/>
        </w:rPr>
        <w:t>, član</w:t>
      </w:r>
      <w:r>
        <w:rPr>
          <w:rFonts w:ascii="Arial" w:hAnsi="Arial" w:cs="Arial"/>
        </w:rPr>
        <w:t>ica.</w:t>
      </w:r>
    </w:p>
    <w:p w:rsidR="0045183F" w:rsidRPr="00E4563E" w:rsidRDefault="0045183F" w:rsidP="0045183F">
      <w:pPr>
        <w:autoSpaceDE w:val="0"/>
        <w:autoSpaceDN w:val="0"/>
        <w:adjustRightInd w:val="0"/>
        <w:rPr>
          <w:rFonts w:ascii="Arial" w:hAnsi="Arial" w:cs="Arial"/>
          <w:highlight w:val="yellow"/>
        </w:rPr>
      </w:pPr>
    </w:p>
    <w:p w:rsidR="0045183F" w:rsidRDefault="0045183F" w:rsidP="0045183F">
      <w:pPr>
        <w:autoSpaceDE w:val="0"/>
        <w:autoSpaceDN w:val="0"/>
        <w:adjustRightInd w:val="0"/>
        <w:jc w:val="center"/>
        <w:rPr>
          <w:rFonts w:ascii="Arial" w:hAnsi="Arial" w:cs="Arial"/>
          <w:b/>
          <w:bCs/>
        </w:rPr>
      </w:pPr>
      <w:r>
        <w:rPr>
          <w:rFonts w:ascii="Arial" w:hAnsi="Arial" w:cs="Arial"/>
          <w:b/>
          <w:bCs/>
        </w:rPr>
        <w:t>Članak 3.</w:t>
      </w:r>
    </w:p>
    <w:p w:rsidR="0045183F" w:rsidRPr="00E4563E" w:rsidRDefault="0045183F" w:rsidP="0045183F">
      <w:pPr>
        <w:autoSpaceDE w:val="0"/>
        <w:autoSpaceDN w:val="0"/>
        <w:adjustRightInd w:val="0"/>
        <w:ind w:firstLine="708"/>
        <w:jc w:val="both"/>
        <w:rPr>
          <w:rFonts w:ascii="Arial" w:hAnsi="Arial" w:cs="Arial"/>
        </w:rPr>
      </w:pPr>
      <w:r w:rsidRPr="00E4563E">
        <w:rPr>
          <w:rFonts w:ascii="Arial" w:hAnsi="Arial" w:cs="Arial"/>
        </w:rPr>
        <w:t xml:space="preserve">Mandat predsjednika i članova </w:t>
      </w:r>
      <w:r>
        <w:rPr>
          <w:rFonts w:ascii="Arial" w:hAnsi="Arial" w:cs="Arial"/>
        </w:rPr>
        <w:t>Vijeća časti</w:t>
      </w:r>
      <w:r w:rsidRPr="00E4563E">
        <w:rPr>
          <w:rFonts w:ascii="Arial" w:hAnsi="Arial" w:cs="Arial"/>
        </w:rPr>
        <w:t xml:space="preserve"> traje do isteka mandata članova Općinskog vijeća Općine Gračac.</w:t>
      </w:r>
    </w:p>
    <w:p w:rsidR="0045183F" w:rsidRPr="00E4563E" w:rsidRDefault="0045183F" w:rsidP="0045183F">
      <w:pPr>
        <w:autoSpaceDE w:val="0"/>
        <w:autoSpaceDN w:val="0"/>
        <w:adjustRightInd w:val="0"/>
        <w:jc w:val="center"/>
        <w:rPr>
          <w:rFonts w:ascii="Arial" w:hAnsi="Arial" w:cs="Arial"/>
          <w:b/>
          <w:bCs/>
        </w:rPr>
      </w:pPr>
    </w:p>
    <w:p w:rsidR="0045183F" w:rsidRDefault="0045183F" w:rsidP="0045183F">
      <w:pPr>
        <w:autoSpaceDE w:val="0"/>
        <w:autoSpaceDN w:val="0"/>
        <w:adjustRightInd w:val="0"/>
        <w:jc w:val="center"/>
        <w:rPr>
          <w:rFonts w:ascii="Arial" w:hAnsi="Arial" w:cs="Arial"/>
          <w:b/>
          <w:bCs/>
        </w:rPr>
      </w:pPr>
      <w:r>
        <w:rPr>
          <w:rFonts w:ascii="Arial" w:hAnsi="Arial" w:cs="Arial"/>
          <w:b/>
          <w:bCs/>
        </w:rPr>
        <w:t>Članak 4.</w:t>
      </w:r>
    </w:p>
    <w:p w:rsidR="0045183F" w:rsidRPr="00E4563E" w:rsidRDefault="0045183F" w:rsidP="0045183F">
      <w:pPr>
        <w:autoSpaceDE w:val="0"/>
        <w:autoSpaceDN w:val="0"/>
        <w:adjustRightInd w:val="0"/>
        <w:ind w:firstLine="708"/>
        <w:jc w:val="both"/>
        <w:rPr>
          <w:rFonts w:ascii="Arial" w:hAnsi="Arial" w:cs="Arial"/>
        </w:rPr>
      </w:pPr>
      <w:r>
        <w:rPr>
          <w:rFonts w:ascii="Arial" w:hAnsi="Arial" w:cs="Arial"/>
        </w:rPr>
        <w:t>Ova O</w:t>
      </w:r>
      <w:r w:rsidRPr="00E4563E">
        <w:rPr>
          <w:rFonts w:ascii="Arial" w:hAnsi="Arial" w:cs="Arial"/>
        </w:rPr>
        <w:t>dluka stupa na snagu danom donošenja, a objavit će se u „Službenom glasniku Općine Gračac“.</w:t>
      </w:r>
    </w:p>
    <w:p w:rsidR="0045183F" w:rsidRPr="00E4563E" w:rsidRDefault="0045183F" w:rsidP="0045183F">
      <w:pPr>
        <w:autoSpaceDE w:val="0"/>
        <w:autoSpaceDN w:val="0"/>
        <w:adjustRightInd w:val="0"/>
        <w:jc w:val="both"/>
        <w:rPr>
          <w:rFonts w:ascii="Arial" w:hAnsi="Arial" w:cs="Arial"/>
        </w:rPr>
      </w:pPr>
    </w:p>
    <w:p w:rsidR="0045183F" w:rsidRPr="00E4563E" w:rsidRDefault="0045183F" w:rsidP="0045183F">
      <w:pPr>
        <w:autoSpaceDE w:val="0"/>
        <w:autoSpaceDN w:val="0"/>
        <w:adjustRightInd w:val="0"/>
        <w:jc w:val="both"/>
        <w:rPr>
          <w:rFonts w:ascii="Arial" w:hAnsi="Arial" w:cs="Arial"/>
        </w:rPr>
      </w:pPr>
    </w:p>
    <w:p w:rsidR="0045183F" w:rsidRPr="00E4563E" w:rsidRDefault="0045183F" w:rsidP="0045183F">
      <w:pPr>
        <w:autoSpaceDE w:val="0"/>
        <w:autoSpaceDN w:val="0"/>
        <w:adjustRightInd w:val="0"/>
        <w:ind w:left="5664"/>
        <w:jc w:val="center"/>
        <w:rPr>
          <w:rFonts w:ascii="Arial" w:hAnsi="Arial" w:cs="Arial"/>
        </w:rPr>
      </w:pPr>
      <w:r w:rsidRPr="00E4563E">
        <w:rPr>
          <w:rFonts w:ascii="Arial" w:hAnsi="Arial" w:cs="Arial"/>
          <w:b/>
        </w:rPr>
        <w:t>PREDSJEDNICA:</w:t>
      </w:r>
    </w:p>
    <w:p w:rsidR="0045183F" w:rsidRPr="00E4563E" w:rsidRDefault="0045183F" w:rsidP="0045183F">
      <w:pPr>
        <w:autoSpaceDE w:val="0"/>
        <w:autoSpaceDN w:val="0"/>
        <w:adjustRightInd w:val="0"/>
        <w:ind w:left="5664"/>
        <w:rPr>
          <w:rFonts w:ascii="Arial" w:hAnsi="Arial" w:cs="Arial"/>
          <w:b/>
        </w:rPr>
      </w:pPr>
      <w:r w:rsidRPr="00E4563E">
        <w:rPr>
          <w:rFonts w:ascii="Arial" w:hAnsi="Arial" w:cs="Arial"/>
          <w:b/>
        </w:rPr>
        <w:t xml:space="preserve">                Slavica Miličić</w:t>
      </w:r>
    </w:p>
    <w:p w:rsidR="00973088" w:rsidRDefault="00973088"/>
    <w:p w:rsidR="00081E3F" w:rsidRDefault="00081E3F"/>
    <w:p w:rsidR="00081E3F" w:rsidRDefault="00081E3F"/>
    <w:p w:rsidR="00081E3F" w:rsidRDefault="00081E3F"/>
    <w:p w:rsidR="00081E3F" w:rsidRDefault="00081E3F"/>
    <w:p w:rsidR="00081E3F" w:rsidRDefault="00081E3F"/>
    <w:p w:rsidR="00EB5D5E" w:rsidRDefault="00EB5D5E" w:rsidP="0045183F">
      <w:pPr>
        <w:jc w:val="both"/>
        <w:rPr>
          <w:rFonts w:eastAsiaTheme="minorHAnsi"/>
          <w:b/>
          <w:lang w:eastAsia="en-US"/>
        </w:rPr>
      </w:pPr>
    </w:p>
    <w:p w:rsidR="00EB5D5E" w:rsidRDefault="00EB5D5E" w:rsidP="0045183F">
      <w:pPr>
        <w:jc w:val="both"/>
        <w:rPr>
          <w:rFonts w:eastAsiaTheme="minorHAnsi"/>
          <w:b/>
          <w:lang w:eastAsia="en-US"/>
        </w:rPr>
      </w:pPr>
    </w:p>
    <w:p w:rsidR="0045183F" w:rsidRPr="004671ED" w:rsidRDefault="0045183F" w:rsidP="0045183F">
      <w:pPr>
        <w:jc w:val="both"/>
        <w:rPr>
          <w:rFonts w:eastAsiaTheme="minorHAnsi"/>
          <w:b/>
          <w:lang w:eastAsia="en-US"/>
        </w:rPr>
      </w:pPr>
      <w:r w:rsidRPr="004671ED">
        <w:rPr>
          <w:rFonts w:eastAsiaTheme="minorHAnsi"/>
          <w:b/>
          <w:lang w:eastAsia="en-US"/>
        </w:rPr>
        <w:lastRenderedPageBreak/>
        <w:t>Općinsko vijeće</w:t>
      </w:r>
    </w:p>
    <w:p w:rsidR="0045183F" w:rsidRDefault="0045183F" w:rsidP="0045183F">
      <w:pPr>
        <w:jc w:val="both"/>
        <w:rPr>
          <w:rFonts w:eastAsiaTheme="minorHAnsi"/>
          <w:b/>
          <w:lang w:eastAsia="en-US"/>
        </w:rPr>
      </w:pPr>
    </w:p>
    <w:p w:rsidR="0045183F" w:rsidRPr="004671ED" w:rsidRDefault="0045183F" w:rsidP="0045183F">
      <w:pPr>
        <w:jc w:val="both"/>
        <w:rPr>
          <w:rFonts w:eastAsiaTheme="minorHAnsi"/>
          <w:b/>
          <w:lang w:eastAsia="en-US"/>
        </w:rPr>
      </w:pPr>
      <w:r w:rsidRPr="004671ED">
        <w:rPr>
          <w:rFonts w:eastAsiaTheme="minorHAnsi"/>
          <w:b/>
          <w:lang w:eastAsia="en-US"/>
        </w:rPr>
        <w:t>KLASA: 320-01/21-01/4</w:t>
      </w:r>
    </w:p>
    <w:p w:rsidR="0045183F" w:rsidRPr="004671ED" w:rsidRDefault="0045183F" w:rsidP="0045183F">
      <w:pPr>
        <w:jc w:val="both"/>
        <w:rPr>
          <w:rFonts w:eastAsiaTheme="minorHAnsi"/>
          <w:b/>
          <w:lang w:eastAsia="en-US"/>
        </w:rPr>
      </w:pPr>
      <w:r w:rsidRPr="004671ED">
        <w:rPr>
          <w:rFonts w:eastAsiaTheme="minorHAnsi"/>
          <w:b/>
          <w:lang w:eastAsia="en-US"/>
        </w:rPr>
        <w:t>URBROJ: 2198</w:t>
      </w:r>
      <w:r>
        <w:rPr>
          <w:rFonts w:eastAsiaTheme="minorHAnsi"/>
          <w:b/>
          <w:lang w:eastAsia="en-US"/>
        </w:rPr>
        <w:t>-</w:t>
      </w:r>
      <w:r w:rsidRPr="004671ED">
        <w:rPr>
          <w:rFonts w:eastAsiaTheme="minorHAnsi"/>
          <w:b/>
          <w:lang w:eastAsia="en-US"/>
        </w:rPr>
        <w:t>31-02-2</w:t>
      </w:r>
      <w:r>
        <w:rPr>
          <w:rFonts w:eastAsiaTheme="minorHAnsi"/>
          <w:b/>
          <w:lang w:eastAsia="en-US"/>
        </w:rPr>
        <w:t>2</w:t>
      </w:r>
      <w:r w:rsidRPr="004671ED">
        <w:rPr>
          <w:rFonts w:eastAsiaTheme="minorHAnsi"/>
          <w:b/>
          <w:lang w:eastAsia="en-US"/>
        </w:rPr>
        <w:t>-</w:t>
      </w:r>
      <w:r>
        <w:rPr>
          <w:rFonts w:eastAsiaTheme="minorHAnsi"/>
          <w:b/>
          <w:lang w:eastAsia="en-US"/>
        </w:rPr>
        <w:t>4</w:t>
      </w:r>
    </w:p>
    <w:p w:rsidR="0045183F" w:rsidRPr="004671ED" w:rsidRDefault="0045183F" w:rsidP="0045183F">
      <w:pPr>
        <w:jc w:val="both"/>
        <w:rPr>
          <w:rFonts w:eastAsiaTheme="minorHAnsi"/>
          <w:b/>
          <w:lang w:eastAsia="en-US"/>
        </w:rPr>
      </w:pPr>
      <w:r w:rsidRPr="004671ED">
        <w:rPr>
          <w:rFonts w:eastAsiaTheme="minorHAnsi"/>
          <w:b/>
          <w:lang w:eastAsia="en-US"/>
        </w:rPr>
        <w:t xml:space="preserve">U Gračacu, </w:t>
      </w:r>
      <w:r>
        <w:rPr>
          <w:rFonts w:eastAsiaTheme="minorHAnsi"/>
          <w:b/>
          <w:lang w:eastAsia="en-US"/>
        </w:rPr>
        <w:t>21. prosinca</w:t>
      </w:r>
      <w:r w:rsidRPr="004671ED">
        <w:rPr>
          <w:rFonts w:eastAsiaTheme="minorHAnsi"/>
          <w:b/>
          <w:lang w:eastAsia="en-US"/>
        </w:rPr>
        <w:t xml:space="preserve"> 202</w:t>
      </w:r>
      <w:r>
        <w:rPr>
          <w:rFonts w:eastAsiaTheme="minorHAnsi"/>
          <w:b/>
          <w:lang w:eastAsia="en-US"/>
        </w:rPr>
        <w:t>2</w:t>
      </w:r>
      <w:r w:rsidRPr="004671ED">
        <w:rPr>
          <w:rFonts w:eastAsiaTheme="minorHAnsi"/>
          <w:b/>
          <w:lang w:eastAsia="en-US"/>
        </w:rPr>
        <w:t>. g.</w:t>
      </w:r>
    </w:p>
    <w:p w:rsidR="0045183F" w:rsidRPr="004671ED" w:rsidRDefault="0045183F" w:rsidP="0045183F">
      <w:pPr>
        <w:jc w:val="both"/>
      </w:pPr>
    </w:p>
    <w:p w:rsidR="0045183F" w:rsidRPr="004671ED" w:rsidRDefault="0045183F" w:rsidP="0045183F">
      <w:pPr>
        <w:jc w:val="both"/>
      </w:pPr>
      <w:r w:rsidRPr="004671ED">
        <w:t>Na temelju članka 25. stavka 7., 8. i 9. i članka 49. Zakona o poljoprivrednom zemljištu („Narodne novine“ broj 20/18, 115/18, 98/19</w:t>
      </w:r>
      <w:r>
        <w:t>, 57/22</w:t>
      </w:r>
      <w:r w:rsidRPr="004671ED">
        <w:t xml:space="preserve">) i članka 32. Statuta Općine Gračac („Službeni glasnik Zadarske županije“ broj 11/13, „Službeni glasnik Općine Gračac“ 1/18, 1/20, 4/21), Općinsko vijeće Općine Gračac, na  sjednici </w:t>
      </w:r>
      <w:r>
        <w:t>14. sjednici održanoj 21. prosinca</w:t>
      </w:r>
      <w:r w:rsidRPr="004671ED">
        <w:t xml:space="preserve"> 202</w:t>
      </w:r>
      <w:r>
        <w:t>2</w:t>
      </w:r>
      <w:r w:rsidRPr="004671ED">
        <w:t>. godine, donijelo je</w:t>
      </w:r>
    </w:p>
    <w:p w:rsidR="0045183F" w:rsidRPr="004671ED" w:rsidRDefault="0045183F" w:rsidP="0045183F">
      <w:pPr>
        <w:jc w:val="center"/>
        <w:rPr>
          <w:b/>
        </w:rPr>
      </w:pPr>
    </w:p>
    <w:p w:rsidR="0045183F" w:rsidRPr="004671ED" w:rsidRDefault="0045183F" w:rsidP="0045183F">
      <w:pPr>
        <w:jc w:val="center"/>
        <w:rPr>
          <w:b/>
        </w:rPr>
      </w:pPr>
    </w:p>
    <w:p w:rsidR="0045183F" w:rsidRDefault="0045183F" w:rsidP="0045183F">
      <w:pPr>
        <w:jc w:val="center"/>
        <w:rPr>
          <w:b/>
        </w:rPr>
      </w:pPr>
      <w:r>
        <w:rPr>
          <w:b/>
        </w:rPr>
        <w:t xml:space="preserve">IZMJENE I DOPUNE </w:t>
      </w:r>
    </w:p>
    <w:p w:rsidR="0045183F" w:rsidRPr="004671ED" w:rsidRDefault="0045183F" w:rsidP="0045183F">
      <w:pPr>
        <w:jc w:val="center"/>
        <w:rPr>
          <w:b/>
        </w:rPr>
      </w:pPr>
      <w:r w:rsidRPr="004671ED">
        <w:rPr>
          <w:b/>
        </w:rPr>
        <w:t>PROGRAM</w:t>
      </w:r>
      <w:r>
        <w:rPr>
          <w:b/>
        </w:rPr>
        <w:t>A</w:t>
      </w:r>
    </w:p>
    <w:p w:rsidR="0045183F" w:rsidRPr="004671ED" w:rsidRDefault="0045183F" w:rsidP="0045183F">
      <w:pPr>
        <w:jc w:val="center"/>
        <w:rPr>
          <w:b/>
        </w:rPr>
      </w:pPr>
      <w:r w:rsidRPr="004671ED">
        <w:rPr>
          <w:b/>
        </w:rPr>
        <w:t>utroška sredstava od zakupa, prodaje, prodaje izravnom pogodbom, privremenog korištenja i davanja na korištenje izravnom pogodbom  i naknade za promjenu namjene poljoprivrednog zemljišta u vlasništvu Republike Hrvatske za 2022. godinu</w:t>
      </w:r>
    </w:p>
    <w:p w:rsidR="0045183F" w:rsidRDefault="0045183F" w:rsidP="0045183F">
      <w:pPr>
        <w:jc w:val="center"/>
      </w:pPr>
    </w:p>
    <w:p w:rsidR="0045183F" w:rsidRPr="004671ED" w:rsidRDefault="0045183F" w:rsidP="0045183F">
      <w:pPr>
        <w:pStyle w:val="NoSpacing"/>
        <w:jc w:val="both"/>
        <w:rPr>
          <w:rFonts w:ascii="Times New Roman" w:eastAsia="Times New Roman" w:hAnsi="Times New Roman"/>
          <w:b/>
          <w:sz w:val="24"/>
          <w:szCs w:val="24"/>
          <w:lang w:eastAsia="en-GB"/>
        </w:rPr>
      </w:pPr>
      <w:r w:rsidRPr="004671ED">
        <w:rPr>
          <w:rFonts w:ascii="Times New Roman" w:eastAsia="Times New Roman" w:hAnsi="Times New Roman"/>
          <w:sz w:val="24"/>
          <w:szCs w:val="24"/>
          <w:lang w:eastAsia="en-GB"/>
        </w:rPr>
        <w:tab/>
      </w:r>
    </w:p>
    <w:p w:rsidR="0045183F" w:rsidRPr="004671ED" w:rsidRDefault="0045183F" w:rsidP="0045183F">
      <w:pPr>
        <w:jc w:val="center"/>
        <w:rPr>
          <w:b/>
        </w:rPr>
      </w:pPr>
      <w:r w:rsidRPr="004671ED">
        <w:rPr>
          <w:b/>
        </w:rPr>
        <w:t>Članak 1.</w:t>
      </w:r>
    </w:p>
    <w:p w:rsidR="0045183F" w:rsidRPr="004671ED" w:rsidRDefault="0045183F" w:rsidP="0045183F">
      <w:pPr>
        <w:jc w:val="both"/>
      </w:pPr>
      <w:r w:rsidRPr="004671ED">
        <w:rPr>
          <w:b/>
        </w:rPr>
        <w:tab/>
      </w:r>
      <w:r w:rsidRPr="004671ED">
        <w:t>Program  utroška sredstava od zakupa, prodaje, prodaje izravnom pogodbom, privremenog korištenja i davanja na korištenje izravnom pogodbom  i naknade za promjenu namjene poljoprivrednog zemljišta u vlasništvu Republike Hrvatske za 2022. godinu („Službeni glasnik Općine Gračac“  br. 9/21</w:t>
      </w:r>
      <w:r>
        <w:t>, 2/22, 5/22</w:t>
      </w:r>
      <w:r w:rsidRPr="004671ED">
        <w:t>), mijenja se i glasi:</w:t>
      </w:r>
    </w:p>
    <w:p w:rsidR="0045183F" w:rsidRDefault="0045183F" w:rsidP="0045183F">
      <w:pPr>
        <w:jc w:val="center"/>
      </w:pPr>
    </w:p>
    <w:p w:rsidR="0045183F" w:rsidRPr="004671ED" w:rsidRDefault="0045183F" w:rsidP="0045183F">
      <w:pPr>
        <w:jc w:val="center"/>
      </w:pPr>
    </w:p>
    <w:p w:rsidR="0045183F" w:rsidRPr="004671ED" w:rsidRDefault="0045183F" w:rsidP="0045183F">
      <w:pPr>
        <w:rPr>
          <w:b/>
        </w:rPr>
      </w:pPr>
      <w:r w:rsidRPr="004671ED">
        <w:tab/>
        <w:t xml:space="preserve">       „I. UVODNE ODREDBE</w:t>
      </w:r>
    </w:p>
    <w:p w:rsidR="0045183F" w:rsidRPr="004671ED" w:rsidRDefault="0045183F" w:rsidP="0045183F">
      <w:pPr>
        <w:jc w:val="center"/>
      </w:pPr>
      <w:r w:rsidRPr="004671ED">
        <w:t>Članak 1.</w:t>
      </w:r>
    </w:p>
    <w:p w:rsidR="0045183F" w:rsidRPr="004671ED" w:rsidRDefault="0045183F" w:rsidP="0045183F">
      <w:pPr>
        <w:jc w:val="center"/>
      </w:pPr>
    </w:p>
    <w:p w:rsidR="0045183F" w:rsidRPr="004671ED" w:rsidRDefault="0045183F" w:rsidP="0045183F">
      <w:pPr>
        <w:ind w:firstLine="360"/>
        <w:jc w:val="both"/>
      </w:pPr>
      <w:r w:rsidRPr="004671ED">
        <w:t>Ovim Programom propisuje se namjena korištenja i kontrola utroška sredstava iz Proračuna Općine Gračac za 2022. godinu ostvarenih od zakupa, prodaje, prodaje izravnom pogodbom, privremenog korištenja i davanja na korištenje izravnom pogodbom</w:t>
      </w:r>
      <w:r w:rsidRPr="004671ED">
        <w:rPr>
          <w:b/>
        </w:rPr>
        <w:t xml:space="preserve">  </w:t>
      </w:r>
      <w:r w:rsidRPr="004671ED">
        <w:t>i naknade za promjenu namjene poljoprivrednog zemljišta u vlasništvu Republike Hrvatske na području Općine Gračac.</w:t>
      </w:r>
    </w:p>
    <w:p w:rsidR="0045183F" w:rsidRPr="004671ED" w:rsidRDefault="0045183F" w:rsidP="0045183F"/>
    <w:p w:rsidR="0045183F" w:rsidRPr="004671ED" w:rsidRDefault="0045183F" w:rsidP="0045183F"/>
    <w:p w:rsidR="0045183F" w:rsidRPr="004671ED" w:rsidRDefault="0045183F" w:rsidP="00126A68">
      <w:pPr>
        <w:numPr>
          <w:ilvl w:val="0"/>
          <w:numId w:val="4"/>
        </w:numPr>
        <w:contextualSpacing/>
      </w:pPr>
      <w:r w:rsidRPr="004671ED">
        <w:t>SREDSTVA ZA OSTVARENJE PROGRAMA</w:t>
      </w:r>
    </w:p>
    <w:p w:rsidR="0045183F" w:rsidRPr="004671ED" w:rsidRDefault="0045183F" w:rsidP="0045183F">
      <w:pPr>
        <w:jc w:val="center"/>
      </w:pPr>
    </w:p>
    <w:p w:rsidR="0045183F" w:rsidRPr="004671ED" w:rsidRDefault="0045183F" w:rsidP="0045183F">
      <w:pPr>
        <w:jc w:val="center"/>
      </w:pPr>
      <w:r w:rsidRPr="004671ED">
        <w:t>Članak 2.</w:t>
      </w:r>
    </w:p>
    <w:p w:rsidR="0045183F" w:rsidRPr="004671ED" w:rsidRDefault="0045183F" w:rsidP="0045183F">
      <w:pPr>
        <w:jc w:val="center"/>
      </w:pPr>
    </w:p>
    <w:p w:rsidR="0045183F" w:rsidRPr="004671ED" w:rsidRDefault="0045183F" w:rsidP="0045183F">
      <w:pPr>
        <w:ind w:firstLine="360"/>
        <w:jc w:val="both"/>
      </w:pPr>
      <w:r w:rsidRPr="004671ED">
        <w:t>Sredstva ostvarena od prodaje</w:t>
      </w:r>
      <w:r w:rsidRPr="004671ED">
        <w:rPr>
          <w:b/>
        </w:rPr>
        <w:t xml:space="preserve"> z</w:t>
      </w:r>
      <w:r w:rsidRPr="004671ED">
        <w:t>akupa, prodaje, prodaje izravnom pogodbom, privremenog korištenja i davanja na korištenje izravnom pogodbom i naknade za promjenu namjene poljoprivrednog zemljišta u vlasništvu Republike Hrvatske</w:t>
      </w:r>
      <w:r w:rsidRPr="004671ED">
        <w:rPr>
          <w:b/>
        </w:rPr>
        <w:t xml:space="preserve"> </w:t>
      </w:r>
      <w:r w:rsidRPr="004671ED">
        <w:t xml:space="preserve">prihod su Općine Gračac u dijelu od 65% ukupno naplaćenih sredstava na području Općine Gračac, a u Proračunu Općine Gračac za 2022. godinu planiraju se u ukupnom iznosu od </w:t>
      </w:r>
      <w:r>
        <w:t>488</w:t>
      </w:r>
      <w:r w:rsidRPr="004671ED">
        <w:t>.</w:t>
      </w:r>
      <w:r>
        <w:t>60</w:t>
      </w:r>
      <w:r w:rsidRPr="004671ED">
        <w:t>0,00 kuna na poziciji prihoda P036, broj konta 6422.</w:t>
      </w:r>
    </w:p>
    <w:p w:rsidR="0045183F" w:rsidRPr="004671ED" w:rsidRDefault="0045183F" w:rsidP="0045183F">
      <w:pPr>
        <w:jc w:val="both"/>
      </w:pPr>
    </w:p>
    <w:p w:rsidR="0045183F" w:rsidRPr="004671ED" w:rsidRDefault="0045183F" w:rsidP="0045183F">
      <w:pPr>
        <w:jc w:val="both"/>
      </w:pPr>
    </w:p>
    <w:p w:rsidR="0045183F" w:rsidRPr="004671ED" w:rsidRDefault="0045183F" w:rsidP="00126A68">
      <w:pPr>
        <w:numPr>
          <w:ilvl w:val="0"/>
          <w:numId w:val="4"/>
        </w:numPr>
        <w:contextualSpacing/>
        <w:jc w:val="both"/>
      </w:pPr>
      <w:r w:rsidRPr="004671ED">
        <w:t>NAMJENA SREDSTAVA</w:t>
      </w:r>
    </w:p>
    <w:p w:rsidR="0045183F" w:rsidRPr="004671ED" w:rsidRDefault="0045183F" w:rsidP="0045183F">
      <w:pPr>
        <w:ind w:left="1080"/>
        <w:contextualSpacing/>
        <w:jc w:val="both"/>
      </w:pPr>
    </w:p>
    <w:p w:rsidR="0045183F" w:rsidRPr="004671ED" w:rsidRDefault="0045183F" w:rsidP="0045183F">
      <w:pPr>
        <w:jc w:val="center"/>
      </w:pPr>
      <w:r w:rsidRPr="004671ED">
        <w:t>Članak 3.</w:t>
      </w:r>
    </w:p>
    <w:p w:rsidR="0045183F" w:rsidRPr="004671ED" w:rsidRDefault="0045183F" w:rsidP="0045183F">
      <w:pPr>
        <w:jc w:val="center"/>
      </w:pPr>
    </w:p>
    <w:p w:rsidR="0045183F" w:rsidRDefault="0045183F" w:rsidP="0045183F">
      <w:pPr>
        <w:ind w:firstLine="708"/>
        <w:jc w:val="both"/>
      </w:pPr>
      <w:r w:rsidRPr="004671ED">
        <w:t>Novčana sredstva ostvarena od</w:t>
      </w:r>
      <w:r w:rsidRPr="004671ED">
        <w:rPr>
          <w:b/>
        </w:rPr>
        <w:t xml:space="preserve"> </w:t>
      </w:r>
      <w:r w:rsidRPr="004671ED">
        <w:t>zakupa, prodaje, prodaje izravnom pogodbom, privremenog korištenja i davanja na korištenje izravnom pogodbom</w:t>
      </w:r>
      <w:r w:rsidRPr="004671ED">
        <w:rPr>
          <w:b/>
        </w:rPr>
        <w:t xml:space="preserve"> </w:t>
      </w:r>
      <w:r w:rsidRPr="004671ED">
        <w:t>i naknade za promjenu</w:t>
      </w:r>
      <w:r w:rsidRPr="004671ED">
        <w:rPr>
          <w:b/>
        </w:rPr>
        <w:t xml:space="preserve"> </w:t>
      </w:r>
      <w:r w:rsidRPr="004671ED">
        <w:t>namjene poljoprivrednog zemljišta u vlasništvu Republike Hrvatske utrošit će se na:</w:t>
      </w:r>
    </w:p>
    <w:p w:rsidR="0045183F" w:rsidRDefault="0045183F" w:rsidP="0045183F">
      <w:pPr>
        <w:jc w:val="both"/>
      </w:pPr>
    </w:p>
    <w:p w:rsidR="0045183F" w:rsidRPr="004671ED" w:rsidRDefault="0045183F" w:rsidP="0045183F">
      <w:pPr>
        <w:jc w:val="both"/>
      </w:pPr>
      <w:r>
        <w:t xml:space="preserve">-  Program 1011 Program raspolaganja poljoprivrednim zemljištem u vlasništvu RH, Aktivnost A100050 Provedba aktivnosti programa upravljanja poljoprivrednim zemljištem u vlasništvu RH, na poziciji rashoda R254, konto 3237, u iznosu </w:t>
      </w:r>
      <w:r w:rsidRPr="008D4025">
        <w:rPr>
          <w:b/>
        </w:rPr>
        <w:t>30.000,00 kuna</w:t>
      </w:r>
    </w:p>
    <w:p w:rsidR="0045183F" w:rsidRDefault="0045183F" w:rsidP="0045183F">
      <w:pPr>
        <w:jc w:val="both"/>
        <w:rPr>
          <w:b/>
        </w:rPr>
      </w:pPr>
      <w:r w:rsidRPr="004671ED">
        <w:rPr>
          <w:i/>
        </w:rPr>
        <w:t xml:space="preserve">-   </w:t>
      </w:r>
      <w:r w:rsidRPr="001B58E8">
        <w:t>Program 1003 Poticanje razvoja gospodarstva</w:t>
      </w:r>
      <w:r>
        <w:t>,</w:t>
      </w:r>
      <w:r w:rsidRPr="001B58E8">
        <w:t xml:space="preserve"> </w:t>
      </w:r>
      <w:r w:rsidRPr="004671ED">
        <w:t xml:space="preserve">Tekući projekt T000012 „Sanacija poljskih puteva“ na poziciji rashoda R077, konto 3232, </w:t>
      </w:r>
      <w:r w:rsidRPr="004671ED">
        <w:rPr>
          <w:b/>
        </w:rPr>
        <w:t xml:space="preserve">u  </w:t>
      </w:r>
      <w:r w:rsidRPr="004671ED">
        <w:t>iznosu</w:t>
      </w:r>
      <w:r w:rsidRPr="004671ED">
        <w:rPr>
          <w:b/>
        </w:rPr>
        <w:t xml:space="preserve">  1</w:t>
      </w:r>
      <w:r>
        <w:rPr>
          <w:b/>
        </w:rPr>
        <w:t>55</w:t>
      </w:r>
      <w:r w:rsidRPr="004671ED">
        <w:rPr>
          <w:b/>
        </w:rPr>
        <w:t>.000,00 kuna.</w:t>
      </w:r>
    </w:p>
    <w:p w:rsidR="0045183F" w:rsidRDefault="0045183F" w:rsidP="0045183F">
      <w:pPr>
        <w:jc w:val="both"/>
      </w:pPr>
      <w:r w:rsidRPr="004671ED">
        <w:t xml:space="preserve">- </w:t>
      </w:r>
      <w:r>
        <w:t xml:space="preserve">Program 1003 Poticanje razvoja gospodarstva, </w:t>
      </w:r>
      <w:r w:rsidRPr="004671ED">
        <w:t>Tekući projekt T100011</w:t>
      </w:r>
      <w:r>
        <w:t xml:space="preserve"> „Sanacija divljih odlagališta na poljoprivrednom zemljištu“, na poziciji rashoda R076, konto 3232, </w:t>
      </w:r>
      <w:r w:rsidRPr="009318A9">
        <w:t>u iznosu</w:t>
      </w:r>
      <w:r w:rsidRPr="004671ED">
        <w:rPr>
          <w:b/>
        </w:rPr>
        <w:t xml:space="preserve"> </w:t>
      </w:r>
      <w:r>
        <w:rPr>
          <w:b/>
        </w:rPr>
        <w:t>75</w:t>
      </w:r>
      <w:r w:rsidRPr="004671ED">
        <w:rPr>
          <w:b/>
        </w:rPr>
        <w:t>.000,00 kuna</w:t>
      </w:r>
      <w:r>
        <w:t>.</w:t>
      </w:r>
    </w:p>
    <w:p w:rsidR="0045183F" w:rsidRDefault="0045183F" w:rsidP="0045183F">
      <w:pPr>
        <w:jc w:val="both"/>
        <w:rPr>
          <w:b/>
        </w:rPr>
      </w:pPr>
      <w:r>
        <w:t xml:space="preserve">- </w:t>
      </w:r>
      <w:r w:rsidRPr="00EF0DF8">
        <w:t>Program 1004 Zaštita okoliša</w:t>
      </w:r>
      <w:r>
        <w:t xml:space="preserve">, Kapitalni projekt K100065 „Uklanjanje otpada odbačenog u okoliš“, na poziciji rashoda R 473, konto 4214, u djelomičnom </w:t>
      </w:r>
      <w:r w:rsidRPr="009318A9">
        <w:t>iznosu</w:t>
      </w:r>
      <w:r w:rsidRPr="009318A9">
        <w:rPr>
          <w:b/>
        </w:rPr>
        <w:t xml:space="preserve"> </w:t>
      </w:r>
      <w:r>
        <w:rPr>
          <w:b/>
        </w:rPr>
        <w:t>203</w:t>
      </w:r>
      <w:r w:rsidRPr="009318A9">
        <w:rPr>
          <w:b/>
        </w:rPr>
        <w:t>.</w:t>
      </w:r>
      <w:r>
        <w:rPr>
          <w:b/>
        </w:rPr>
        <w:t>760</w:t>
      </w:r>
      <w:r w:rsidRPr="009318A9">
        <w:rPr>
          <w:b/>
        </w:rPr>
        <w:t>,00 kuna</w:t>
      </w:r>
      <w:r>
        <w:rPr>
          <w:b/>
        </w:rPr>
        <w:t>.</w:t>
      </w:r>
    </w:p>
    <w:p w:rsidR="0045183F" w:rsidRDefault="0045183F" w:rsidP="0045183F">
      <w:pPr>
        <w:rPr>
          <w:b/>
        </w:rPr>
      </w:pPr>
      <w:r>
        <w:rPr>
          <w:b/>
        </w:rPr>
        <w:t xml:space="preserve">- </w:t>
      </w:r>
      <w:r w:rsidRPr="009318A9">
        <w:t>Program 1004 Zaštita okoliša, Aktivnost A 100011</w:t>
      </w:r>
      <w:r>
        <w:rPr>
          <w:b/>
        </w:rPr>
        <w:t xml:space="preserve"> </w:t>
      </w:r>
      <w:r w:rsidRPr="009318A9">
        <w:t>„Higijeničarska služba“</w:t>
      </w:r>
      <w:r w:rsidRPr="00F676B2">
        <w:t xml:space="preserve"> (Veterinarske usluge zbrinjavanja napuštenih pasa, dio stvarnih troškova za provedbu Programa uklanjanja ugroze stoke i poljoprivrednika od strane pasa lutalica i divljih pasa)</w:t>
      </w:r>
      <w:r>
        <w:t xml:space="preserve">, na poziciji rashoda R079, konto 3236, u djelomičnom iznosu </w:t>
      </w:r>
      <w:r w:rsidRPr="00026777">
        <w:rPr>
          <w:b/>
        </w:rPr>
        <w:t>24.840,00</w:t>
      </w:r>
      <w:r w:rsidRPr="00EF0DF8">
        <w:rPr>
          <w:b/>
        </w:rPr>
        <w:t xml:space="preserve"> kuna. </w:t>
      </w:r>
    </w:p>
    <w:p w:rsidR="0045183F" w:rsidRPr="00DE61BA" w:rsidRDefault="0045183F" w:rsidP="0045183F"/>
    <w:p w:rsidR="0045183F" w:rsidRPr="004671ED" w:rsidRDefault="0045183F" w:rsidP="0045183F">
      <w:pPr>
        <w:jc w:val="both"/>
        <w:rPr>
          <w:b/>
        </w:rPr>
      </w:pPr>
    </w:p>
    <w:p w:rsidR="0045183F" w:rsidRPr="004671ED" w:rsidRDefault="0045183F" w:rsidP="00126A68">
      <w:pPr>
        <w:numPr>
          <w:ilvl w:val="0"/>
          <w:numId w:val="4"/>
        </w:numPr>
        <w:contextualSpacing/>
        <w:jc w:val="both"/>
      </w:pPr>
      <w:r w:rsidRPr="004671ED">
        <w:t>REALIZACIJA PROGRAMA</w:t>
      </w:r>
    </w:p>
    <w:p w:rsidR="0045183F" w:rsidRPr="004671ED" w:rsidRDefault="0045183F" w:rsidP="0045183F">
      <w:pPr>
        <w:ind w:left="1080"/>
        <w:contextualSpacing/>
        <w:jc w:val="both"/>
      </w:pPr>
    </w:p>
    <w:p w:rsidR="0045183F" w:rsidRPr="004671ED" w:rsidRDefault="0045183F" w:rsidP="0045183F">
      <w:pPr>
        <w:jc w:val="center"/>
      </w:pPr>
      <w:r w:rsidRPr="004671ED">
        <w:t>Članak 4.</w:t>
      </w:r>
    </w:p>
    <w:p w:rsidR="0045183F" w:rsidRPr="004671ED" w:rsidRDefault="0045183F" w:rsidP="0045183F">
      <w:pPr>
        <w:jc w:val="center"/>
      </w:pPr>
    </w:p>
    <w:p w:rsidR="0045183F" w:rsidRPr="004671ED" w:rsidRDefault="0045183F" w:rsidP="0045183F">
      <w:pPr>
        <w:jc w:val="both"/>
      </w:pPr>
      <w:r w:rsidRPr="004671ED">
        <w:t xml:space="preserve">       </w:t>
      </w:r>
      <w:r w:rsidRPr="004671ED">
        <w:tab/>
        <w:t>Osigurana i raspoređena novčana sredstva iz točke II. i III. ovog Programa udružit će se s ostalim sredstvima koji su prihod Proračuna Općine Gračac i koristiti u skladu s dinamikom punjenja Proračuna i ukazanim potrebama.</w:t>
      </w:r>
    </w:p>
    <w:p w:rsidR="0045183F" w:rsidRPr="004671ED" w:rsidRDefault="0045183F" w:rsidP="0045183F">
      <w:pPr>
        <w:jc w:val="both"/>
      </w:pPr>
      <w:r w:rsidRPr="004671ED">
        <w:t xml:space="preserve">       </w:t>
      </w:r>
      <w:r w:rsidRPr="004671ED">
        <w:tab/>
        <w:t>Nalogodavac za izvršenje ovog Programa je Općinski načelnik u cijelosti.</w:t>
      </w:r>
    </w:p>
    <w:p w:rsidR="0045183F" w:rsidRPr="004671ED" w:rsidRDefault="0045183F" w:rsidP="0045183F">
      <w:pPr>
        <w:ind w:firstLine="708"/>
        <w:jc w:val="both"/>
      </w:pPr>
      <w:r w:rsidRPr="004671ED">
        <w:t xml:space="preserve">Općinski načelnik Općine Gračac je dužan podnijeti godišnje Izvješće o korištenju sredstava iz ovog Programa nadležnom Ministarstvu najkasnije do 31. ožujka  </w:t>
      </w:r>
      <w:r>
        <w:t>2023. godine za  2022. godinu. “</w:t>
      </w:r>
    </w:p>
    <w:p w:rsidR="0045183F" w:rsidRPr="004671ED" w:rsidRDefault="0045183F" w:rsidP="0045183F"/>
    <w:p w:rsidR="0045183F" w:rsidRPr="004671ED" w:rsidRDefault="0045183F" w:rsidP="0045183F">
      <w:pPr>
        <w:jc w:val="center"/>
      </w:pPr>
      <w:r w:rsidRPr="004671ED">
        <w:t xml:space="preserve">Članak </w:t>
      </w:r>
      <w:r>
        <w:t>2</w:t>
      </w:r>
      <w:r w:rsidRPr="004671ED">
        <w:t>.</w:t>
      </w:r>
    </w:p>
    <w:p w:rsidR="0045183F" w:rsidRPr="004671ED" w:rsidRDefault="0045183F" w:rsidP="0045183F">
      <w:pPr>
        <w:jc w:val="center"/>
      </w:pPr>
    </w:p>
    <w:p w:rsidR="0045183F" w:rsidRPr="004671ED" w:rsidRDefault="0045183F" w:rsidP="0045183F">
      <w:pPr>
        <w:ind w:firstLine="708"/>
        <w:jc w:val="both"/>
      </w:pPr>
      <w:r>
        <w:t>Ove Izmjene i dopune</w:t>
      </w:r>
      <w:r w:rsidRPr="004671ED">
        <w:t xml:space="preserve"> Program</w:t>
      </w:r>
      <w:r>
        <w:t>a stupaju na snagu dan nakon objave</w:t>
      </w:r>
      <w:r w:rsidRPr="004671ED">
        <w:t xml:space="preserve"> u „Službenom glasniku Općine Gračac</w:t>
      </w:r>
      <w:r>
        <w:t>“.</w:t>
      </w:r>
    </w:p>
    <w:p w:rsidR="0045183F" w:rsidRPr="004671ED" w:rsidRDefault="0045183F" w:rsidP="0045183F">
      <w:pPr>
        <w:jc w:val="right"/>
        <w:rPr>
          <w:b/>
        </w:rPr>
      </w:pPr>
      <w:r w:rsidRPr="004671ED">
        <w:rPr>
          <w:b/>
        </w:rPr>
        <w:t xml:space="preserve">                                                                                                                                   PREDSJEDNICA</w:t>
      </w:r>
    </w:p>
    <w:p w:rsidR="0045183F" w:rsidRPr="007635A5" w:rsidRDefault="0045183F" w:rsidP="0045183F">
      <w:pPr>
        <w:jc w:val="right"/>
        <w:rPr>
          <w:rFonts w:cs="Arial"/>
          <w:b/>
        </w:rPr>
      </w:pPr>
      <w:r w:rsidRPr="004671ED">
        <w:rPr>
          <w:b/>
        </w:rPr>
        <w:t xml:space="preserve">                                                                                                                  Slavica Miličić</w:t>
      </w:r>
    </w:p>
    <w:p w:rsidR="00081E3F" w:rsidRDefault="00081E3F"/>
    <w:p w:rsidR="00081E3F" w:rsidRDefault="00081E3F"/>
    <w:p w:rsidR="00081E3F" w:rsidRDefault="00081E3F"/>
    <w:p w:rsidR="00081E3F" w:rsidRDefault="00081E3F"/>
    <w:p w:rsidR="0045183F" w:rsidRPr="007B2A44" w:rsidRDefault="0045183F" w:rsidP="0045183F">
      <w:pPr>
        <w:pStyle w:val="NoSpacing"/>
        <w:rPr>
          <w:rFonts w:ascii="Courier New" w:hAnsi="Courier New" w:cs="Courier New"/>
          <w:b/>
          <w:sz w:val="20"/>
          <w:szCs w:val="20"/>
        </w:rPr>
      </w:pPr>
      <w:r w:rsidRPr="007B2A44">
        <w:rPr>
          <w:rFonts w:ascii="Courier New" w:hAnsi="Courier New" w:cs="Courier New"/>
          <w:b/>
          <w:sz w:val="20"/>
          <w:szCs w:val="20"/>
        </w:rPr>
        <w:lastRenderedPageBreak/>
        <w:t>OPĆINSKO VIJEĆE</w:t>
      </w:r>
    </w:p>
    <w:p w:rsidR="0045183F" w:rsidRPr="007B2A44" w:rsidRDefault="0045183F" w:rsidP="0045183F">
      <w:pPr>
        <w:pStyle w:val="NoSpacing"/>
        <w:rPr>
          <w:rFonts w:ascii="Courier New" w:hAnsi="Courier New" w:cs="Courier New"/>
          <w:b/>
          <w:sz w:val="20"/>
          <w:szCs w:val="20"/>
        </w:rPr>
      </w:pPr>
      <w:r w:rsidRPr="007B2A44">
        <w:rPr>
          <w:rFonts w:ascii="Courier New" w:hAnsi="Courier New" w:cs="Courier New"/>
          <w:b/>
          <w:sz w:val="20"/>
          <w:szCs w:val="20"/>
        </w:rPr>
        <w:t>KLASA: 370-01/</w:t>
      </w:r>
      <w:r>
        <w:rPr>
          <w:rFonts w:ascii="Courier New" w:hAnsi="Courier New" w:cs="Courier New"/>
          <w:b/>
          <w:sz w:val="20"/>
          <w:szCs w:val="20"/>
        </w:rPr>
        <w:t>21-01/1</w:t>
      </w:r>
    </w:p>
    <w:p w:rsidR="0045183F" w:rsidRPr="007B2A44" w:rsidRDefault="0045183F" w:rsidP="0045183F">
      <w:pPr>
        <w:pStyle w:val="NoSpacing"/>
        <w:rPr>
          <w:rFonts w:ascii="Courier New" w:hAnsi="Courier New" w:cs="Courier New"/>
          <w:b/>
          <w:sz w:val="20"/>
          <w:szCs w:val="20"/>
        </w:rPr>
      </w:pPr>
      <w:r>
        <w:rPr>
          <w:rFonts w:ascii="Courier New" w:hAnsi="Courier New" w:cs="Courier New"/>
          <w:b/>
          <w:sz w:val="20"/>
          <w:szCs w:val="20"/>
        </w:rPr>
        <w:t>URBROJ: 2198-31-02-22-3</w:t>
      </w:r>
    </w:p>
    <w:p w:rsidR="0045183F" w:rsidRPr="007B2A44" w:rsidRDefault="0045183F" w:rsidP="0045183F">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21. prosinca</w:t>
      </w:r>
      <w:r w:rsidRPr="007B2A44">
        <w:rPr>
          <w:rFonts w:ascii="Courier New" w:hAnsi="Courier New" w:cs="Courier New"/>
          <w:b/>
          <w:sz w:val="20"/>
          <w:szCs w:val="20"/>
        </w:rPr>
        <w:t xml:space="preserve"> 20</w:t>
      </w:r>
      <w:r>
        <w:rPr>
          <w:rFonts w:ascii="Courier New" w:hAnsi="Courier New" w:cs="Courier New"/>
          <w:b/>
          <w:sz w:val="20"/>
          <w:szCs w:val="20"/>
        </w:rPr>
        <w:t>22</w:t>
      </w:r>
      <w:r w:rsidRPr="007B2A44">
        <w:rPr>
          <w:rFonts w:ascii="Courier New" w:hAnsi="Courier New" w:cs="Courier New"/>
          <w:b/>
          <w:sz w:val="20"/>
          <w:szCs w:val="20"/>
        </w:rPr>
        <w:t>. g.</w:t>
      </w:r>
    </w:p>
    <w:p w:rsidR="0045183F" w:rsidRDefault="0045183F" w:rsidP="0045183F">
      <w:pPr>
        <w:autoSpaceDE w:val="0"/>
        <w:autoSpaceDN w:val="0"/>
        <w:adjustRightInd w:val="0"/>
        <w:rPr>
          <w:rFonts w:ascii="ArialMT" w:hAnsi="ArialMT" w:cs="ArialMT"/>
          <w:b/>
          <w:sz w:val="20"/>
          <w:szCs w:val="20"/>
        </w:rPr>
      </w:pPr>
    </w:p>
    <w:p w:rsidR="0045183F" w:rsidRDefault="0045183F" w:rsidP="0045183F">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4/21)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14. sjednici 21. prosinca 2022. godine donijelo </w:t>
      </w:r>
    </w:p>
    <w:p w:rsidR="0045183F" w:rsidRDefault="0045183F" w:rsidP="0045183F">
      <w:pPr>
        <w:rPr>
          <w:rFonts w:ascii="Courier New" w:hAnsi="Courier New" w:cs="Courier New"/>
          <w:sz w:val="20"/>
          <w:szCs w:val="20"/>
        </w:rPr>
      </w:pPr>
    </w:p>
    <w:p w:rsidR="0045183F" w:rsidRDefault="0045183F" w:rsidP="0045183F">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rsidR="0045183F" w:rsidRDefault="0045183F" w:rsidP="0045183F">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P L A N A</w:t>
      </w:r>
    </w:p>
    <w:p w:rsidR="0045183F" w:rsidRDefault="0045183F" w:rsidP="0045183F">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utroška sredstava od prodaje obiteljske kuće ili stana u državnom vlasništvu na </w:t>
      </w:r>
      <w:r>
        <w:t xml:space="preserve"> </w:t>
      </w:r>
      <w:r w:rsidRPr="00F52B92">
        <w:rPr>
          <w:rFonts w:ascii="Courier New" w:hAnsi="Courier New" w:cs="Courier New"/>
          <w:b/>
          <w:sz w:val="20"/>
          <w:szCs w:val="20"/>
        </w:rPr>
        <w:t>potpomognut</w:t>
      </w:r>
      <w:r>
        <w:rPr>
          <w:rFonts w:ascii="Courier New" w:hAnsi="Courier New" w:cs="Courier New"/>
          <w:b/>
          <w:sz w:val="20"/>
          <w:szCs w:val="20"/>
        </w:rPr>
        <w:t>o</w:t>
      </w:r>
      <w:r w:rsidRPr="00F52B92">
        <w:rPr>
          <w:rFonts w:ascii="Courier New" w:hAnsi="Courier New" w:cs="Courier New"/>
          <w:b/>
          <w:sz w:val="20"/>
          <w:szCs w:val="20"/>
        </w:rPr>
        <w:t>m područj</w:t>
      </w:r>
      <w:r>
        <w:rPr>
          <w:rFonts w:ascii="Courier New" w:hAnsi="Courier New" w:cs="Courier New"/>
          <w:b/>
          <w:sz w:val="20"/>
          <w:szCs w:val="20"/>
        </w:rPr>
        <w:t>u Općine Gračac u</w:t>
      </w:r>
      <w:r w:rsidRPr="00F52B92">
        <w:rPr>
          <w:rFonts w:ascii="Courier New" w:hAnsi="Courier New" w:cs="Courier New"/>
          <w:b/>
          <w:bCs/>
          <w:sz w:val="20"/>
          <w:szCs w:val="20"/>
        </w:rPr>
        <w:t xml:space="preserve"> 202</w:t>
      </w:r>
      <w:r>
        <w:rPr>
          <w:rFonts w:ascii="Courier New" w:hAnsi="Courier New" w:cs="Courier New"/>
          <w:b/>
          <w:bCs/>
          <w:sz w:val="20"/>
          <w:szCs w:val="20"/>
        </w:rPr>
        <w:t>2</w:t>
      </w:r>
      <w:r w:rsidRPr="00F52B92">
        <w:rPr>
          <w:rFonts w:ascii="Courier New" w:hAnsi="Courier New" w:cs="Courier New"/>
          <w:b/>
          <w:bCs/>
          <w:sz w:val="20"/>
          <w:szCs w:val="20"/>
        </w:rPr>
        <w:t>. godini</w:t>
      </w:r>
    </w:p>
    <w:p w:rsidR="0045183F" w:rsidRDefault="0045183F" w:rsidP="0045183F">
      <w:pPr>
        <w:autoSpaceDE w:val="0"/>
        <w:autoSpaceDN w:val="0"/>
        <w:adjustRightInd w:val="0"/>
        <w:rPr>
          <w:rFonts w:ascii="Arial-BoldMT" w:hAnsi="Arial-BoldMT" w:cs="Arial-BoldMT"/>
          <w:b/>
          <w:bCs/>
          <w:sz w:val="20"/>
          <w:szCs w:val="20"/>
        </w:rPr>
      </w:pPr>
    </w:p>
    <w:p w:rsidR="0045183F" w:rsidRDefault="0045183F" w:rsidP="0045183F">
      <w:pPr>
        <w:autoSpaceDE w:val="0"/>
        <w:autoSpaceDN w:val="0"/>
        <w:adjustRightInd w:val="0"/>
        <w:rPr>
          <w:rFonts w:ascii="Arial-BoldMT" w:hAnsi="Arial-BoldMT" w:cs="Arial-BoldMT"/>
          <w:b/>
          <w:bCs/>
          <w:sz w:val="20"/>
          <w:szCs w:val="20"/>
        </w:rPr>
      </w:pPr>
    </w:p>
    <w:p w:rsidR="0045183F" w:rsidRPr="00E61D7A" w:rsidRDefault="0045183F" w:rsidP="0045183F">
      <w:pPr>
        <w:autoSpaceDE w:val="0"/>
        <w:autoSpaceDN w:val="0"/>
        <w:adjustRightInd w:val="0"/>
        <w:jc w:val="center"/>
        <w:rPr>
          <w:rFonts w:ascii="Courier New" w:hAnsi="Courier New" w:cs="Courier New"/>
          <w:b/>
          <w:bCs/>
          <w:sz w:val="20"/>
          <w:szCs w:val="20"/>
        </w:rPr>
      </w:pPr>
      <w:r w:rsidRPr="00E61D7A">
        <w:rPr>
          <w:rFonts w:ascii="Courier New" w:hAnsi="Courier New" w:cs="Courier New"/>
          <w:b/>
          <w:bCs/>
          <w:sz w:val="20"/>
          <w:szCs w:val="20"/>
        </w:rPr>
        <w:t>Članak 1.</w:t>
      </w:r>
    </w:p>
    <w:p w:rsidR="0045183F" w:rsidRDefault="0045183F" w:rsidP="0045183F">
      <w:pPr>
        <w:pStyle w:val="NoSpacing"/>
        <w:rPr>
          <w:rFonts w:ascii="Courier New" w:hAnsi="Courier New" w:cs="Courier New"/>
          <w:sz w:val="20"/>
          <w:szCs w:val="20"/>
        </w:rPr>
      </w:pPr>
      <w:r>
        <w:rPr>
          <w:rFonts w:ascii="Courier New" w:hAnsi="Courier New" w:cs="Courier New"/>
          <w:sz w:val="20"/>
          <w:szCs w:val="20"/>
        </w:rPr>
        <w:t>Plan</w:t>
      </w:r>
      <w:r w:rsidRPr="006F355F">
        <w:rPr>
          <w:rFonts w:ascii="Courier New" w:hAnsi="Courier New" w:cs="Courier New"/>
          <w:sz w:val="20"/>
          <w:szCs w:val="20"/>
        </w:rPr>
        <w:t xml:space="preserve"> utroška sredstava od prodaje obiteljske kuće ili stana u državnom vlasništvu na  potpomognutom području Općine Gračac u 2022. godini („Službeni glasnik Općine Gračac“  br. 9/21</w:t>
      </w:r>
      <w:r>
        <w:rPr>
          <w:rFonts w:ascii="Courier New" w:hAnsi="Courier New" w:cs="Courier New"/>
          <w:sz w:val="20"/>
          <w:szCs w:val="20"/>
        </w:rPr>
        <w:t>, 2/22</w:t>
      </w:r>
      <w:r w:rsidRPr="006F355F">
        <w:rPr>
          <w:rFonts w:ascii="Courier New" w:hAnsi="Courier New" w:cs="Courier New"/>
          <w:sz w:val="20"/>
          <w:szCs w:val="20"/>
        </w:rPr>
        <w:t>), mijenja se i glasi:</w:t>
      </w:r>
    </w:p>
    <w:p w:rsidR="0045183F" w:rsidRDefault="0045183F" w:rsidP="0045183F">
      <w:pPr>
        <w:pStyle w:val="NoSpacing"/>
        <w:jc w:val="center"/>
        <w:rPr>
          <w:rFonts w:ascii="Courier New" w:hAnsi="Courier New" w:cs="Courier New"/>
          <w:sz w:val="20"/>
          <w:szCs w:val="20"/>
        </w:rPr>
      </w:pPr>
    </w:p>
    <w:p w:rsidR="0045183F" w:rsidRPr="005659BA" w:rsidRDefault="0045183F" w:rsidP="0045183F">
      <w:pPr>
        <w:pStyle w:val="NoSpacing"/>
        <w:jc w:val="center"/>
        <w:rPr>
          <w:rFonts w:ascii="Courier New" w:hAnsi="Courier New" w:cs="Courier New"/>
          <w:sz w:val="20"/>
          <w:szCs w:val="20"/>
        </w:rPr>
      </w:pPr>
      <w:r>
        <w:rPr>
          <w:rFonts w:ascii="Courier New" w:hAnsi="Courier New" w:cs="Courier New"/>
          <w:sz w:val="20"/>
          <w:szCs w:val="20"/>
        </w:rPr>
        <w:t>„Č</w:t>
      </w:r>
      <w:r w:rsidRPr="003A6681">
        <w:rPr>
          <w:rFonts w:ascii="Courier New" w:hAnsi="Courier New" w:cs="Courier New"/>
          <w:sz w:val="20"/>
          <w:szCs w:val="20"/>
        </w:rPr>
        <w:t>lanak 1.</w:t>
      </w:r>
    </w:p>
    <w:p w:rsidR="0045183F" w:rsidRPr="003A6681" w:rsidRDefault="0045183F" w:rsidP="0045183F">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Utvrđuje se Plan utroška sredstava od prodaje obiteljske kuće ili stana u državnom vlasništvu na potpomognutom području Općine Gračac u 2022. godini  temeljem članka 33. Zakona o stambenom zbrinjavanju na potpomognutim područjima (NN 106/18, 98/19).</w:t>
      </w:r>
    </w:p>
    <w:p w:rsidR="0045183F" w:rsidRPr="003A6681" w:rsidRDefault="0045183F" w:rsidP="0045183F">
      <w:pPr>
        <w:autoSpaceDE w:val="0"/>
        <w:autoSpaceDN w:val="0"/>
        <w:adjustRightInd w:val="0"/>
        <w:jc w:val="both"/>
        <w:rPr>
          <w:rFonts w:ascii="Courier New" w:hAnsi="Courier New" w:cs="Courier New"/>
          <w:sz w:val="20"/>
          <w:szCs w:val="20"/>
        </w:rPr>
      </w:pPr>
    </w:p>
    <w:p w:rsidR="0045183F" w:rsidRPr="003A6681" w:rsidRDefault="0045183F" w:rsidP="0045183F">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45183F" w:rsidRPr="003A6681" w:rsidRDefault="0045183F" w:rsidP="0045183F">
      <w:pPr>
        <w:autoSpaceDE w:val="0"/>
        <w:autoSpaceDN w:val="0"/>
        <w:adjustRightInd w:val="0"/>
        <w:jc w:val="both"/>
        <w:rPr>
          <w:rFonts w:ascii="Courier New" w:hAnsi="Courier New" w:cs="Courier New"/>
          <w:sz w:val="20"/>
          <w:szCs w:val="20"/>
        </w:rPr>
      </w:pPr>
    </w:p>
    <w:p w:rsidR="0045183F" w:rsidRPr="003A6681" w:rsidRDefault="0045183F" w:rsidP="0045183F">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Uplaćeni prihod će se koristiti sukladno odredbama Zakona:</w:t>
      </w:r>
    </w:p>
    <w:p w:rsidR="0045183F" w:rsidRPr="003A6681" w:rsidRDefault="0045183F" w:rsidP="0045183F">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iz stavka 1. ovoga članka koriste se za izgradnju i obnovu objekata komunalne i socijalne infrastrukture, stambeno zbrinjavanje te podizanje standarda stambenog fonda. Općina Gračac će najkasnije do 31. ožujka 2023. godine, za 2022. godinu, dostaviti Središnjem državnom uredu Izvješće o utrošku sredstava iz ovog P</w:t>
      </w:r>
      <w:r>
        <w:rPr>
          <w:rFonts w:ascii="Courier New" w:hAnsi="Courier New" w:cs="Courier New"/>
          <w:sz w:val="20"/>
          <w:szCs w:val="20"/>
        </w:rPr>
        <w:t>lan</w:t>
      </w:r>
      <w:r w:rsidRPr="003A6681">
        <w:rPr>
          <w:rFonts w:ascii="Courier New" w:hAnsi="Courier New" w:cs="Courier New"/>
          <w:sz w:val="20"/>
          <w:szCs w:val="20"/>
        </w:rPr>
        <w:t>a.</w:t>
      </w:r>
    </w:p>
    <w:p w:rsidR="0045183F" w:rsidRPr="003A6681" w:rsidRDefault="0045183F" w:rsidP="0045183F">
      <w:pPr>
        <w:autoSpaceDE w:val="0"/>
        <w:autoSpaceDN w:val="0"/>
        <w:adjustRightInd w:val="0"/>
        <w:rPr>
          <w:rFonts w:ascii="Courier New" w:hAnsi="Courier New" w:cs="Courier New"/>
          <w:sz w:val="20"/>
          <w:szCs w:val="20"/>
        </w:rPr>
      </w:pP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t xml:space="preserve">   </w:t>
      </w:r>
      <w:r>
        <w:rPr>
          <w:rFonts w:ascii="Courier New" w:hAnsi="Courier New" w:cs="Courier New"/>
          <w:sz w:val="20"/>
          <w:szCs w:val="20"/>
        </w:rPr>
        <w:t xml:space="preserve">    </w:t>
      </w:r>
      <w:r w:rsidRPr="003A6681">
        <w:rPr>
          <w:rFonts w:ascii="Courier New" w:hAnsi="Courier New" w:cs="Courier New"/>
          <w:sz w:val="20"/>
          <w:szCs w:val="20"/>
        </w:rPr>
        <w:t>Članak 2.</w:t>
      </w:r>
    </w:p>
    <w:p w:rsidR="0045183F" w:rsidRPr="003A6681" w:rsidRDefault="0045183F" w:rsidP="0045183F">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Ovim Planom sukladno Proračunu Općine Gračac za 2022. godinu te odredbama navedenim u Članku 1. ovog P</w:t>
      </w:r>
      <w:r>
        <w:rPr>
          <w:rFonts w:ascii="Courier New" w:hAnsi="Courier New" w:cs="Courier New"/>
          <w:sz w:val="20"/>
          <w:szCs w:val="20"/>
        </w:rPr>
        <w:t>lana</w:t>
      </w:r>
      <w:r w:rsidRPr="003A6681">
        <w:rPr>
          <w:rFonts w:ascii="Courier New" w:hAnsi="Courier New" w:cs="Courier New"/>
          <w:sz w:val="20"/>
          <w:szCs w:val="20"/>
        </w:rPr>
        <w:t xml:space="preserve"> određuje se da će se prihodi u planiranom iznosu od </w:t>
      </w:r>
      <w:r>
        <w:rPr>
          <w:rFonts w:ascii="Courier New" w:hAnsi="Courier New" w:cs="Courier New"/>
          <w:sz w:val="20"/>
          <w:szCs w:val="20"/>
        </w:rPr>
        <w:t>200</w:t>
      </w:r>
      <w:r w:rsidRPr="003A6681">
        <w:rPr>
          <w:rFonts w:ascii="Courier New" w:hAnsi="Courier New" w:cs="Courier New"/>
          <w:sz w:val="20"/>
          <w:szCs w:val="20"/>
        </w:rPr>
        <w:t>.000,00 kn koristiti za podizanje standarda stambenog fonda i komunalne infrastrukture i to za:</w:t>
      </w:r>
    </w:p>
    <w:p w:rsidR="0045183F" w:rsidRPr="003A6681" w:rsidRDefault="0045183F" w:rsidP="0045183F">
      <w:pPr>
        <w:autoSpaceDE w:val="0"/>
        <w:autoSpaceDN w:val="0"/>
        <w:adjustRightInd w:val="0"/>
        <w:ind w:left="720"/>
        <w:rPr>
          <w:rFonts w:ascii="Courier New" w:hAnsi="Courier New" w:cs="Courier New"/>
          <w:sz w:val="20"/>
          <w:szCs w:val="20"/>
        </w:rPr>
      </w:pPr>
    </w:p>
    <w:p w:rsidR="0045183F" w:rsidRDefault="0045183F" w:rsidP="00126A68">
      <w:pPr>
        <w:numPr>
          <w:ilvl w:val="0"/>
          <w:numId w:val="5"/>
        </w:numPr>
        <w:autoSpaceDE w:val="0"/>
        <w:autoSpaceDN w:val="0"/>
        <w:adjustRightInd w:val="0"/>
        <w:rPr>
          <w:rFonts w:ascii="Courier New" w:hAnsi="Courier New" w:cs="Courier New"/>
          <w:sz w:val="20"/>
          <w:szCs w:val="20"/>
        </w:rPr>
      </w:pPr>
      <w:r w:rsidRPr="003A6681">
        <w:rPr>
          <w:rFonts w:ascii="Courier New" w:hAnsi="Courier New" w:cs="Courier New"/>
          <w:sz w:val="20"/>
          <w:szCs w:val="20"/>
        </w:rPr>
        <w:t>Financiranje Kapitalnog projekta K1000</w:t>
      </w:r>
      <w:r>
        <w:rPr>
          <w:rFonts w:ascii="Courier New" w:hAnsi="Courier New" w:cs="Courier New"/>
          <w:sz w:val="20"/>
          <w:szCs w:val="20"/>
        </w:rPr>
        <w:t>7</w:t>
      </w:r>
      <w:r w:rsidRPr="003A6681">
        <w:rPr>
          <w:rFonts w:ascii="Courier New" w:hAnsi="Courier New" w:cs="Courier New"/>
          <w:sz w:val="20"/>
          <w:szCs w:val="20"/>
        </w:rPr>
        <w:t>0 „</w:t>
      </w:r>
      <w:r>
        <w:rPr>
          <w:rFonts w:ascii="Courier New" w:hAnsi="Courier New" w:cs="Courier New"/>
          <w:sz w:val="20"/>
          <w:szCs w:val="20"/>
        </w:rPr>
        <w:t xml:space="preserve">Proširenje i modernizacija </w:t>
      </w:r>
      <w:r w:rsidRPr="003A6681">
        <w:rPr>
          <w:rFonts w:ascii="Courier New" w:hAnsi="Courier New" w:cs="Courier New"/>
          <w:sz w:val="20"/>
          <w:szCs w:val="20"/>
        </w:rPr>
        <w:t xml:space="preserve">javne rasvjete </w:t>
      </w:r>
      <w:r>
        <w:rPr>
          <w:rFonts w:ascii="Courier New" w:hAnsi="Courier New" w:cs="Courier New"/>
          <w:sz w:val="20"/>
          <w:szCs w:val="20"/>
        </w:rPr>
        <w:t>u naselju Gračac“</w:t>
      </w:r>
      <w:r w:rsidRPr="003A6681">
        <w:rPr>
          <w:rFonts w:ascii="Courier New" w:hAnsi="Courier New" w:cs="Courier New"/>
          <w:sz w:val="20"/>
          <w:szCs w:val="20"/>
        </w:rPr>
        <w:t xml:space="preserve"> na poziciji rashoda R4</w:t>
      </w:r>
      <w:r>
        <w:rPr>
          <w:rFonts w:ascii="Courier New" w:hAnsi="Courier New" w:cs="Courier New"/>
          <w:sz w:val="20"/>
          <w:szCs w:val="20"/>
        </w:rPr>
        <w:t>97</w:t>
      </w:r>
      <w:r w:rsidRPr="003A6681">
        <w:rPr>
          <w:rFonts w:ascii="Courier New" w:hAnsi="Courier New" w:cs="Courier New"/>
          <w:sz w:val="20"/>
          <w:szCs w:val="20"/>
        </w:rPr>
        <w:t xml:space="preserve">, konto 4214, u iznosu od </w:t>
      </w:r>
      <w:r>
        <w:rPr>
          <w:rFonts w:ascii="Courier New" w:hAnsi="Courier New" w:cs="Courier New"/>
          <w:sz w:val="20"/>
          <w:szCs w:val="20"/>
        </w:rPr>
        <w:t>150</w:t>
      </w:r>
      <w:r w:rsidRPr="003A6681">
        <w:rPr>
          <w:rFonts w:ascii="Courier New" w:hAnsi="Courier New" w:cs="Courier New"/>
          <w:sz w:val="20"/>
          <w:szCs w:val="20"/>
        </w:rPr>
        <w:t xml:space="preserve">.000,00 kuna.   </w:t>
      </w:r>
    </w:p>
    <w:p w:rsidR="0045183F" w:rsidRPr="00F94184" w:rsidRDefault="0045183F" w:rsidP="00126A68">
      <w:pPr>
        <w:pStyle w:val="ListParagraph"/>
        <w:numPr>
          <w:ilvl w:val="0"/>
          <w:numId w:val="5"/>
        </w:numPr>
        <w:rPr>
          <w:rFonts w:ascii="Courier New" w:hAnsi="Courier New" w:cs="Courier New"/>
          <w:sz w:val="20"/>
          <w:szCs w:val="20"/>
        </w:rPr>
      </w:pPr>
      <w:r w:rsidRPr="00F94184">
        <w:rPr>
          <w:rFonts w:ascii="Courier New" w:hAnsi="Courier New" w:cs="Courier New"/>
          <w:sz w:val="20"/>
          <w:szCs w:val="20"/>
        </w:rPr>
        <w:t>Financiranje Tekućeg projekta T100043 „Popravak mosta Srb“</w:t>
      </w:r>
      <w:r>
        <w:rPr>
          <w:rFonts w:ascii="Courier New" w:hAnsi="Courier New" w:cs="Courier New"/>
          <w:sz w:val="20"/>
          <w:szCs w:val="20"/>
        </w:rPr>
        <w:t>, na poziciji rashoda R496,</w:t>
      </w:r>
      <w:r w:rsidRPr="00F94184">
        <w:t xml:space="preserve"> </w:t>
      </w:r>
      <w:r w:rsidRPr="00F94184">
        <w:rPr>
          <w:rFonts w:ascii="Courier New" w:hAnsi="Courier New" w:cs="Courier New"/>
          <w:sz w:val="20"/>
          <w:szCs w:val="20"/>
        </w:rPr>
        <w:t>konto 4</w:t>
      </w:r>
      <w:r>
        <w:rPr>
          <w:rFonts w:ascii="Courier New" w:hAnsi="Courier New" w:cs="Courier New"/>
          <w:sz w:val="20"/>
          <w:szCs w:val="20"/>
        </w:rPr>
        <w:t>511</w:t>
      </w:r>
      <w:r w:rsidRPr="00F94184">
        <w:rPr>
          <w:rFonts w:ascii="Courier New" w:hAnsi="Courier New" w:cs="Courier New"/>
          <w:sz w:val="20"/>
          <w:szCs w:val="20"/>
        </w:rPr>
        <w:t xml:space="preserve">, u iznosu od 50.000,00 kuna.  </w:t>
      </w:r>
      <w:r>
        <w:rPr>
          <w:rFonts w:ascii="Courier New" w:hAnsi="Courier New" w:cs="Courier New"/>
          <w:sz w:val="20"/>
          <w:szCs w:val="20"/>
        </w:rPr>
        <w:t>“</w:t>
      </w:r>
      <w:r w:rsidRPr="00F94184">
        <w:rPr>
          <w:rFonts w:ascii="Courier New" w:hAnsi="Courier New" w:cs="Courier New"/>
          <w:sz w:val="20"/>
          <w:szCs w:val="20"/>
        </w:rPr>
        <w:t xml:space="preserve"> </w:t>
      </w:r>
    </w:p>
    <w:p w:rsidR="0045183F" w:rsidRPr="003A6681" w:rsidRDefault="0045183F" w:rsidP="0045183F">
      <w:pPr>
        <w:autoSpaceDE w:val="0"/>
        <w:autoSpaceDN w:val="0"/>
        <w:adjustRightInd w:val="0"/>
        <w:jc w:val="center"/>
        <w:rPr>
          <w:rFonts w:ascii="Courier New" w:hAnsi="Courier New" w:cs="Courier New"/>
          <w:sz w:val="20"/>
          <w:szCs w:val="20"/>
        </w:rPr>
      </w:pPr>
    </w:p>
    <w:p w:rsidR="0045183F" w:rsidRPr="005659BA" w:rsidRDefault="0045183F" w:rsidP="0045183F">
      <w:pPr>
        <w:autoSpaceDE w:val="0"/>
        <w:autoSpaceDN w:val="0"/>
        <w:adjustRightInd w:val="0"/>
        <w:jc w:val="center"/>
        <w:rPr>
          <w:rFonts w:ascii="Courier New" w:hAnsi="Courier New" w:cs="Courier New"/>
          <w:b/>
          <w:sz w:val="20"/>
          <w:szCs w:val="20"/>
        </w:rPr>
      </w:pPr>
      <w:r w:rsidRPr="005659BA">
        <w:rPr>
          <w:rFonts w:ascii="Courier New" w:hAnsi="Courier New" w:cs="Courier New"/>
          <w:b/>
          <w:sz w:val="20"/>
          <w:szCs w:val="20"/>
        </w:rPr>
        <w:t>Članak 2.</w:t>
      </w:r>
    </w:p>
    <w:p w:rsidR="0045183F" w:rsidRDefault="0045183F" w:rsidP="0045183F">
      <w:pPr>
        <w:autoSpaceDE w:val="0"/>
        <w:autoSpaceDN w:val="0"/>
        <w:adjustRightInd w:val="0"/>
        <w:rPr>
          <w:rFonts w:ascii="Courier New" w:hAnsi="Courier New" w:cs="Courier New"/>
          <w:sz w:val="20"/>
          <w:szCs w:val="20"/>
        </w:rPr>
      </w:pPr>
      <w:r>
        <w:rPr>
          <w:rFonts w:ascii="Courier New" w:hAnsi="Courier New" w:cs="Courier New"/>
          <w:sz w:val="20"/>
          <w:szCs w:val="20"/>
        </w:rPr>
        <w:t>Ove Izmjene i dopune Plana</w:t>
      </w:r>
      <w:r w:rsidRPr="00102E8C">
        <w:rPr>
          <w:rFonts w:ascii="Courier New" w:hAnsi="Courier New" w:cs="Courier New"/>
          <w:sz w:val="20"/>
          <w:szCs w:val="20"/>
        </w:rPr>
        <w:t xml:space="preserve"> </w:t>
      </w:r>
      <w:r>
        <w:rPr>
          <w:rFonts w:ascii="Courier New" w:hAnsi="Courier New" w:cs="Courier New"/>
          <w:sz w:val="20"/>
          <w:szCs w:val="20"/>
        </w:rPr>
        <w:t>stupaju na snagu dan nakon objave</w:t>
      </w:r>
      <w:r w:rsidRPr="00102E8C">
        <w:rPr>
          <w:rFonts w:ascii="Courier New" w:hAnsi="Courier New" w:cs="Courier New"/>
          <w:sz w:val="20"/>
          <w:szCs w:val="20"/>
        </w:rPr>
        <w:t xml:space="preserve"> u „Službenom glasniku Općine Gračac</w:t>
      </w:r>
      <w:r>
        <w:rPr>
          <w:rFonts w:ascii="Courier New" w:hAnsi="Courier New" w:cs="Courier New"/>
          <w:sz w:val="20"/>
          <w:szCs w:val="20"/>
        </w:rPr>
        <w:t>“.</w:t>
      </w:r>
    </w:p>
    <w:p w:rsidR="0045183F" w:rsidRDefault="0045183F" w:rsidP="0045183F">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PREDSJEDNICA:</w:t>
      </w:r>
    </w:p>
    <w:p w:rsidR="0045183F" w:rsidRPr="007B2A44" w:rsidRDefault="0045183F" w:rsidP="0045183F">
      <w:pPr>
        <w:autoSpaceDE w:val="0"/>
        <w:autoSpaceDN w:val="0"/>
        <w:adjustRightInd w:val="0"/>
        <w:ind w:left="4248" w:firstLine="708"/>
        <w:jc w:val="both"/>
        <w:rPr>
          <w:rFonts w:ascii="Courier New" w:hAnsi="Courier New" w:cs="Courier New"/>
          <w:b/>
          <w:sz w:val="20"/>
          <w:szCs w:val="20"/>
        </w:rPr>
      </w:pPr>
      <w:r>
        <w:rPr>
          <w:rFonts w:ascii="Courier New" w:hAnsi="Courier New" w:cs="Courier New"/>
          <w:b/>
          <w:sz w:val="20"/>
          <w:szCs w:val="20"/>
        </w:rPr>
        <w:t xml:space="preserve">   </w:t>
      </w:r>
      <w:r>
        <w:rPr>
          <w:rFonts w:ascii="Courier New" w:hAnsi="Courier New" w:cs="Courier New"/>
          <w:b/>
          <w:sz w:val="20"/>
          <w:szCs w:val="20"/>
        </w:rPr>
        <w:tab/>
        <w:t xml:space="preserve">     Slavica Miličić</w:t>
      </w:r>
    </w:p>
    <w:p w:rsidR="00081E3F" w:rsidRDefault="00081E3F"/>
    <w:p w:rsidR="00081E3F" w:rsidRDefault="00081E3F"/>
    <w:p w:rsidR="00081E3F" w:rsidRDefault="00081E3F"/>
    <w:p w:rsidR="00081E3F" w:rsidRDefault="00081E3F"/>
    <w:p w:rsidR="0045183F" w:rsidRPr="00F22F00" w:rsidRDefault="0045183F" w:rsidP="0045183F">
      <w:pPr>
        <w:pStyle w:val="NoSpacing"/>
        <w:jc w:val="both"/>
        <w:rPr>
          <w:rFonts w:cs="Arial"/>
          <w:b/>
        </w:rPr>
      </w:pPr>
      <w:r>
        <w:rPr>
          <w:rFonts w:cs="Arial"/>
          <w:b/>
        </w:rPr>
        <w:t>OPĆINSKO VIJEĆE</w:t>
      </w:r>
    </w:p>
    <w:p w:rsidR="0045183F" w:rsidRPr="00F22F00" w:rsidRDefault="0045183F" w:rsidP="0045183F">
      <w:pPr>
        <w:pStyle w:val="NoSpacing"/>
        <w:jc w:val="both"/>
        <w:rPr>
          <w:rFonts w:cs="Arial"/>
          <w:b/>
        </w:rPr>
      </w:pPr>
      <w:r w:rsidRPr="00F22F00">
        <w:rPr>
          <w:rFonts w:cs="Arial"/>
          <w:b/>
        </w:rPr>
        <w:t>KLASA: 321-01/21-01/2</w:t>
      </w:r>
    </w:p>
    <w:p w:rsidR="0045183F" w:rsidRPr="00F22F00" w:rsidRDefault="0045183F" w:rsidP="0045183F">
      <w:pPr>
        <w:pStyle w:val="NoSpacing"/>
        <w:jc w:val="both"/>
        <w:rPr>
          <w:rFonts w:cs="Arial"/>
          <w:b/>
        </w:rPr>
      </w:pPr>
      <w:r>
        <w:rPr>
          <w:rFonts w:cs="Arial"/>
          <w:b/>
        </w:rPr>
        <w:t>URBROJ: 2198-</w:t>
      </w:r>
      <w:r w:rsidRPr="00F22F00">
        <w:rPr>
          <w:rFonts w:cs="Arial"/>
          <w:b/>
        </w:rPr>
        <w:t>31-02-2</w:t>
      </w:r>
      <w:r>
        <w:rPr>
          <w:rFonts w:cs="Arial"/>
          <w:b/>
        </w:rPr>
        <w:t>2</w:t>
      </w:r>
      <w:r w:rsidRPr="00F22F00">
        <w:rPr>
          <w:rFonts w:cs="Arial"/>
          <w:b/>
        </w:rPr>
        <w:t>-</w:t>
      </w:r>
      <w:r>
        <w:rPr>
          <w:rFonts w:cs="Arial"/>
          <w:b/>
        </w:rPr>
        <w:t>3</w:t>
      </w:r>
    </w:p>
    <w:p w:rsidR="0045183F" w:rsidRPr="00F22F00" w:rsidRDefault="0045183F" w:rsidP="0045183F">
      <w:pPr>
        <w:pStyle w:val="NoSpacing"/>
        <w:jc w:val="both"/>
        <w:rPr>
          <w:rFonts w:cs="Arial"/>
          <w:b/>
        </w:rPr>
      </w:pPr>
      <w:r w:rsidRPr="00F22F00">
        <w:rPr>
          <w:rFonts w:cs="Arial"/>
          <w:b/>
        </w:rPr>
        <w:t xml:space="preserve">U Gračacu, </w:t>
      </w:r>
      <w:r>
        <w:rPr>
          <w:rFonts w:cs="Arial"/>
          <w:b/>
        </w:rPr>
        <w:t>21. prosinca</w:t>
      </w:r>
      <w:r w:rsidRPr="00F22F00">
        <w:rPr>
          <w:rFonts w:cs="Arial"/>
          <w:b/>
        </w:rPr>
        <w:t xml:space="preserve"> 202</w:t>
      </w:r>
      <w:r>
        <w:rPr>
          <w:rFonts w:cs="Arial"/>
          <w:b/>
        </w:rPr>
        <w:t>2</w:t>
      </w:r>
      <w:r w:rsidRPr="00F22F00">
        <w:rPr>
          <w:rFonts w:cs="Arial"/>
          <w:b/>
        </w:rPr>
        <w:t>. g.</w:t>
      </w:r>
    </w:p>
    <w:p w:rsidR="0045183F" w:rsidRPr="00F22F00" w:rsidRDefault="0045183F" w:rsidP="0045183F">
      <w:pPr>
        <w:pStyle w:val="NoSpacing"/>
        <w:jc w:val="both"/>
        <w:rPr>
          <w:rFonts w:cs="Arial"/>
          <w:b/>
        </w:rPr>
      </w:pPr>
    </w:p>
    <w:p w:rsidR="0045183F" w:rsidRPr="00D14F45" w:rsidRDefault="0045183F" w:rsidP="0045183F">
      <w:pPr>
        <w:pStyle w:val="NoSpacing"/>
        <w:jc w:val="both"/>
        <w:rPr>
          <w:rFonts w:cs="Arial"/>
        </w:rPr>
      </w:pPr>
      <w:r w:rsidRPr="00D14F45">
        <w:rPr>
          <w:rFonts w:cs="Arial"/>
        </w:rPr>
        <w:t xml:space="preserve">Na temelju članka 69. stavak 4. Zakona o šumama („Narodne novine“ broj 68/18, 115/18, 98/19, 32/20, 145/20) i članka 32. Statuta Općine Gračac („Službeni glasnik Zadarske županije“ broj 11/13, „Službeni glasnik Općine Gračac“ 1/18, 1/20, 4/21), Općinsko vijeće Općine Gračac, na </w:t>
      </w:r>
      <w:r>
        <w:rPr>
          <w:rFonts w:cs="Arial"/>
        </w:rPr>
        <w:t>14. sjednici održanoj 21. prosinca</w:t>
      </w:r>
      <w:r w:rsidRPr="00D14F45">
        <w:rPr>
          <w:rFonts w:cs="Arial"/>
        </w:rPr>
        <w:t xml:space="preserve"> 2022. godine, donijelo je</w:t>
      </w:r>
    </w:p>
    <w:p w:rsidR="0045183F" w:rsidRPr="00F22F00" w:rsidRDefault="0045183F" w:rsidP="0045183F">
      <w:pPr>
        <w:pStyle w:val="NoSpacing"/>
        <w:jc w:val="both"/>
        <w:rPr>
          <w:rFonts w:cs="Arial"/>
          <w:b/>
        </w:rPr>
      </w:pPr>
    </w:p>
    <w:p w:rsidR="0045183F" w:rsidRPr="00F22F00" w:rsidRDefault="0045183F" w:rsidP="0045183F">
      <w:pPr>
        <w:pStyle w:val="NoSpacing"/>
        <w:jc w:val="center"/>
        <w:rPr>
          <w:rFonts w:cs="Arial"/>
          <w:b/>
        </w:rPr>
      </w:pPr>
      <w:r>
        <w:rPr>
          <w:rFonts w:cs="Arial"/>
          <w:b/>
        </w:rPr>
        <w:t xml:space="preserve">IZMJENE I DOPUNE </w:t>
      </w:r>
      <w:r w:rsidRPr="00F22F00">
        <w:rPr>
          <w:rFonts w:cs="Arial"/>
          <w:b/>
        </w:rPr>
        <w:t>PROGRAM</w:t>
      </w:r>
      <w:r>
        <w:rPr>
          <w:rFonts w:cs="Arial"/>
          <w:b/>
        </w:rPr>
        <w:t>A</w:t>
      </w:r>
    </w:p>
    <w:p w:rsidR="0045183F" w:rsidRPr="00F22F00" w:rsidRDefault="0045183F" w:rsidP="0045183F">
      <w:pPr>
        <w:pStyle w:val="NoSpacing"/>
        <w:jc w:val="center"/>
        <w:rPr>
          <w:rFonts w:cs="Arial"/>
          <w:b/>
        </w:rPr>
      </w:pPr>
      <w:r w:rsidRPr="00F22F00">
        <w:rPr>
          <w:rFonts w:cs="Arial"/>
          <w:b/>
        </w:rPr>
        <w:t>utroška sredstava šumskog doprinosa za 2022. godinu</w:t>
      </w:r>
    </w:p>
    <w:p w:rsidR="0045183F" w:rsidRDefault="0045183F" w:rsidP="0045183F">
      <w:pPr>
        <w:pStyle w:val="NoSpacing"/>
        <w:jc w:val="center"/>
        <w:rPr>
          <w:rFonts w:cs="Arial"/>
          <w:b/>
        </w:rPr>
      </w:pPr>
    </w:p>
    <w:p w:rsidR="0045183F" w:rsidRPr="00F22F00" w:rsidRDefault="0045183F" w:rsidP="0045183F">
      <w:pPr>
        <w:pStyle w:val="NoSpacing"/>
        <w:jc w:val="center"/>
        <w:rPr>
          <w:rFonts w:cs="Arial"/>
          <w:b/>
        </w:rPr>
      </w:pPr>
      <w:r w:rsidRPr="00F22F00">
        <w:rPr>
          <w:rFonts w:cs="Arial"/>
          <w:b/>
        </w:rPr>
        <w:t>Članak 1.</w:t>
      </w:r>
    </w:p>
    <w:p w:rsidR="0045183F" w:rsidRPr="00D14F45" w:rsidRDefault="0045183F" w:rsidP="0045183F">
      <w:pPr>
        <w:pStyle w:val="NoSpacing"/>
        <w:jc w:val="both"/>
        <w:rPr>
          <w:rFonts w:cs="Arial"/>
        </w:rPr>
      </w:pPr>
      <w:r w:rsidRPr="00F22F00">
        <w:rPr>
          <w:rFonts w:cs="Arial"/>
          <w:b/>
        </w:rPr>
        <w:tab/>
      </w:r>
      <w:r w:rsidRPr="00D14F45">
        <w:rPr>
          <w:rFonts w:cs="Arial"/>
        </w:rPr>
        <w:t>Program utroška sredstava šumskog doprinosa za 2022. godinu („Službeni glasnik Općine Gračac“  br. 9/21, 5/22), mijenja se i glasi:</w:t>
      </w:r>
    </w:p>
    <w:p w:rsidR="0045183F" w:rsidRPr="00D14F45" w:rsidRDefault="0045183F" w:rsidP="0045183F">
      <w:pPr>
        <w:pStyle w:val="NoSpacing"/>
        <w:jc w:val="center"/>
        <w:rPr>
          <w:rFonts w:cs="Arial"/>
        </w:rPr>
      </w:pPr>
      <w:r w:rsidRPr="00D14F45">
        <w:rPr>
          <w:rFonts w:cs="Arial"/>
        </w:rPr>
        <w:t>„Članak 1.</w:t>
      </w:r>
    </w:p>
    <w:p w:rsidR="0045183F" w:rsidRPr="00D14F45" w:rsidRDefault="0045183F" w:rsidP="0045183F">
      <w:pPr>
        <w:pStyle w:val="NoSpacing"/>
        <w:jc w:val="both"/>
        <w:rPr>
          <w:rFonts w:cs="Arial"/>
        </w:rPr>
      </w:pPr>
      <w:r w:rsidRPr="00D14F45">
        <w:rPr>
          <w:rFonts w:cs="Arial"/>
        </w:rPr>
        <w:t>Ovim Programom utroška sredstava šumskog doprinosa za 2022.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45183F" w:rsidRPr="00D14F45" w:rsidRDefault="0045183F" w:rsidP="0045183F">
      <w:pPr>
        <w:pStyle w:val="NoSpacing"/>
        <w:jc w:val="center"/>
        <w:rPr>
          <w:rFonts w:cs="Arial"/>
        </w:rPr>
      </w:pPr>
      <w:r w:rsidRPr="00D14F45">
        <w:rPr>
          <w:rFonts w:cs="Arial"/>
        </w:rPr>
        <w:t>Članak 2.</w:t>
      </w:r>
    </w:p>
    <w:p w:rsidR="0045183F" w:rsidRPr="00D14F45" w:rsidRDefault="0045183F" w:rsidP="0045183F">
      <w:pPr>
        <w:pStyle w:val="NoSpacing"/>
        <w:jc w:val="both"/>
        <w:rPr>
          <w:rFonts w:cs="Arial"/>
        </w:rPr>
      </w:pPr>
      <w:r w:rsidRPr="00D14F45">
        <w:rPr>
          <w:rFonts w:cs="Arial"/>
        </w:rPr>
        <w:t xml:space="preserve">Sredstva šumskog doprinosa uplaćuju se na uplatni račun Proračuna Općine Gračac. </w:t>
      </w:r>
    </w:p>
    <w:p w:rsidR="0045183F" w:rsidRPr="00D14F45" w:rsidRDefault="0045183F" w:rsidP="0045183F">
      <w:pPr>
        <w:pStyle w:val="NoSpacing"/>
        <w:jc w:val="both"/>
        <w:rPr>
          <w:rFonts w:cs="Arial"/>
        </w:rPr>
      </w:pPr>
    </w:p>
    <w:p w:rsidR="0045183F" w:rsidRPr="00D14F45" w:rsidRDefault="0045183F" w:rsidP="0045183F">
      <w:pPr>
        <w:pStyle w:val="NoSpacing"/>
        <w:jc w:val="center"/>
        <w:rPr>
          <w:rFonts w:cs="Arial"/>
        </w:rPr>
      </w:pPr>
      <w:r w:rsidRPr="00D14F45">
        <w:rPr>
          <w:rFonts w:cs="Arial"/>
        </w:rPr>
        <w:t>Članak 3.</w:t>
      </w:r>
    </w:p>
    <w:p w:rsidR="0045183F" w:rsidRPr="00D14F45" w:rsidRDefault="0045183F" w:rsidP="0045183F">
      <w:pPr>
        <w:pStyle w:val="NoSpacing"/>
        <w:jc w:val="both"/>
        <w:rPr>
          <w:rFonts w:cs="Arial"/>
        </w:rPr>
      </w:pPr>
      <w:r w:rsidRPr="00D14F45">
        <w:rPr>
          <w:rFonts w:cs="Arial"/>
        </w:rPr>
        <w:t xml:space="preserve">U Proračunu Općine Gračac za 2022. godinu planirani prihodi šumskog doprinosa iz članka 1. ovog Programa iznose 1.025.000,00 kuna. </w:t>
      </w:r>
    </w:p>
    <w:p w:rsidR="0045183F" w:rsidRPr="00D14F45" w:rsidRDefault="0045183F" w:rsidP="0045183F">
      <w:pPr>
        <w:pStyle w:val="NoSpacing"/>
        <w:jc w:val="both"/>
        <w:rPr>
          <w:rFonts w:cs="Arial"/>
        </w:rPr>
      </w:pPr>
    </w:p>
    <w:p w:rsidR="0045183F" w:rsidRPr="00D14F45" w:rsidRDefault="0045183F" w:rsidP="0045183F">
      <w:pPr>
        <w:pStyle w:val="NoSpacing"/>
        <w:jc w:val="both"/>
        <w:rPr>
          <w:rFonts w:cs="Arial"/>
        </w:rPr>
      </w:pPr>
      <w:r w:rsidRPr="00D14F45">
        <w:rPr>
          <w:rFonts w:cs="Arial"/>
        </w:rPr>
        <w:t>Sredstva iz prethodnog stavka koristiti će se za djelomično financiranje izgradnje komunalne infrastrukture za sljedeću namjenu:</w:t>
      </w:r>
    </w:p>
    <w:p w:rsidR="0045183F" w:rsidRPr="00D14F45" w:rsidRDefault="0045183F" w:rsidP="0045183F">
      <w:pPr>
        <w:pStyle w:val="NoSpacing"/>
        <w:jc w:val="both"/>
        <w:rPr>
          <w:rFonts w:cs="Arial"/>
        </w:rPr>
      </w:pPr>
      <w:r w:rsidRPr="00D14F45">
        <w:rPr>
          <w:rFonts w:cs="Arial"/>
        </w:rPr>
        <w:t xml:space="preserve">-  Kapitalni projekt K100029 –Sanacija i uređenje ulica u naselju Gračac, na poziciji rashoda R400, broj konta 4213 u iznosu od 338.600,00 kuna. </w:t>
      </w:r>
    </w:p>
    <w:p w:rsidR="0045183F" w:rsidRPr="00D14F45" w:rsidRDefault="0045183F" w:rsidP="0045183F">
      <w:pPr>
        <w:pStyle w:val="NoSpacing"/>
        <w:jc w:val="both"/>
        <w:rPr>
          <w:rFonts w:cs="Arial"/>
        </w:rPr>
      </w:pPr>
      <w:r w:rsidRPr="00D14F45">
        <w:rPr>
          <w:rFonts w:cs="Arial"/>
        </w:rPr>
        <w:t xml:space="preserve">-  Kapitalni projekt K100044 – Sanacija nerazvrstanih cesta u naseljima na poziciji rashoda R324, broj konta 4213 u iznosu od 215.400,00 kuna. </w:t>
      </w:r>
    </w:p>
    <w:p w:rsidR="0045183F" w:rsidRPr="00D14F45" w:rsidRDefault="0045183F" w:rsidP="0045183F">
      <w:pPr>
        <w:pStyle w:val="NoSpacing"/>
        <w:jc w:val="both"/>
        <w:rPr>
          <w:rFonts w:cs="Arial"/>
        </w:rPr>
      </w:pPr>
      <w:r w:rsidRPr="00D14F45">
        <w:rPr>
          <w:rFonts w:cs="Arial"/>
        </w:rPr>
        <w:t>- Kapitalni projekt  K100070 „Nabava peći za centralno grijanje“</w:t>
      </w:r>
      <w:r w:rsidRPr="00D14F45">
        <w:t xml:space="preserve"> </w:t>
      </w:r>
      <w:r w:rsidRPr="00D14F45">
        <w:rPr>
          <w:rFonts w:cs="Arial"/>
        </w:rPr>
        <w:t>na poziciji rashoda R502, broj konta 4223 u iznosu od 230.000,00 kuna.</w:t>
      </w:r>
    </w:p>
    <w:p w:rsidR="0045183F" w:rsidRPr="00D14F45" w:rsidRDefault="0045183F" w:rsidP="0045183F">
      <w:pPr>
        <w:pStyle w:val="NoSpacing"/>
        <w:jc w:val="both"/>
        <w:rPr>
          <w:rFonts w:cs="Arial"/>
        </w:rPr>
      </w:pPr>
      <w:r w:rsidRPr="00D14F45">
        <w:rPr>
          <w:rFonts w:cs="Arial"/>
        </w:rPr>
        <w:t>- Kapitalni projekt K100066 „Sanacija nerazvrstane ceste Srb“ na poziciji rashoda R454-3, broj konta 4213 u iznosu od 241.000,00 kuna.</w:t>
      </w:r>
    </w:p>
    <w:p w:rsidR="0045183F" w:rsidRPr="00D14F45" w:rsidRDefault="0045183F" w:rsidP="0045183F">
      <w:pPr>
        <w:pStyle w:val="NoSpacing"/>
        <w:jc w:val="center"/>
        <w:rPr>
          <w:rFonts w:cs="Arial"/>
        </w:rPr>
      </w:pPr>
      <w:r w:rsidRPr="00D14F45">
        <w:rPr>
          <w:rFonts w:cs="Arial"/>
        </w:rPr>
        <w:t>Članak 4.</w:t>
      </w:r>
    </w:p>
    <w:p w:rsidR="0045183F" w:rsidRPr="00D14F45" w:rsidRDefault="0045183F" w:rsidP="0045183F">
      <w:pPr>
        <w:pStyle w:val="NoSpacing"/>
        <w:jc w:val="both"/>
        <w:rPr>
          <w:rFonts w:cs="Arial"/>
        </w:rPr>
      </w:pPr>
      <w:r w:rsidRPr="00D14F45">
        <w:rPr>
          <w:rFonts w:cs="Arial"/>
        </w:rPr>
        <w:t xml:space="preserve">Općinski načelnik Općine Gračac podnijet će Općinskom vijeću Općine Gračac izvješće o izvršenju Programa utroška sredstava šumskog doprinosa za 2022. godinu.  </w:t>
      </w:r>
      <w:r>
        <w:rPr>
          <w:rFonts w:cs="Arial"/>
        </w:rPr>
        <w:t>“</w:t>
      </w:r>
      <w:bookmarkStart w:id="2" w:name="_GoBack"/>
      <w:bookmarkEnd w:id="2"/>
    </w:p>
    <w:p w:rsidR="0045183F" w:rsidRPr="00D14F45" w:rsidRDefault="0045183F" w:rsidP="0045183F">
      <w:pPr>
        <w:pStyle w:val="NoSpacing"/>
        <w:jc w:val="both"/>
        <w:rPr>
          <w:rFonts w:cs="Arial"/>
        </w:rPr>
      </w:pPr>
    </w:p>
    <w:p w:rsidR="0045183F" w:rsidRPr="00D14F45" w:rsidRDefault="0045183F" w:rsidP="0045183F">
      <w:pPr>
        <w:pStyle w:val="NoSpacing"/>
        <w:jc w:val="center"/>
        <w:rPr>
          <w:rFonts w:cs="Arial"/>
          <w:b/>
        </w:rPr>
      </w:pPr>
      <w:r w:rsidRPr="00D14F45">
        <w:rPr>
          <w:rFonts w:cs="Arial"/>
          <w:b/>
        </w:rPr>
        <w:t>Članak 2.</w:t>
      </w:r>
    </w:p>
    <w:p w:rsidR="0045183F" w:rsidRPr="00D14F45" w:rsidRDefault="0045183F" w:rsidP="0045183F">
      <w:pPr>
        <w:pStyle w:val="NoSpacing"/>
        <w:jc w:val="both"/>
        <w:rPr>
          <w:rFonts w:cs="Arial"/>
        </w:rPr>
      </w:pPr>
      <w:r>
        <w:rPr>
          <w:rFonts w:cs="Arial"/>
        </w:rPr>
        <w:t>Ove Izmjene i dopune</w:t>
      </w:r>
      <w:r w:rsidRPr="00D14F45">
        <w:rPr>
          <w:rFonts w:cs="Arial"/>
        </w:rPr>
        <w:t xml:space="preserve"> Program</w:t>
      </w:r>
      <w:r>
        <w:rPr>
          <w:rFonts w:cs="Arial"/>
        </w:rPr>
        <w:t xml:space="preserve">a stupaju na snagu dan nakon objave </w:t>
      </w:r>
      <w:r w:rsidRPr="00D14F45">
        <w:rPr>
          <w:rFonts w:cs="Arial"/>
        </w:rPr>
        <w:t>u „Službenom gla</w:t>
      </w:r>
      <w:r>
        <w:rPr>
          <w:rFonts w:cs="Arial"/>
        </w:rPr>
        <w:t>sniku Općine Gračac“.</w:t>
      </w:r>
    </w:p>
    <w:p w:rsidR="0045183F" w:rsidRPr="00F22F00" w:rsidRDefault="0045183F" w:rsidP="0045183F">
      <w:pPr>
        <w:pStyle w:val="NoSpacing"/>
        <w:jc w:val="both"/>
        <w:rPr>
          <w:rFonts w:cs="Arial"/>
          <w:b/>
        </w:rPr>
      </w:pPr>
    </w:p>
    <w:p w:rsidR="0045183F" w:rsidRPr="00F22F00" w:rsidRDefault="00F51979" w:rsidP="00F51979">
      <w:pPr>
        <w:pStyle w:val="NoSpacing"/>
        <w:ind w:left="5664"/>
        <w:jc w:val="both"/>
        <w:rPr>
          <w:rFonts w:cs="Arial"/>
          <w:b/>
        </w:rPr>
      </w:pPr>
      <w:r>
        <w:rPr>
          <w:rFonts w:cs="Arial"/>
          <w:b/>
        </w:rPr>
        <w:t xml:space="preserve">                          </w:t>
      </w:r>
      <w:r w:rsidR="0045183F" w:rsidRPr="00F22F00">
        <w:rPr>
          <w:rFonts w:cs="Arial"/>
          <w:b/>
        </w:rPr>
        <w:t>PREDSJEDNICA</w:t>
      </w:r>
      <w:r>
        <w:rPr>
          <w:rFonts w:cs="Arial"/>
          <w:b/>
        </w:rPr>
        <w:t>:</w:t>
      </w:r>
    </w:p>
    <w:p w:rsidR="00EB5D5E" w:rsidRDefault="00F51979" w:rsidP="00F51979">
      <w:pPr>
        <w:pStyle w:val="NoSpacing"/>
        <w:ind w:left="5664" w:firstLine="708"/>
        <w:jc w:val="center"/>
        <w:rPr>
          <w:rFonts w:cs="Arial"/>
          <w:b/>
        </w:rPr>
        <w:sectPr w:rsidR="00EB5D5E"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r>
        <w:rPr>
          <w:rFonts w:cs="Arial"/>
          <w:b/>
        </w:rPr>
        <w:t xml:space="preserve">Slavica </w:t>
      </w:r>
      <w:r w:rsidR="0045183F" w:rsidRPr="00F22F00">
        <w:rPr>
          <w:rFonts w:cs="Arial"/>
          <w:b/>
        </w:rPr>
        <w:t>Miličić</w:t>
      </w:r>
    </w:p>
    <w:p w:rsidR="00EB5D5E" w:rsidRPr="00F31C84" w:rsidRDefault="00EB5D5E" w:rsidP="00EB5D5E">
      <w:pPr>
        <w:widowControl w:val="0"/>
        <w:outlineLvl w:val="0"/>
        <w:rPr>
          <w:rFonts w:ascii="Calibri" w:hAnsi="Calibri" w:cs="Calibri"/>
          <w:b/>
        </w:rPr>
      </w:pPr>
      <w:r w:rsidRPr="00F31C84">
        <w:rPr>
          <w:rFonts w:ascii="Calibri" w:hAnsi="Calibri" w:cs="Calibri"/>
          <w:b/>
        </w:rPr>
        <w:lastRenderedPageBreak/>
        <w:t>Općinsko vijeće</w:t>
      </w:r>
    </w:p>
    <w:p w:rsidR="00EB5D5E" w:rsidRPr="00F31C84" w:rsidRDefault="00EB5D5E" w:rsidP="00EB5D5E">
      <w:pPr>
        <w:jc w:val="both"/>
        <w:rPr>
          <w:rFonts w:ascii="Calibri" w:hAnsi="Calibri" w:cs="Calibri"/>
          <w:b/>
        </w:rPr>
      </w:pPr>
      <w:r w:rsidRPr="00F31C84">
        <w:rPr>
          <w:rFonts w:ascii="Calibri" w:hAnsi="Calibri" w:cs="Calibri"/>
          <w:b/>
        </w:rPr>
        <w:t>KLASA: 363-01/</w:t>
      </w:r>
      <w:r>
        <w:rPr>
          <w:rFonts w:ascii="Calibri" w:hAnsi="Calibri" w:cs="Calibri"/>
          <w:b/>
        </w:rPr>
        <w:t>21</w:t>
      </w:r>
      <w:r w:rsidRPr="00F31C84">
        <w:rPr>
          <w:rFonts w:ascii="Calibri" w:hAnsi="Calibri" w:cs="Calibri"/>
          <w:b/>
        </w:rPr>
        <w:t>-01/</w:t>
      </w:r>
      <w:r>
        <w:rPr>
          <w:rFonts w:ascii="Calibri" w:hAnsi="Calibri" w:cs="Calibri"/>
          <w:b/>
        </w:rPr>
        <w:t>8</w:t>
      </w:r>
    </w:p>
    <w:p w:rsidR="00EB5D5E" w:rsidRPr="00F31C84" w:rsidRDefault="00EB5D5E" w:rsidP="00EB5D5E">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31-02-</w:t>
      </w:r>
      <w:r>
        <w:rPr>
          <w:rFonts w:ascii="Calibri" w:hAnsi="Calibri" w:cs="Calibri"/>
          <w:b/>
        </w:rPr>
        <w:t>22-4</w:t>
      </w:r>
    </w:p>
    <w:p w:rsidR="00EB5D5E" w:rsidRPr="00F31C84" w:rsidRDefault="00EB5D5E" w:rsidP="00EB5D5E">
      <w:pPr>
        <w:jc w:val="both"/>
        <w:rPr>
          <w:rFonts w:ascii="Calibri" w:hAnsi="Calibri" w:cs="Calibri"/>
          <w:b/>
        </w:rPr>
      </w:pPr>
      <w:r w:rsidRPr="00F31C84">
        <w:rPr>
          <w:rFonts w:ascii="Calibri" w:hAnsi="Calibri" w:cs="Calibri"/>
          <w:b/>
        </w:rPr>
        <w:t xml:space="preserve">Gračac, </w:t>
      </w:r>
      <w:r>
        <w:rPr>
          <w:rFonts w:ascii="Calibri" w:hAnsi="Calibri" w:cs="Calibri"/>
          <w:b/>
        </w:rPr>
        <w:t xml:space="preserve">21. prosinca </w:t>
      </w:r>
      <w:r w:rsidRPr="00F31C84">
        <w:rPr>
          <w:rFonts w:ascii="Calibri" w:hAnsi="Calibri" w:cs="Calibri"/>
          <w:b/>
        </w:rPr>
        <w:t>20</w:t>
      </w:r>
      <w:r>
        <w:rPr>
          <w:rFonts w:ascii="Calibri" w:hAnsi="Calibri" w:cs="Calibri"/>
          <w:b/>
        </w:rPr>
        <w:t>22</w:t>
      </w:r>
      <w:r w:rsidRPr="00F31C84">
        <w:rPr>
          <w:rFonts w:ascii="Calibri" w:hAnsi="Calibri" w:cs="Calibri"/>
          <w:b/>
        </w:rPr>
        <w:t xml:space="preserve">. </w:t>
      </w:r>
    </w:p>
    <w:p w:rsidR="00EB5D5E" w:rsidRDefault="00EB5D5E" w:rsidP="00EB5D5E">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EB5D5E" w:rsidRPr="00F31C84" w:rsidRDefault="00EB5D5E" w:rsidP="00EB5D5E">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8</w:t>
      </w:r>
      <w:r w:rsidRPr="00F31C84">
        <w:rPr>
          <w:rFonts w:ascii="Calibri" w:hAnsi="Calibri" w:cs="Calibri"/>
        </w:rPr>
        <w:t>4/</w:t>
      </w:r>
      <w:r>
        <w:rPr>
          <w:rFonts w:ascii="Calibri" w:hAnsi="Calibri" w:cs="Calibri"/>
        </w:rPr>
        <w:t>21)</w:t>
      </w:r>
      <w:r w:rsidRPr="00F31C84">
        <w:rPr>
          <w:rFonts w:ascii="Calibri" w:hAnsi="Calibri" w:cs="Calibri"/>
        </w:rPr>
        <w:t>,  te članka 32. Statuta Općine Gračac (“Službeni glasnik Zadarske županije”, broj: 11/13, Službeni glasnik Općine Gračac” broj: 1/18</w:t>
      </w:r>
      <w:r>
        <w:rPr>
          <w:rFonts w:ascii="Calibri" w:hAnsi="Calibri" w:cs="Calibri"/>
        </w:rPr>
        <w:t>, 1/20, 4/21</w:t>
      </w:r>
      <w:r w:rsidRPr="00F31C84">
        <w:rPr>
          <w:rFonts w:ascii="Calibri" w:hAnsi="Calibri" w:cs="Calibri"/>
        </w:rPr>
        <w:t xml:space="preserve">), Općinsko vijeće Općine Gračac, na svojoj </w:t>
      </w:r>
      <w:r>
        <w:rPr>
          <w:rFonts w:ascii="Calibri" w:hAnsi="Calibri" w:cs="Calibri"/>
        </w:rPr>
        <w:t>14</w:t>
      </w:r>
      <w:r w:rsidRPr="00F31C84">
        <w:rPr>
          <w:rFonts w:ascii="Calibri" w:hAnsi="Calibri" w:cs="Calibri"/>
        </w:rPr>
        <w:t>. s</w:t>
      </w:r>
      <w:r>
        <w:rPr>
          <w:rFonts w:ascii="Calibri" w:hAnsi="Calibri" w:cs="Calibri"/>
        </w:rPr>
        <w:t>jednici održanoj dana 21. prosinca</w:t>
      </w:r>
      <w:r w:rsidRPr="00F31C84">
        <w:rPr>
          <w:rFonts w:ascii="Calibri" w:hAnsi="Calibri" w:cs="Calibri"/>
        </w:rPr>
        <w:t xml:space="preserve"> 20</w:t>
      </w:r>
      <w:r>
        <w:rPr>
          <w:rFonts w:ascii="Calibri" w:hAnsi="Calibri" w:cs="Calibri"/>
        </w:rPr>
        <w:t>22</w:t>
      </w:r>
      <w:r w:rsidRPr="00F31C84">
        <w:rPr>
          <w:rFonts w:ascii="Calibri" w:hAnsi="Calibri" w:cs="Calibri"/>
        </w:rPr>
        <w:t xml:space="preserve">. godine donijelo je                </w:t>
      </w:r>
    </w:p>
    <w:p w:rsidR="00EB5D5E" w:rsidRPr="00F31C84" w:rsidRDefault="00EB5D5E" w:rsidP="00EB5D5E">
      <w:pPr>
        <w:jc w:val="both"/>
        <w:rPr>
          <w:rFonts w:ascii="Calibri" w:hAnsi="Calibri" w:cs="Calibri"/>
          <w:b/>
        </w:rPr>
      </w:pPr>
    </w:p>
    <w:p w:rsidR="00EB5D5E" w:rsidRDefault="00EB5D5E" w:rsidP="00EB5D5E">
      <w:pPr>
        <w:jc w:val="both"/>
        <w:rPr>
          <w:rFonts w:ascii="Calibri" w:hAnsi="Calibri" w:cs="Calibri"/>
          <w:b/>
        </w:rPr>
      </w:pPr>
    </w:p>
    <w:p w:rsidR="00EB5D5E" w:rsidRPr="00F31C84" w:rsidRDefault="00EB5D5E" w:rsidP="00EB5D5E">
      <w:pPr>
        <w:jc w:val="both"/>
        <w:rPr>
          <w:rFonts w:ascii="Calibri" w:hAnsi="Calibri" w:cs="Calibri"/>
          <w:b/>
        </w:rPr>
      </w:pPr>
    </w:p>
    <w:p w:rsidR="00EB5D5E" w:rsidRDefault="00EB5D5E" w:rsidP="00EB5D5E">
      <w:pPr>
        <w:jc w:val="center"/>
        <w:rPr>
          <w:rFonts w:ascii="Calibri" w:hAnsi="Calibri" w:cs="Calibri"/>
          <w:b/>
        </w:rPr>
      </w:pPr>
      <w:r>
        <w:rPr>
          <w:rFonts w:ascii="Calibri" w:hAnsi="Calibri" w:cs="Calibri"/>
          <w:b/>
        </w:rPr>
        <w:t>IZMJENE I DOPUNE</w:t>
      </w:r>
    </w:p>
    <w:p w:rsidR="00EB5D5E" w:rsidRPr="00F31C84" w:rsidRDefault="00EB5D5E" w:rsidP="00EB5D5E">
      <w:pPr>
        <w:jc w:val="center"/>
        <w:rPr>
          <w:rFonts w:ascii="Calibri" w:hAnsi="Calibri" w:cs="Calibri"/>
          <w:b/>
        </w:rPr>
      </w:pPr>
      <w:r w:rsidRPr="00F31C84">
        <w:rPr>
          <w:rFonts w:ascii="Calibri" w:hAnsi="Calibri" w:cs="Calibri"/>
          <w:b/>
        </w:rPr>
        <w:t>PROGRAM</w:t>
      </w:r>
      <w:r>
        <w:rPr>
          <w:rFonts w:ascii="Calibri" w:hAnsi="Calibri" w:cs="Calibri"/>
          <w:b/>
        </w:rPr>
        <w:t>A</w:t>
      </w:r>
    </w:p>
    <w:p w:rsidR="00EB5D5E" w:rsidRPr="00F31C84" w:rsidRDefault="00EB5D5E" w:rsidP="00EB5D5E">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22</w:t>
      </w:r>
      <w:r w:rsidRPr="00F31C84">
        <w:rPr>
          <w:rFonts w:ascii="Calibri" w:hAnsi="Calibri" w:cs="Calibri"/>
          <w:b/>
        </w:rPr>
        <w:t>. godinu</w:t>
      </w:r>
    </w:p>
    <w:p w:rsidR="00EB5D5E" w:rsidRDefault="00EB5D5E" w:rsidP="00EB5D5E">
      <w:pPr>
        <w:jc w:val="center"/>
        <w:rPr>
          <w:rFonts w:ascii="Calibri" w:hAnsi="Calibri" w:cs="Calibri"/>
          <w:b/>
        </w:rPr>
      </w:pPr>
    </w:p>
    <w:p w:rsidR="00EB5D5E" w:rsidRPr="00F31C84" w:rsidRDefault="00EB5D5E" w:rsidP="00EB5D5E">
      <w:pPr>
        <w:jc w:val="center"/>
        <w:rPr>
          <w:rFonts w:ascii="Calibri" w:hAnsi="Calibri" w:cs="Calibri"/>
          <w:b/>
        </w:rPr>
      </w:pPr>
    </w:p>
    <w:p w:rsidR="00EB5D5E" w:rsidRPr="00F73188" w:rsidRDefault="00EB5D5E" w:rsidP="00EB5D5E">
      <w:pPr>
        <w:jc w:val="center"/>
        <w:rPr>
          <w:rFonts w:ascii="Calibri" w:hAnsi="Calibri" w:cs="Calibri"/>
          <w:b/>
        </w:rPr>
      </w:pPr>
      <w:r w:rsidRPr="00F73188">
        <w:rPr>
          <w:rFonts w:ascii="Calibri" w:hAnsi="Calibri" w:cs="Calibri"/>
          <w:b/>
        </w:rPr>
        <w:t>Članak 1.</w:t>
      </w:r>
    </w:p>
    <w:p w:rsidR="00EB5D5E" w:rsidRPr="00F73188" w:rsidRDefault="00EB5D5E" w:rsidP="00EB5D5E">
      <w:pPr>
        <w:jc w:val="both"/>
        <w:rPr>
          <w:rFonts w:ascii="Calibri" w:hAnsi="Calibri" w:cs="Calibri"/>
        </w:rPr>
      </w:pPr>
      <w:r w:rsidRPr="00F73188">
        <w:rPr>
          <w:rFonts w:ascii="Calibri" w:hAnsi="Calibri" w:cs="Calibri"/>
          <w:b/>
        </w:rPr>
        <w:tab/>
      </w:r>
      <w:r w:rsidRPr="00F73188">
        <w:rPr>
          <w:rFonts w:ascii="Calibri" w:hAnsi="Calibri" w:cs="Calibri"/>
        </w:rPr>
        <w:t>Program građenja komunalne infrastrukture na području Općine Gračac za 202</w:t>
      </w:r>
      <w:r>
        <w:rPr>
          <w:rFonts w:ascii="Calibri" w:hAnsi="Calibri" w:cs="Calibri"/>
        </w:rPr>
        <w:t>2</w:t>
      </w:r>
      <w:r w:rsidRPr="00F73188">
        <w:rPr>
          <w:rFonts w:ascii="Calibri" w:hAnsi="Calibri" w:cs="Calibri"/>
        </w:rPr>
        <w:t xml:space="preserve">. godinu („Službeni glasnik Općine Gračac“  br. </w:t>
      </w:r>
      <w:r>
        <w:rPr>
          <w:rFonts w:ascii="Calibri" w:hAnsi="Calibri" w:cs="Calibri"/>
        </w:rPr>
        <w:t>9/21, 2/22, 5/22</w:t>
      </w:r>
      <w:r w:rsidRPr="00F73188">
        <w:rPr>
          <w:rFonts w:ascii="Calibri" w:hAnsi="Calibri" w:cs="Calibri"/>
        </w:rPr>
        <w:t>), mijenja se i glasi:</w:t>
      </w:r>
    </w:p>
    <w:p w:rsidR="00EB5D5E" w:rsidRDefault="00EB5D5E" w:rsidP="00EB5D5E">
      <w:pPr>
        <w:jc w:val="both"/>
        <w:rPr>
          <w:rFonts w:ascii="Calibri" w:hAnsi="Calibri" w:cs="Calibri"/>
        </w:rPr>
      </w:pPr>
    </w:p>
    <w:p w:rsidR="00EB5D5E" w:rsidRDefault="00EB5D5E" w:rsidP="00EB5D5E">
      <w:pPr>
        <w:jc w:val="both"/>
        <w:rPr>
          <w:rFonts w:ascii="Calibri" w:hAnsi="Calibri" w:cs="Calibri"/>
        </w:rPr>
      </w:pPr>
    </w:p>
    <w:p w:rsidR="00EB5D5E" w:rsidRDefault="00EB5D5E" w:rsidP="00EB5D5E">
      <w:pPr>
        <w:jc w:val="both"/>
        <w:rPr>
          <w:rFonts w:ascii="Calibri" w:hAnsi="Calibri" w:cs="Calibri"/>
        </w:rPr>
      </w:pPr>
    </w:p>
    <w:p w:rsidR="00EB5D5E" w:rsidRPr="000A7323" w:rsidRDefault="00EB5D5E" w:rsidP="00EB5D5E">
      <w:pPr>
        <w:jc w:val="both"/>
        <w:rPr>
          <w:rFonts w:ascii="Calibri" w:hAnsi="Calibri" w:cs="Calibri"/>
        </w:rPr>
      </w:pPr>
      <w:r w:rsidRPr="000A7323">
        <w:rPr>
          <w:rFonts w:ascii="Calibri" w:hAnsi="Calibri" w:cs="Calibri"/>
        </w:rPr>
        <w:t>„I. OPĆE ODREDBE</w:t>
      </w:r>
    </w:p>
    <w:p w:rsidR="00EB5D5E" w:rsidRPr="000A7323" w:rsidRDefault="00EB5D5E" w:rsidP="00EB5D5E">
      <w:pPr>
        <w:jc w:val="center"/>
        <w:rPr>
          <w:rFonts w:ascii="Calibri" w:hAnsi="Calibri" w:cs="Calibri"/>
        </w:rPr>
      </w:pPr>
      <w:r w:rsidRPr="000A7323">
        <w:rPr>
          <w:rFonts w:ascii="Calibri" w:hAnsi="Calibri" w:cs="Calibri"/>
        </w:rPr>
        <w:t xml:space="preserve">Članak 1. </w:t>
      </w:r>
    </w:p>
    <w:p w:rsidR="00EB5D5E" w:rsidRPr="00F31C84" w:rsidRDefault="00EB5D5E" w:rsidP="00EB5D5E">
      <w:pPr>
        <w:jc w:val="center"/>
        <w:rPr>
          <w:rFonts w:ascii="Calibri" w:hAnsi="Calibri" w:cs="Calibri"/>
          <w:b/>
        </w:rPr>
      </w:pPr>
    </w:p>
    <w:p w:rsidR="00EB5D5E" w:rsidRDefault="00EB5D5E" w:rsidP="00EB5D5E">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w:t>
      </w:r>
      <w:r>
        <w:rPr>
          <w:rFonts w:ascii="Calibri" w:hAnsi="Calibri" w:cs="Calibri"/>
        </w:rPr>
        <w:t>pr</w:t>
      </w:r>
      <w:r w:rsidRPr="00F31C84">
        <w:rPr>
          <w:rFonts w:ascii="Calibri" w:hAnsi="Calibri" w:cs="Calibri"/>
        </w:rPr>
        <w:t>ogram</w:t>
      </w:r>
      <w:r>
        <w:rPr>
          <w:rFonts w:ascii="Calibri" w:hAnsi="Calibri" w:cs="Calibri"/>
        </w:rPr>
        <w:t>om</w:t>
      </w:r>
      <w:r w:rsidRPr="00F31C84">
        <w:rPr>
          <w:rFonts w:ascii="Calibri" w:hAnsi="Calibri" w:cs="Calibri"/>
        </w:rPr>
        <w:t xml:space="preserve"> utvrđuje se komunalna infrastruktura koj</w:t>
      </w:r>
      <w:r>
        <w:rPr>
          <w:rFonts w:ascii="Calibri" w:hAnsi="Calibri" w:cs="Calibri"/>
        </w:rPr>
        <w:t>a</w:t>
      </w:r>
      <w:r w:rsidRPr="00F31C84">
        <w:rPr>
          <w:rFonts w:ascii="Calibri" w:hAnsi="Calibri" w:cs="Calibri"/>
        </w:rPr>
        <w:t xml:space="preserve"> će se graditi u 20</w:t>
      </w:r>
      <w:r>
        <w:rPr>
          <w:rFonts w:ascii="Calibri" w:hAnsi="Calibri" w:cs="Calibri"/>
        </w:rPr>
        <w:t>22</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 xml:space="preserve">) </w:t>
      </w:r>
      <w:r w:rsidRPr="00F73188">
        <w:rPr>
          <w:rFonts w:ascii="Calibri" w:hAnsi="Calibri" w:cs="Calibri"/>
        </w:rPr>
        <w:t>te sadržava</w:t>
      </w:r>
      <w:r>
        <w:rPr>
          <w:rFonts w:ascii="Calibri" w:hAnsi="Calibri" w:cs="Calibri"/>
        </w:rPr>
        <w:t>, odnosno njegov je sastavni dio</w:t>
      </w:r>
      <w:r w:rsidRPr="00F73188">
        <w:rPr>
          <w:rFonts w:ascii="Calibri" w:hAnsi="Calibri" w:cs="Calibri"/>
        </w:rPr>
        <w:t xml:space="preserve"> i Program gradnje građevina za gospodarenje komunalnim otpadom</w:t>
      </w:r>
      <w:r>
        <w:rPr>
          <w:rFonts w:ascii="Calibri" w:hAnsi="Calibri" w:cs="Calibri"/>
        </w:rPr>
        <w:t xml:space="preserve"> sukladno </w:t>
      </w:r>
      <w:r w:rsidRPr="00F31C84">
        <w:rPr>
          <w:rFonts w:ascii="Calibri" w:hAnsi="Calibri" w:cs="Calibri"/>
        </w:rPr>
        <w:t>Zakon</w:t>
      </w:r>
      <w:r>
        <w:rPr>
          <w:rFonts w:ascii="Calibri" w:hAnsi="Calibri" w:cs="Calibri"/>
        </w:rPr>
        <w:t>u</w:t>
      </w:r>
      <w:r w:rsidRPr="00F31C84">
        <w:rPr>
          <w:rFonts w:ascii="Calibri" w:hAnsi="Calibri" w:cs="Calibri"/>
        </w:rPr>
        <w:t xml:space="preserve"> o gospodarenju otpadom (Narodne novine broj: </w:t>
      </w:r>
      <w:r>
        <w:rPr>
          <w:rFonts w:ascii="Calibri" w:hAnsi="Calibri" w:cs="Calibri"/>
        </w:rPr>
        <w:t>8</w:t>
      </w:r>
      <w:r w:rsidRPr="00F31C84">
        <w:rPr>
          <w:rFonts w:ascii="Calibri" w:hAnsi="Calibri" w:cs="Calibri"/>
        </w:rPr>
        <w:t>4/</w:t>
      </w:r>
      <w:r>
        <w:rPr>
          <w:rFonts w:ascii="Calibri" w:hAnsi="Calibri" w:cs="Calibri"/>
        </w:rPr>
        <w:t>21).</w:t>
      </w:r>
    </w:p>
    <w:p w:rsidR="00EB5D5E" w:rsidRPr="00F31C84" w:rsidRDefault="00EB5D5E" w:rsidP="00EB5D5E">
      <w:pPr>
        <w:jc w:val="both"/>
        <w:rPr>
          <w:rFonts w:ascii="Calibri" w:hAnsi="Calibri" w:cs="Calibri"/>
        </w:rPr>
      </w:pPr>
      <w:r w:rsidRPr="00F31C84">
        <w:rPr>
          <w:rFonts w:ascii="Calibri" w:hAnsi="Calibri" w:cs="Calibri"/>
        </w:rPr>
        <w:t xml:space="preserve">           </w:t>
      </w:r>
    </w:p>
    <w:p w:rsidR="00EB5D5E" w:rsidRPr="00F31C84" w:rsidRDefault="00EB5D5E" w:rsidP="00EB5D5E">
      <w:pPr>
        <w:ind w:firstLine="720"/>
        <w:jc w:val="both"/>
        <w:rPr>
          <w:rFonts w:ascii="Calibri" w:hAnsi="Calibri" w:cs="Calibri"/>
        </w:rPr>
      </w:pPr>
      <w:r w:rsidRPr="00F31C84">
        <w:rPr>
          <w:rFonts w:ascii="Calibri" w:hAnsi="Calibri" w:cs="Calibri"/>
        </w:rPr>
        <w:lastRenderedPageBreak/>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EB5D5E" w:rsidRPr="00F31C84" w:rsidRDefault="00EB5D5E" w:rsidP="00EB5D5E">
      <w:pPr>
        <w:ind w:firstLine="720"/>
        <w:jc w:val="both"/>
        <w:rPr>
          <w:rFonts w:ascii="Calibri" w:hAnsi="Calibri" w:cs="Calibri"/>
        </w:rPr>
      </w:pPr>
    </w:p>
    <w:p w:rsidR="00EB5D5E" w:rsidRPr="00F31C84" w:rsidRDefault="00EB5D5E" w:rsidP="00EB5D5E">
      <w:pPr>
        <w:ind w:firstLine="720"/>
        <w:jc w:val="both"/>
        <w:rPr>
          <w:rFonts w:ascii="Calibri" w:hAnsi="Calibri" w:cs="Calibri"/>
        </w:rPr>
      </w:pPr>
      <w:r w:rsidRPr="00F31C84">
        <w:rPr>
          <w:rFonts w:ascii="Calibri" w:hAnsi="Calibri" w:cs="Calibri"/>
        </w:rPr>
        <w:t>Programom  građenja komunalne infrastrukture određuju se:</w:t>
      </w:r>
    </w:p>
    <w:p w:rsidR="00EB5D5E" w:rsidRPr="00F31C84" w:rsidRDefault="00EB5D5E" w:rsidP="00EB5D5E">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EB5D5E" w:rsidRDefault="00EB5D5E" w:rsidP="00EB5D5E">
      <w:pPr>
        <w:pStyle w:val="NormalWeb"/>
        <w:spacing w:before="0" w:beforeAutospacing="0" w:after="0" w:afterAutospacing="0"/>
        <w:rPr>
          <w:rFonts w:ascii="Calibri" w:hAnsi="Calibri" w:cs="Calibri"/>
        </w:rPr>
      </w:pPr>
    </w:p>
    <w:p w:rsidR="00EB5D5E" w:rsidRDefault="00EB5D5E" w:rsidP="00EB5D5E">
      <w:pPr>
        <w:pStyle w:val="NormalWeb"/>
        <w:spacing w:before="0" w:beforeAutospacing="0" w:after="0" w:afterAutospacing="0"/>
        <w:rPr>
          <w:rFonts w:ascii="Calibri" w:hAnsi="Calibri" w:cs="Calibri"/>
        </w:rPr>
      </w:pPr>
    </w:p>
    <w:p w:rsidR="00EB5D5E" w:rsidRPr="00F31C84" w:rsidRDefault="00EB5D5E" w:rsidP="00EB5D5E">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EB5D5E" w:rsidRPr="00F31C84" w:rsidRDefault="00EB5D5E" w:rsidP="00EB5D5E">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EB5D5E" w:rsidRPr="00F31C84" w:rsidRDefault="00EB5D5E" w:rsidP="00EB5D5E">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EB5D5E" w:rsidRPr="00F31C84" w:rsidRDefault="00EB5D5E" w:rsidP="00EB5D5E">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EB5D5E" w:rsidRPr="00F31C84" w:rsidRDefault="00EB5D5E" w:rsidP="00EB5D5E">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EB5D5E" w:rsidRDefault="00EB5D5E" w:rsidP="00EB5D5E">
      <w:pPr>
        <w:jc w:val="center"/>
        <w:rPr>
          <w:rFonts w:ascii="Calibri" w:hAnsi="Calibri" w:cs="Calibri"/>
          <w:b/>
        </w:rPr>
      </w:pPr>
    </w:p>
    <w:p w:rsidR="00EB5D5E" w:rsidRDefault="00EB5D5E" w:rsidP="00EB5D5E">
      <w:pPr>
        <w:jc w:val="center"/>
        <w:rPr>
          <w:rFonts w:ascii="Calibri" w:hAnsi="Calibri" w:cs="Calibri"/>
          <w:b/>
        </w:rPr>
      </w:pPr>
    </w:p>
    <w:p w:rsidR="00EB5D5E" w:rsidRPr="000A7323" w:rsidRDefault="00EB5D5E" w:rsidP="00EB5D5E">
      <w:pPr>
        <w:jc w:val="center"/>
        <w:rPr>
          <w:rFonts w:ascii="Calibri" w:hAnsi="Calibri" w:cs="Calibri"/>
        </w:rPr>
      </w:pPr>
      <w:r w:rsidRPr="000A7323">
        <w:rPr>
          <w:rFonts w:ascii="Calibri" w:hAnsi="Calibri" w:cs="Calibri"/>
        </w:rPr>
        <w:t xml:space="preserve">Članak 2. </w:t>
      </w:r>
    </w:p>
    <w:p w:rsidR="00EB5D5E" w:rsidRPr="00F31C84" w:rsidRDefault="00EB5D5E" w:rsidP="00EB5D5E">
      <w:pPr>
        <w:jc w:val="center"/>
        <w:rPr>
          <w:rFonts w:ascii="Calibri" w:hAnsi="Calibri" w:cs="Calibri"/>
          <w:b/>
        </w:rPr>
      </w:pPr>
    </w:p>
    <w:p w:rsidR="00EB5D5E" w:rsidRPr="00F31C84" w:rsidRDefault="00EB5D5E" w:rsidP="00EB5D5E">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EB5D5E" w:rsidRPr="00F31C84" w:rsidRDefault="00EB5D5E" w:rsidP="00EB5D5E">
      <w:pPr>
        <w:jc w:val="both"/>
        <w:rPr>
          <w:rFonts w:ascii="Calibri" w:hAnsi="Calibri" w:cs="Calibri"/>
        </w:rPr>
      </w:pPr>
    </w:p>
    <w:p w:rsidR="00EB5D5E" w:rsidRPr="00F31C84" w:rsidRDefault="00EB5D5E" w:rsidP="00126A68">
      <w:pPr>
        <w:numPr>
          <w:ilvl w:val="0"/>
          <w:numId w:val="6"/>
        </w:numPr>
        <w:jc w:val="both"/>
        <w:rPr>
          <w:rFonts w:ascii="Calibri" w:hAnsi="Calibri" w:cs="Calibri"/>
        </w:rPr>
      </w:pPr>
      <w:r w:rsidRPr="00F31C84">
        <w:rPr>
          <w:rFonts w:ascii="Calibri" w:hAnsi="Calibri" w:cs="Calibri"/>
        </w:rPr>
        <w:t>komunalnog doprinosa;</w:t>
      </w:r>
    </w:p>
    <w:p w:rsidR="00EB5D5E" w:rsidRPr="00F31C84" w:rsidRDefault="00EB5D5E" w:rsidP="00126A68">
      <w:pPr>
        <w:numPr>
          <w:ilvl w:val="0"/>
          <w:numId w:val="7"/>
        </w:numPr>
        <w:jc w:val="both"/>
        <w:rPr>
          <w:rFonts w:ascii="Calibri" w:hAnsi="Calibri" w:cs="Calibri"/>
        </w:rPr>
      </w:pPr>
      <w:r w:rsidRPr="00F31C84">
        <w:rPr>
          <w:rFonts w:ascii="Calibri" w:hAnsi="Calibri" w:cs="Calibri"/>
        </w:rPr>
        <w:t>komunalne naknade;</w:t>
      </w:r>
    </w:p>
    <w:p w:rsidR="00EB5D5E" w:rsidRPr="00F31C84" w:rsidRDefault="00EB5D5E" w:rsidP="00126A68">
      <w:pPr>
        <w:numPr>
          <w:ilvl w:val="0"/>
          <w:numId w:val="7"/>
        </w:numPr>
        <w:jc w:val="both"/>
        <w:rPr>
          <w:rFonts w:ascii="Calibri" w:hAnsi="Calibri" w:cs="Calibri"/>
        </w:rPr>
      </w:pPr>
      <w:r w:rsidRPr="00F31C84">
        <w:rPr>
          <w:rFonts w:ascii="Calibri" w:hAnsi="Calibri" w:cs="Calibri"/>
        </w:rPr>
        <w:t>iz cijene komunalne usluge;</w:t>
      </w:r>
    </w:p>
    <w:p w:rsidR="00EB5D5E" w:rsidRPr="00F31C84" w:rsidRDefault="00EB5D5E" w:rsidP="00126A68">
      <w:pPr>
        <w:numPr>
          <w:ilvl w:val="0"/>
          <w:numId w:val="8"/>
        </w:numPr>
        <w:jc w:val="both"/>
        <w:rPr>
          <w:rFonts w:ascii="Calibri" w:hAnsi="Calibri" w:cs="Calibri"/>
        </w:rPr>
      </w:pPr>
      <w:r w:rsidRPr="00F31C84">
        <w:rPr>
          <w:rFonts w:ascii="Calibri" w:hAnsi="Calibri" w:cs="Calibri"/>
        </w:rPr>
        <w:t>iz naknade za koncesiju;</w:t>
      </w:r>
    </w:p>
    <w:p w:rsidR="00EB5D5E" w:rsidRPr="00F31C84" w:rsidRDefault="00EB5D5E" w:rsidP="00126A68">
      <w:pPr>
        <w:numPr>
          <w:ilvl w:val="0"/>
          <w:numId w:val="8"/>
        </w:numPr>
        <w:jc w:val="both"/>
        <w:rPr>
          <w:rFonts w:ascii="Calibri" w:hAnsi="Calibri" w:cs="Calibri"/>
        </w:rPr>
      </w:pPr>
      <w:r w:rsidRPr="00F31C84">
        <w:rPr>
          <w:rFonts w:ascii="Calibri" w:hAnsi="Calibri" w:cs="Calibri"/>
        </w:rPr>
        <w:t>iz proračuna jedinice lokalne samouprave;</w:t>
      </w:r>
    </w:p>
    <w:p w:rsidR="00EB5D5E" w:rsidRPr="00F31C84" w:rsidRDefault="00EB5D5E" w:rsidP="00126A68">
      <w:pPr>
        <w:numPr>
          <w:ilvl w:val="0"/>
          <w:numId w:val="8"/>
        </w:numPr>
        <w:jc w:val="both"/>
        <w:rPr>
          <w:rFonts w:ascii="Calibri" w:hAnsi="Calibri" w:cs="Calibri"/>
        </w:rPr>
      </w:pPr>
      <w:r w:rsidRPr="00F31C84">
        <w:rPr>
          <w:rFonts w:ascii="Calibri" w:hAnsi="Calibri" w:cs="Calibri"/>
        </w:rPr>
        <w:t>fondova Europske unije;</w:t>
      </w:r>
    </w:p>
    <w:p w:rsidR="00EB5D5E" w:rsidRPr="00F31C84" w:rsidRDefault="00EB5D5E" w:rsidP="00126A68">
      <w:pPr>
        <w:numPr>
          <w:ilvl w:val="0"/>
          <w:numId w:val="8"/>
        </w:numPr>
        <w:jc w:val="both"/>
        <w:rPr>
          <w:rFonts w:ascii="Calibri" w:hAnsi="Calibri" w:cs="Calibri"/>
        </w:rPr>
      </w:pPr>
      <w:r w:rsidRPr="00F31C84">
        <w:rPr>
          <w:rFonts w:ascii="Calibri" w:hAnsi="Calibri" w:cs="Calibri"/>
        </w:rPr>
        <w:t>iz ugovora, naknada i drugih izvora propisanih posebnim zakonom i</w:t>
      </w:r>
    </w:p>
    <w:p w:rsidR="00EB5D5E" w:rsidRPr="00F31C84" w:rsidRDefault="00EB5D5E" w:rsidP="00126A68">
      <w:pPr>
        <w:numPr>
          <w:ilvl w:val="0"/>
          <w:numId w:val="8"/>
        </w:numPr>
        <w:jc w:val="both"/>
        <w:rPr>
          <w:rFonts w:ascii="Calibri" w:hAnsi="Calibri" w:cs="Calibri"/>
        </w:rPr>
      </w:pPr>
      <w:r w:rsidRPr="00F31C84">
        <w:rPr>
          <w:rFonts w:ascii="Calibri" w:hAnsi="Calibri" w:cs="Calibri"/>
        </w:rPr>
        <w:t>donacija.</w:t>
      </w:r>
    </w:p>
    <w:p w:rsidR="00EB5D5E" w:rsidRDefault="00EB5D5E" w:rsidP="00EB5D5E">
      <w:pPr>
        <w:jc w:val="both"/>
        <w:rPr>
          <w:rFonts w:ascii="Calibri" w:hAnsi="Calibri" w:cs="Calibri"/>
        </w:rPr>
      </w:pPr>
    </w:p>
    <w:p w:rsidR="00EB5D5E" w:rsidRDefault="00EB5D5E" w:rsidP="00EB5D5E">
      <w:pPr>
        <w:jc w:val="both"/>
        <w:rPr>
          <w:rFonts w:ascii="Calibri" w:hAnsi="Calibri" w:cs="Calibri"/>
        </w:rPr>
      </w:pPr>
    </w:p>
    <w:p w:rsidR="00EB5D5E" w:rsidRPr="000A7323" w:rsidRDefault="00EB5D5E" w:rsidP="00EB5D5E">
      <w:pPr>
        <w:jc w:val="center"/>
        <w:rPr>
          <w:rFonts w:ascii="Calibri" w:hAnsi="Calibri" w:cs="Calibri"/>
        </w:rPr>
      </w:pPr>
      <w:r w:rsidRPr="000A7323">
        <w:rPr>
          <w:rFonts w:ascii="Calibri" w:hAnsi="Calibri" w:cs="Calibri"/>
        </w:rPr>
        <w:t>Članak 3.</w:t>
      </w:r>
    </w:p>
    <w:p w:rsidR="00EB5D5E" w:rsidRPr="00F31C84" w:rsidRDefault="00EB5D5E" w:rsidP="00EB5D5E">
      <w:pPr>
        <w:ind w:firstLine="360"/>
        <w:jc w:val="center"/>
        <w:rPr>
          <w:rFonts w:ascii="Calibri" w:hAnsi="Calibri" w:cs="Calibri"/>
        </w:rPr>
      </w:pPr>
    </w:p>
    <w:p w:rsidR="00EB5D5E" w:rsidRPr="00F31C84" w:rsidRDefault="00EB5D5E" w:rsidP="00EB5D5E">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22</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EB5D5E" w:rsidRPr="00F31C84" w:rsidRDefault="00EB5D5E" w:rsidP="00EB5D5E">
      <w:pPr>
        <w:ind w:firstLine="360"/>
        <w:jc w:val="both"/>
        <w:rPr>
          <w:rFonts w:ascii="Calibri" w:hAnsi="Calibri" w:cs="Calibri"/>
        </w:rPr>
      </w:pPr>
    </w:p>
    <w:p w:rsidR="00EB5D5E" w:rsidRPr="00F31C84" w:rsidRDefault="00EB5D5E" w:rsidP="00EB5D5E">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EB5D5E" w:rsidRPr="00F31C84" w:rsidRDefault="00EB5D5E" w:rsidP="00EB5D5E">
      <w:pPr>
        <w:ind w:firstLine="360"/>
        <w:jc w:val="both"/>
        <w:rPr>
          <w:rFonts w:ascii="Calibri" w:hAnsi="Calibri" w:cs="Calibri"/>
        </w:rPr>
      </w:pP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EB5D5E" w:rsidRPr="00F31C84" w:rsidRDefault="00EB5D5E" w:rsidP="00126A68">
      <w:pPr>
        <w:pStyle w:val="ListParagraph"/>
        <w:numPr>
          <w:ilvl w:val="0"/>
          <w:numId w:val="8"/>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EB5D5E" w:rsidRDefault="00EB5D5E" w:rsidP="00EB5D5E">
      <w:pPr>
        <w:ind w:left="360"/>
        <w:jc w:val="both"/>
        <w:rPr>
          <w:rFonts w:ascii="Calibri" w:hAnsi="Calibri" w:cs="Calibri"/>
        </w:rPr>
      </w:pPr>
    </w:p>
    <w:p w:rsidR="00EB5D5E" w:rsidRDefault="00EB5D5E" w:rsidP="00EB5D5E">
      <w:pPr>
        <w:ind w:left="360"/>
        <w:jc w:val="both"/>
        <w:rPr>
          <w:rFonts w:ascii="Calibri" w:hAnsi="Calibri" w:cs="Calibri"/>
        </w:rPr>
      </w:pPr>
    </w:p>
    <w:p w:rsidR="00EB5D5E" w:rsidRDefault="00EB5D5E" w:rsidP="00EB5D5E">
      <w:pPr>
        <w:pStyle w:val="BodyText"/>
        <w:rPr>
          <w:rFonts w:ascii="Calibri" w:hAnsi="Calibri" w:cs="Calibri"/>
        </w:rPr>
      </w:pPr>
    </w:p>
    <w:p w:rsidR="00EB5D5E" w:rsidRDefault="00EB5D5E" w:rsidP="00EB5D5E">
      <w:pPr>
        <w:pStyle w:val="BodyText"/>
        <w:rPr>
          <w:rFonts w:ascii="Calibri" w:hAnsi="Calibri" w:cs="Calibri"/>
        </w:rPr>
      </w:pPr>
    </w:p>
    <w:p w:rsidR="00EB5D5E" w:rsidRPr="000A7323" w:rsidRDefault="00EB5D5E" w:rsidP="00EB5D5E">
      <w:pPr>
        <w:pStyle w:val="BodyText"/>
        <w:rPr>
          <w:rFonts w:ascii="Calibri" w:hAnsi="Calibri" w:cs="Calibri"/>
          <w:b/>
        </w:rPr>
      </w:pPr>
      <w:r w:rsidRPr="000A7323">
        <w:rPr>
          <w:rFonts w:ascii="Calibri" w:hAnsi="Calibri" w:cs="Calibri"/>
          <w:b/>
        </w:rPr>
        <w:t xml:space="preserve">II.      OPIS POSLOVA S PROCJENOM TROŠKOVA PROJEKTIRANJA, REVIZIJE, GRAĐENJA,         </w:t>
      </w:r>
    </w:p>
    <w:p w:rsidR="00EB5D5E" w:rsidRPr="000A7323" w:rsidRDefault="00EB5D5E" w:rsidP="00EB5D5E">
      <w:pPr>
        <w:pStyle w:val="BodyText"/>
        <w:rPr>
          <w:rFonts w:ascii="Calibri" w:hAnsi="Calibri" w:cs="Calibri"/>
          <w:b/>
        </w:rPr>
      </w:pPr>
      <w:r w:rsidRPr="000A7323">
        <w:rPr>
          <w:rFonts w:ascii="Calibri" w:hAnsi="Calibri" w:cs="Calibri"/>
          <w:b/>
        </w:rPr>
        <w:t xml:space="preserve">         PROVEDBE STRUČNOG NADZORA GRAĐENJA I PROVEDBE VOĐENJA PROJEKTA</w:t>
      </w:r>
    </w:p>
    <w:p w:rsidR="00EB5D5E" w:rsidRPr="000A7323" w:rsidRDefault="00EB5D5E" w:rsidP="00EB5D5E">
      <w:pPr>
        <w:pStyle w:val="BodyText"/>
        <w:rPr>
          <w:rFonts w:ascii="Calibri" w:hAnsi="Calibri" w:cs="Calibri"/>
          <w:b/>
        </w:rPr>
      </w:pPr>
      <w:r w:rsidRPr="000A7323">
        <w:rPr>
          <w:rFonts w:ascii="Calibri" w:hAnsi="Calibri" w:cs="Calibri"/>
          <w:b/>
        </w:rPr>
        <w:t xml:space="preserve">         GRAĐENJA KOMUNALNE INFRASTRUKTURE U  2022. GODINI:</w:t>
      </w:r>
    </w:p>
    <w:p w:rsidR="00EB5D5E" w:rsidRPr="000A7323" w:rsidRDefault="00EB5D5E" w:rsidP="00EB5D5E">
      <w:pPr>
        <w:rPr>
          <w:rFonts w:ascii="Calibri" w:hAnsi="Calibri" w:cs="Calibri"/>
        </w:rPr>
      </w:pPr>
    </w:p>
    <w:p w:rsidR="00EB5D5E" w:rsidRPr="000A7323" w:rsidRDefault="00EB5D5E" w:rsidP="00EB5D5E">
      <w:pPr>
        <w:jc w:val="center"/>
        <w:rPr>
          <w:rFonts w:ascii="Calibri" w:hAnsi="Calibri" w:cs="Calibri"/>
        </w:rPr>
      </w:pPr>
      <w:r w:rsidRPr="000A7323">
        <w:rPr>
          <w:rFonts w:ascii="Calibri" w:hAnsi="Calibri" w:cs="Calibri"/>
        </w:rPr>
        <w:t>Članak 4.</w:t>
      </w:r>
    </w:p>
    <w:p w:rsidR="00EB5D5E" w:rsidRPr="00F31C84" w:rsidRDefault="00EB5D5E" w:rsidP="00EB5D5E">
      <w:pPr>
        <w:jc w:val="center"/>
        <w:rPr>
          <w:rFonts w:ascii="Calibri" w:hAnsi="Calibri" w:cs="Calibri"/>
          <w:b/>
        </w:rPr>
      </w:pPr>
    </w:p>
    <w:p w:rsidR="00EB5D5E" w:rsidRPr="00F73188" w:rsidRDefault="00EB5D5E" w:rsidP="00EB5D5E">
      <w:pPr>
        <w:jc w:val="both"/>
        <w:rPr>
          <w:rFonts w:ascii="Calibri" w:hAnsi="Calibri" w:cs="Calibri"/>
        </w:rPr>
      </w:pPr>
      <w:r w:rsidRPr="00F73188">
        <w:rPr>
          <w:rFonts w:ascii="Calibri" w:hAnsi="Calibri" w:cs="Calibri"/>
        </w:rPr>
        <w:t>Građenje komunalne infrastrukture za nerazvrstane ceste, javne prometne površine na kojima nije dopušten promet motornih vozila, javne zelene površine, građevine i uređaj</w:t>
      </w:r>
      <w:r>
        <w:rPr>
          <w:rFonts w:ascii="Calibri" w:hAnsi="Calibri" w:cs="Calibri"/>
        </w:rPr>
        <w:t>e</w:t>
      </w:r>
      <w:r w:rsidRPr="00F73188">
        <w:rPr>
          <w:rFonts w:ascii="Calibri" w:hAnsi="Calibri" w:cs="Calibri"/>
        </w:rPr>
        <w:t xml:space="preserve"> javne namjene</w:t>
      </w:r>
      <w:r>
        <w:rPr>
          <w:rFonts w:ascii="Calibri" w:hAnsi="Calibri" w:cs="Calibri"/>
        </w:rPr>
        <w:t>, groblja</w:t>
      </w:r>
      <w:r w:rsidRPr="00F73188">
        <w:rPr>
          <w:rFonts w:ascii="Calibri" w:hAnsi="Calibri" w:cs="Calibri"/>
        </w:rPr>
        <w:t xml:space="preserve"> i javnu rasvjetu u 2022. godini:</w:t>
      </w:r>
    </w:p>
    <w:p w:rsidR="00EB5D5E" w:rsidRDefault="00EB5D5E" w:rsidP="00EB5D5E">
      <w:pPr>
        <w:rPr>
          <w:rFonts w:ascii="Calibri" w:hAnsi="Calibri" w:cs="Calibri"/>
          <w:b/>
          <w:sz w:val="26"/>
          <w:szCs w:val="26"/>
        </w:rPr>
      </w:pPr>
    </w:p>
    <w:p w:rsidR="00EB5D5E" w:rsidRPr="00326151" w:rsidRDefault="00EB5D5E" w:rsidP="00126A68">
      <w:pPr>
        <w:numPr>
          <w:ilvl w:val="0"/>
          <w:numId w:val="19"/>
        </w:numPr>
        <w:rPr>
          <w:rFonts w:ascii="Calibri" w:hAnsi="Calibri" w:cs="Calibri"/>
          <w:b/>
        </w:rPr>
      </w:pPr>
      <w:r w:rsidRPr="00326151">
        <w:rPr>
          <w:rFonts w:ascii="Calibri" w:hAnsi="Calibri" w:cs="Calibri"/>
          <w:b/>
          <w:sz w:val="26"/>
          <w:szCs w:val="26"/>
        </w:rPr>
        <w:t>NERAZVRSTANE CESTE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942"/>
        <w:gridCol w:w="1835"/>
        <w:gridCol w:w="1414"/>
        <w:gridCol w:w="1467"/>
        <w:gridCol w:w="1537"/>
      </w:tblGrid>
      <w:tr w:rsidR="00EB5D5E" w:rsidRPr="00746F92" w:rsidTr="00EB5D5E">
        <w:tc>
          <w:tcPr>
            <w:tcW w:w="694"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R.br.</w:t>
            </w:r>
          </w:p>
        </w:tc>
        <w:tc>
          <w:tcPr>
            <w:tcW w:w="2942"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KOMUNALNA INFRASTRUKTURA</w:t>
            </w:r>
          </w:p>
        </w:tc>
        <w:tc>
          <w:tcPr>
            <w:tcW w:w="183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p>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67"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37"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 xml:space="preserve">PROCJENA TROŠKOVA </w:t>
            </w:r>
          </w:p>
          <w:p w:rsidR="00EB5D5E" w:rsidRPr="00F31C84" w:rsidRDefault="00EB5D5E" w:rsidP="00EB5D5E">
            <w:pPr>
              <w:jc w:val="center"/>
              <w:rPr>
                <w:rFonts w:ascii="Calibri" w:hAnsi="Calibri" w:cs="Calibri"/>
                <w:b/>
              </w:rPr>
            </w:pPr>
            <w:r w:rsidRPr="00F31C84">
              <w:rPr>
                <w:rFonts w:ascii="Calibri" w:hAnsi="Calibri" w:cs="Calibri"/>
                <w:b/>
              </w:rPr>
              <w:t>GRAĐENJA</w:t>
            </w:r>
          </w:p>
          <w:p w:rsidR="00EB5D5E" w:rsidRPr="00F31C84" w:rsidRDefault="00EB5D5E" w:rsidP="00EB5D5E">
            <w:pPr>
              <w:jc w:val="center"/>
              <w:rPr>
                <w:rFonts w:ascii="Calibri" w:hAnsi="Calibri" w:cs="Calibri"/>
                <w:b/>
              </w:rPr>
            </w:pPr>
            <w:r w:rsidRPr="00F31C84">
              <w:rPr>
                <w:rFonts w:ascii="Calibri" w:hAnsi="Calibri" w:cs="Calibri"/>
                <w:b/>
              </w:rPr>
              <w:t>(HRK)</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Sanacija i uređenje ulica u naselju Gračac</w:t>
            </w:r>
          </w:p>
        </w:tc>
        <w:tc>
          <w:tcPr>
            <w:tcW w:w="183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KAPITALNE POMOĆI IZ DRŽAVNOG PRORAČUNA</w:t>
            </w:r>
            <w:r w:rsidRPr="00F31C84">
              <w:rPr>
                <w:rFonts w:ascii="Calibri" w:hAnsi="Calibri" w:cs="Calibri"/>
                <w:sz w:val="16"/>
                <w:szCs w:val="16"/>
              </w:rPr>
              <w:t xml:space="preserve"> / </w:t>
            </w:r>
            <w:r>
              <w:rPr>
                <w:rFonts w:ascii="Calibri" w:hAnsi="Calibri" w:cs="Calibri"/>
                <w:sz w:val="16"/>
                <w:szCs w:val="16"/>
              </w:rPr>
              <w:t>DOPRINOS ZA ŠUME</w:t>
            </w:r>
          </w:p>
        </w:tc>
        <w:tc>
          <w:tcPr>
            <w:tcW w:w="1414"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p>
          <w:p w:rsidR="00EB5D5E" w:rsidRPr="00F31C84" w:rsidRDefault="00EB5D5E" w:rsidP="00EB5D5E">
            <w:pPr>
              <w:jc w:val="right"/>
              <w:rPr>
                <w:rFonts w:ascii="Calibri" w:hAnsi="Calibri" w:cs="Calibri"/>
              </w:rPr>
            </w:pPr>
            <w:r>
              <w:rPr>
                <w:rFonts w:ascii="Calibri" w:hAnsi="Calibri" w:cs="Calibri"/>
              </w:rPr>
              <w:t>638</w:t>
            </w:r>
            <w:r w:rsidRPr="00F31C84">
              <w:rPr>
                <w:rFonts w:ascii="Calibri" w:hAnsi="Calibri" w:cs="Calibri"/>
              </w:rPr>
              <w:t>.</w:t>
            </w:r>
            <w:r>
              <w:rPr>
                <w:rFonts w:ascii="Calibri" w:hAnsi="Calibri" w:cs="Calibri"/>
              </w:rPr>
              <w:t>600</w:t>
            </w:r>
            <w:r w:rsidRPr="00F31C84">
              <w:rPr>
                <w:rFonts w:ascii="Calibri" w:hAnsi="Calibri" w:cs="Calibri"/>
              </w:rPr>
              <w:t>,00</w:t>
            </w:r>
          </w:p>
        </w:tc>
      </w:tr>
      <w:tr w:rsidR="00EB5D5E" w:rsidRPr="00746F92" w:rsidTr="00EB5D5E">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EB5D5E" w:rsidRDefault="00EB5D5E" w:rsidP="00EB5D5E">
            <w:pPr>
              <w:rPr>
                <w:rFonts w:ascii="Calibri" w:hAnsi="Calibri" w:cs="Calibri"/>
              </w:rPr>
            </w:pPr>
          </w:p>
          <w:p w:rsidR="00EB5D5E" w:rsidRPr="00F31C84" w:rsidRDefault="00EB5D5E" w:rsidP="00EB5D5E">
            <w:pPr>
              <w:rPr>
                <w:rFonts w:ascii="Calibri" w:hAnsi="Calibri" w:cs="Calibri"/>
              </w:rPr>
            </w:pPr>
            <w:r>
              <w:rPr>
                <w:rFonts w:ascii="Calibri" w:hAnsi="Calibri" w:cs="Calibri"/>
              </w:rPr>
              <w:t>Sanacija nerazvrstanih  cesta u naseljima (Suvaja i Kupirovo)</w:t>
            </w:r>
          </w:p>
        </w:tc>
        <w:tc>
          <w:tcPr>
            <w:tcW w:w="183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sidRPr="00054121">
              <w:rPr>
                <w:rFonts w:ascii="Calibri" w:hAnsi="Calibri" w:cs="Calibri"/>
                <w:sz w:val="16"/>
                <w:szCs w:val="16"/>
              </w:rPr>
              <w:t>KOMUNALNA NAKNADA</w:t>
            </w:r>
            <w:r>
              <w:rPr>
                <w:rFonts w:ascii="Calibri" w:hAnsi="Calibri" w:cs="Calibri"/>
                <w:sz w:val="16"/>
                <w:szCs w:val="16"/>
              </w:rPr>
              <w:t>/</w:t>
            </w:r>
            <w:r w:rsidRPr="00054121">
              <w:rPr>
                <w:rFonts w:ascii="Calibri" w:hAnsi="Calibri" w:cs="Calibri"/>
                <w:sz w:val="16"/>
                <w:szCs w:val="16"/>
              </w:rPr>
              <w:t xml:space="preserve"> </w:t>
            </w:r>
            <w:r>
              <w:rPr>
                <w:rFonts w:ascii="Calibri" w:hAnsi="Calibri" w:cs="Calibri"/>
                <w:sz w:val="16"/>
                <w:szCs w:val="16"/>
              </w:rPr>
              <w:t>TEKUĆE POMOĆI IZ DRŽAVNOG PRORAČUNA/</w:t>
            </w:r>
          </w:p>
          <w:p w:rsidR="00EB5D5E" w:rsidRPr="00F31C84" w:rsidRDefault="00EB5D5E" w:rsidP="00EB5D5E">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 OSTALI NESPOMENUTI PRIHODI</w:t>
            </w:r>
          </w:p>
        </w:tc>
        <w:tc>
          <w:tcPr>
            <w:tcW w:w="1414"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rPr>
            </w:pPr>
          </w:p>
          <w:p w:rsidR="00EB5D5E" w:rsidRPr="00F31C84" w:rsidRDefault="00EB5D5E" w:rsidP="00EB5D5E">
            <w:pPr>
              <w:jc w:val="right"/>
              <w:rPr>
                <w:rFonts w:ascii="Calibri" w:hAnsi="Calibri" w:cs="Calibri"/>
              </w:rPr>
            </w:pPr>
            <w:r>
              <w:rPr>
                <w:rFonts w:ascii="Calibri" w:hAnsi="Calibri" w:cs="Calibri"/>
              </w:rPr>
              <w:t>580</w:t>
            </w:r>
            <w:r w:rsidRPr="00F31C84">
              <w:rPr>
                <w:rFonts w:ascii="Calibri" w:hAnsi="Calibri" w:cs="Calibri"/>
              </w:rPr>
              <w:t>.</w:t>
            </w:r>
            <w:r>
              <w:rPr>
                <w:rFonts w:ascii="Calibri" w:hAnsi="Calibri" w:cs="Calibri"/>
              </w:rPr>
              <w:t>000</w:t>
            </w:r>
            <w:r w:rsidRPr="00F31C84">
              <w:rPr>
                <w:rFonts w:ascii="Calibri" w:hAnsi="Calibri" w:cs="Calibri"/>
              </w:rPr>
              <w:t>,00</w:t>
            </w:r>
          </w:p>
        </w:tc>
      </w:tr>
      <w:tr w:rsidR="00EB5D5E" w:rsidRPr="00746F92" w:rsidTr="00EB5D5E">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EB5D5E" w:rsidRDefault="00EB5D5E" w:rsidP="00EB5D5E">
            <w:pPr>
              <w:rPr>
                <w:rFonts w:ascii="Calibri" w:hAnsi="Calibri" w:cs="Calibri"/>
              </w:rPr>
            </w:pPr>
            <w:r>
              <w:rPr>
                <w:rFonts w:ascii="Calibri" w:hAnsi="Calibri" w:cs="Calibri"/>
              </w:rPr>
              <w:t>Sanacija nerazvrstane ceste Srb</w:t>
            </w:r>
          </w:p>
        </w:tc>
        <w:tc>
          <w:tcPr>
            <w:tcW w:w="183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TEKUĆE POMOĆI IZ DRŽAVNOG PRORAČUNA/KAPITALNE POMOĆI IZ DRŽAVNOG PRORAČUNA/PRIHODI OD PRODAJE NEFINANCIJSKE IMOVINE/DOPRINOS ZA ŠUME</w:t>
            </w:r>
          </w:p>
        </w:tc>
        <w:tc>
          <w:tcPr>
            <w:tcW w:w="1414"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r>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r>
              <w:rPr>
                <w:rFonts w:ascii="Calibri" w:hAnsi="Calibri" w:cs="Calibri"/>
              </w:rPr>
              <w:t>PD; G, SN</w:t>
            </w:r>
          </w:p>
        </w:tc>
        <w:tc>
          <w:tcPr>
            <w:tcW w:w="153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rPr>
            </w:pPr>
            <w:r>
              <w:rPr>
                <w:rFonts w:ascii="Calibri" w:hAnsi="Calibri" w:cs="Calibri"/>
              </w:rPr>
              <w:t>565.000,00</w:t>
            </w:r>
          </w:p>
        </w:tc>
      </w:tr>
      <w:tr w:rsidR="00EB5D5E" w:rsidRPr="00746F92" w:rsidTr="00EB5D5E">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EB5D5E" w:rsidRDefault="00EB5D5E" w:rsidP="00EB5D5E">
            <w:pPr>
              <w:rPr>
                <w:rFonts w:ascii="Calibri" w:hAnsi="Calibri" w:cs="Calibri"/>
              </w:rPr>
            </w:pPr>
            <w:r>
              <w:rPr>
                <w:rFonts w:ascii="Calibri" w:hAnsi="Calibri" w:cs="Calibri"/>
              </w:rPr>
              <w:t>Rekonstrukcija mosta Kusac na rijeci Zrmanji u Palanci</w:t>
            </w:r>
          </w:p>
        </w:tc>
        <w:tc>
          <w:tcPr>
            <w:tcW w:w="1835" w:type="dxa"/>
            <w:tcBorders>
              <w:top w:val="single" w:sz="4" w:space="0" w:color="auto"/>
              <w:left w:val="single" w:sz="4" w:space="0" w:color="auto"/>
              <w:bottom w:val="single" w:sz="4" w:space="0" w:color="auto"/>
              <w:right w:val="single" w:sz="4" w:space="0" w:color="auto"/>
            </w:tcBorders>
          </w:tcPr>
          <w:p w:rsidR="00EB5D5E" w:rsidRPr="00BB1F55" w:rsidRDefault="00EB5D5E" w:rsidP="00EB5D5E">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 R</w:t>
            </w:r>
          </w:p>
        </w:tc>
        <w:tc>
          <w:tcPr>
            <w:tcW w:w="146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r>
              <w:rPr>
                <w:rFonts w:ascii="Calibri" w:hAnsi="Calibri" w:cs="Calibri"/>
              </w:rPr>
              <w:t>IA, UG, SZ, G, SN, E</w:t>
            </w:r>
          </w:p>
        </w:tc>
        <w:tc>
          <w:tcPr>
            <w:tcW w:w="1537" w:type="dxa"/>
            <w:tcBorders>
              <w:top w:val="single" w:sz="4" w:space="0" w:color="auto"/>
              <w:left w:val="single" w:sz="4" w:space="0" w:color="auto"/>
              <w:bottom w:val="single" w:sz="4" w:space="0" w:color="auto"/>
              <w:right w:val="single" w:sz="4" w:space="0" w:color="auto"/>
            </w:tcBorders>
          </w:tcPr>
          <w:p w:rsidR="00EB5D5E" w:rsidRDefault="00EB5D5E" w:rsidP="00EB5D5E">
            <w:pPr>
              <w:jc w:val="right"/>
              <w:rPr>
                <w:rFonts w:ascii="Calibri" w:hAnsi="Calibri" w:cs="Calibri"/>
              </w:rPr>
            </w:pPr>
          </w:p>
          <w:p w:rsidR="00EB5D5E" w:rsidRDefault="00EB5D5E" w:rsidP="00EB5D5E">
            <w:pPr>
              <w:jc w:val="right"/>
              <w:rPr>
                <w:rFonts w:ascii="Calibri" w:hAnsi="Calibri" w:cs="Calibri"/>
              </w:rPr>
            </w:pPr>
            <w:r>
              <w:rPr>
                <w:rFonts w:ascii="Calibri" w:hAnsi="Calibri" w:cs="Calibri"/>
              </w:rPr>
              <w:t>68.000,00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iCs/>
              </w:rPr>
            </w:pPr>
            <w:r w:rsidRPr="00F31C84">
              <w:rPr>
                <w:rFonts w:ascii="Calibri" w:hAnsi="Calibri" w:cs="Calibri"/>
                <w:iCs/>
              </w:rPr>
              <w:t>Rušenje objekata koji ugrožavaju sigurnost prometa</w:t>
            </w:r>
          </w:p>
        </w:tc>
        <w:tc>
          <w:tcPr>
            <w:tcW w:w="183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UDGP, U</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UG</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p>
          <w:p w:rsidR="00EB5D5E" w:rsidRPr="00F31C84" w:rsidRDefault="00EB5D5E" w:rsidP="00EB5D5E">
            <w:pPr>
              <w:jc w:val="right"/>
              <w:rPr>
                <w:rFonts w:ascii="Calibri" w:hAnsi="Calibri" w:cs="Calibri"/>
              </w:rPr>
            </w:pPr>
            <w:r>
              <w:rPr>
                <w:rFonts w:ascii="Calibri" w:hAnsi="Calibri" w:cs="Calibri"/>
              </w:rPr>
              <w:t>100</w:t>
            </w:r>
            <w:r w:rsidRPr="00F31C84">
              <w:rPr>
                <w:rFonts w:ascii="Calibri" w:hAnsi="Calibri" w:cs="Calibri"/>
              </w:rPr>
              <w:t>.000,00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iCs/>
              </w:rPr>
            </w:pPr>
            <w:r>
              <w:rPr>
                <w:rFonts w:ascii="Calibri" w:hAnsi="Calibri" w:cs="Calibri"/>
                <w:iCs/>
              </w:rPr>
              <w:t>Projektna dokumentacija za izgradnju nogostupa u naselju Gračac</w:t>
            </w:r>
          </w:p>
        </w:tc>
        <w:tc>
          <w:tcPr>
            <w:tcW w:w="183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p>
          <w:p w:rsidR="00EB5D5E" w:rsidRPr="00F31C84" w:rsidRDefault="00EB5D5E" w:rsidP="00EB5D5E">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Pr>
                <w:rFonts w:ascii="Calibri" w:hAnsi="Calibri" w:cs="Calibri"/>
              </w:rPr>
              <w:t>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iCs/>
              </w:rPr>
            </w:pPr>
            <w:r>
              <w:rPr>
                <w:rFonts w:ascii="Calibri" w:hAnsi="Calibri" w:cs="Calibri"/>
                <w:iCs/>
              </w:rPr>
              <w:t>Popravak mosta Srb</w:t>
            </w:r>
          </w:p>
        </w:tc>
        <w:tc>
          <w:tcPr>
            <w:tcW w:w="183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p>
          <w:p w:rsidR="00EB5D5E" w:rsidRDefault="00EB5D5E" w:rsidP="00EB5D5E">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50.000,00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iCs/>
              </w:rPr>
            </w:pPr>
            <w:r>
              <w:rPr>
                <w:rFonts w:ascii="Calibri" w:hAnsi="Calibri" w:cs="Calibri"/>
                <w:iCs/>
              </w:rPr>
              <w:t>Izrada elaborata prometne regulacije</w:t>
            </w:r>
          </w:p>
        </w:tc>
        <w:tc>
          <w:tcPr>
            <w:tcW w:w="183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Pr>
                <w:rFonts w:ascii="Calibri" w:hAnsi="Calibri" w:cs="Calibri"/>
              </w:rPr>
              <w:t>30.000,00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iCs/>
              </w:rPr>
            </w:pPr>
            <w:r>
              <w:rPr>
                <w:rFonts w:ascii="Calibri" w:hAnsi="Calibri" w:cs="Calibri"/>
                <w:iCs/>
              </w:rPr>
              <w:t>Postavljanje punionice za električna vozila</w:t>
            </w:r>
          </w:p>
        </w:tc>
        <w:tc>
          <w:tcPr>
            <w:tcW w:w="183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p>
          <w:p w:rsidR="00EB5D5E" w:rsidRDefault="00EB5D5E" w:rsidP="00EB5D5E">
            <w:pPr>
              <w:jc w:val="center"/>
              <w:rPr>
                <w:rFonts w:ascii="Calibri" w:hAnsi="Calibri" w:cs="Calibri"/>
                <w:sz w:val="16"/>
                <w:szCs w:val="16"/>
              </w:rPr>
            </w:pPr>
            <w:r>
              <w:rPr>
                <w:rFonts w:ascii="Calibri" w:hAnsi="Calibri" w:cs="Calibri"/>
                <w:sz w:val="16"/>
                <w:szCs w:val="16"/>
              </w:rPr>
              <w:t>PRIHODI OD NEFINANCIJSKE MOVINE</w:t>
            </w:r>
          </w:p>
        </w:tc>
        <w:tc>
          <w:tcPr>
            <w:tcW w:w="1414"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50.000,00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iCs/>
              </w:rPr>
            </w:pPr>
            <w:r>
              <w:rPr>
                <w:rFonts w:ascii="Calibri" w:hAnsi="Calibri" w:cs="Calibri"/>
                <w:iCs/>
              </w:rPr>
              <w:t>Sanacija poljskih puteva</w:t>
            </w:r>
          </w:p>
        </w:tc>
        <w:tc>
          <w:tcPr>
            <w:tcW w:w="183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r>
              <w:rPr>
                <w:rFonts w:ascii="Calibri" w:hAnsi="Calibri" w:cs="Calibri"/>
              </w:rPr>
              <w:t>IGP</w:t>
            </w:r>
          </w:p>
        </w:tc>
        <w:tc>
          <w:tcPr>
            <w:tcW w:w="146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155.000,00</w:t>
            </w:r>
          </w:p>
        </w:tc>
      </w:tr>
      <w:tr w:rsidR="00EB5D5E" w:rsidRPr="00746F92" w:rsidTr="00EB5D5E">
        <w:tc>
          <w:tcPr>
            <w:tcW w:w="8352" w:type="dxa"/>
            <w:gridSpan w:val="5"/>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b/>
              </w:rPr>
            </w:pPr>
            <w:r w:rsidRPr="00F31C84">
              <w:rPr>
                <w:rFonts w:ascii="Calibri" w:hAnsi="Calibri" w:cs="Calibri"/>
                <w:b/>
              </w:rPr>
              <w:t>UKUPNO</w:t>
            </w:r>
          </w:p>
        </w:tc>
        <w:tc>
          <w:tcPr>
            <w:tcW w:w="1537" w:type="dxa"/>
            <w:tcBorders>
              <w:top w:val="single" w:sz="4" w:space="0" w:color="auto"/>
              <w:left w:val="single" w:sz="4" w:space="0" w:color="auto"/>
              <w:bottom w:val="single" w:sz="4" w:space="0" w:color="auto"/>
              <w:right w:val="single" w:sz="4" w:space="0" w:color="auto"/>
            </w:tcBorders>
            <w:vAlign w:val="bottom"/>
            <w:hideMark/>
          </w:tcPr>
          <w:p w:rsidR="00EB5D5E" w:rsidRPr="00F31C84" w:rsidRDefault="00EB5D5E" w:rsidP="00EB5D5E">
            <w:pPr>
              <w:jc w:val="right"/>
              <w:rPr>
                <w:rFonts w:ascii="Calibri" w:hAnsi="Calibri" w:cs="Calibri"/>
                <w:b/>
              </w:rPr>
            </w:pPr>
            <w:r w:rsidRPr="00383203">
              <w:rPr>
                <w:rFonts w:ascii="Calibri" w:hAnsi="Calibri" w:cs="Calibri"/>
                <w:b/>
              </w:rPr>
              <w:t>2.236.600,00</w:t>
            </w:r>
          </w:p>
        </w:tc>
      </w:tr>
    </w:tbl>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Pr="0038083E" w:rsidRDefault="00EB5D5E" w:rsidP="00126A68">
      <w:pPr>
        <w:numPr>
          <w:ilvl w:val="0"/>
          <w:numId w:val="19"/>
        </w:numPr>
        <w:rPr>
          <w:rFonts w:ascii="Calibri" w:hAnsi="Calibri" w:cs="Calibri"/>
          <w:b/>
          <w:sz w:val="26"/>
          <w:szCs w:val="26"/>
        </w:rPr>
      </w:pPr>
      <w:r w:rsidRPr="0038083E">
        <w:rPr>
          <w:rFonts w:ascii="Calibri" w:hAnsi="Calibri" w:cs="Calibri"/>
          <w:b/>
          <w:sz w:val="26"/>
          <w:szCs w:val="26"/>
        </w:rPr>
        <w:t>JAVNE ZELENE POVRŠINE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EB5D5E" w:rsidRPr="00746F92" w:rsidTr="00EB5D5E">
        <w:tc>
          <w:tcPr>
            <w:tcW w:w="695"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p>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IZVOR FINANCIRANJA</w:t>
            </w:r>
          </w:p>
        </w:tc>
        <w:tc>
          <w:tcPr>
            <w:tcW w:w="1490"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 xml:space="preserve">PROCJENA TROŠKOVA </w:t>
            </w:r>
          </w:p>
          <w:p w:rsidR="00EB5D5E" w:rsidRPr="00F31C84" w:rsidRDefault="00EB5D5E" w:rsidP="00EB5D5E">
            <w:pPr>
              <w:jc w:val="center"/>
              <w:rPr>
                <w:rFonts w:ascii="Calibri" w:hAnsi="Calibri" w:cs="Calibri"/>
                <w:b/>
              </w:rPr>
            </w:pPr>
            <w:r w:rsidRPr="00F31C84">
              <w:rPr>
                <w:rFonts w:ascii="Calibri" w:hAnsi="Calibri" w:cs="Calibri"/>
                <w:b/>
              </w:rPr>
              <w:t>GRAĐENJA</w:t>
            </w:r>
          </w:p>
          <w:p w:rsidR="00EB5D5E" w:rsidRPr="00F31C84" w:rsidRDefault="00EB5D5E" w:rsidP="00EB5D5E">
            <w:pPr>
              <w:jc w:val="center"/>
              <w:rPr>
                <w:rFonts w:ascii="Calibri" w:hAnsi="Calibri" w:cs="Calibri"/>
                <w:b/>
              </w:rPr>
            </w:pPr>
            <w:r w:rsidRPr="00F31C84">
              <w:rPr>
                <w:rFonts w:ascii="Calibri" w:hAnsi="Calibri" w:cs="Calibri"/>
                <w:b/>
              </w:rPr>
              <w:t>(HRK)</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pStyle w:val="ListParagraph"/>
              <w:numPr>
                <w:ilvl w:val="0"/>
                <w:numId w:val="16"/>
              </w:numPr>
              <w:jc w:val="center"/>
              <w:rPr>
                <w:rFonts w:ascii="Calibri" w:hAnsi="Calibri" w:cs="Calibri"/>
              </w:rPr>
            </w:pPr>
          </w:p>
        </w:tc>
        <w:tc>
          <w:tcPr>
            <w:tcW w:w="3406"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p>
          <w:p w:rsidR="00EB5D5E" w:rsidRPr="00F31C84" w:rsidRDefault="00EB5D5E" w:rsidP="00EB5D5E">
            <w:pPr>
              <w:jc w:val="center"/>
              <w:rPr>
                <w:rFonts w:ascii="Calibri" w:hAnsi="Calibri" w:cs="Calibri"/>
                <w:sz w:val="16"/>
                <w:szCs w:val="16"/>
              </w:rPr>
            </w:pPr>
            <w:r>
              <w:rPr>
                <w:rFonts w:ascii="Calibri" w:hAnsi="Calibri" w:cs="Calibri"/>
                <w:sz w:val="16"/>
                <w:szCs w:val="16"/>
              </w:rPr>
              <w:t>KOMUNALNA NAKNADA</w:t>
            </w:r>
          </w:p>
        </w:tc>
        <w:tc>
          <w:tcPr>
            <w:tcW w:w="1490"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UDGP</w:t>
            </w:r>
          </w:p>
        </w:tc>
        <w:tc>
          <w:tcPr>
            <w:tcW w:w="141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sidRPr="00F31C84">
              <w:rPr>
                <w:rFonts w:ascii="Calibri" w:hAnsi="Calibri" w:cs="Calibri"/>
              </w:rPr>
              <w:t xml:space="preserve">G </w:t>
            </w:r>
          </w:p>
        </w:tc>
        <w:tc>
          <w:tcPr>
            <w:tcW w:w="167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sidRPr="00F31C84">
              <w:rPr>
                <w:rFonts w:ascii="Calibri" w:hAnsi="Calibri" w:cs="Calibri"/>
              </w:rPr>
              <w:t>25.000,00</w:t>
            </w:r>
          </w:p>
        </w:tc>
      </w:tr>
      <w:tr w:rsidR="00EB5D5E" w:rsidRPr="00746F92" w:rsidTr="00EB5D5E">
        <w:tc>
          <w:tcPr>
            <w:tcW w:w="8215" w:type="dxa"/>
            <w:gridSpan w:val="5"/>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b/>
              </w:rPr>
            </w:pPr>
            <w:r w:rsidRPr="00F31C84">
              <w:rPr>
                <w:rFonts w:ascii="Calibri" w:hAnsi="Calibri" w:cs="Calibri"/>
                <w:b/>
              </w:rPr>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rsidR="00EB5D5E" w:rsidRPr="00F31C84" w:rsidRDefault="00EB5D5E" w:rsidP="00EB5D5E">
            <w:pPr>
              <w:jc w:val="right"/>
              <w:rPr>
                <w:rFonts w:ascii="Calibri" w:hAnsi="Calibri" w:cs="Calibri"/>
                <w:b/>
              </w:rPr>
            </w:pPr>
            <w:r>
              <w:rPr>
                <w:rFonts w:ascii="Calibri" w:hAnsi="Calibri" w:cs="Calibri"/>
                <w:b/>
              </w:rPr>
              <w:t>25.0</w:t>
            </w:r>
            <w:r w:rsidRPr="00F31C84">
              <w:rPr>
                <w:rFonts w:ascii="Calibri" w:hAnsi="Calibri" w:cs="Calibri"/>
                <w:b/>
              </w:rPr>
              <w:t>00,00</w:t>
            </w:r>
          </w:p>
        </w:tc>
      </w:tr>
    </w:tbl>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Pr="00F31C84" w:rsidRDefault="00EB5D5E" w:rsidP="00EB5D5E">
      <w:pPr>
        <w:ind w:left="142"/>
        <w:rPr>
          <w:rFonts w:ascii="Calibri" w:hAnsi="Calibri" w:cs="Calibri"/>
          <w:b/>
        </w:rPr>
      </w:pPr>
      <w:r w:rsidRPr="00F73188">
        <w:rPr>
          <w:rFonts w:ascii="Calibri" w:hAnsi="Calibri" w:cs="Calibri"/>
          <w:b/>
          <w:sz w:val="26"/>
          <w:szCs w:val="26"/>
        </w:rPr>
        <w:t>3.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EB5D5E" w:rsidRPr="00746F92" w:rsidTr="00EB5D5E">
        <w:tc>
          <w:tcPr>
            <w:tcW w:w="695"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p>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 xml:space="preserve">PROCJENA TROŠKOVA </w:t>
            </w:r>
          </w:p>
          <w:p w:rsidR="00EB5D5E" w:rsidRPr="00F31C84" w:rsidRDefault="00EB5D5E" w:rsidP="00EB5D5E">
            <w:pPr>
              <w:jc w:val="center"/>
              <w:rPr>
                <w:rFonts w:ascii="Calibri" w:hAnsi="Calibri" w:cs="Calibri"/>
                <w:b/>
              </w:rPr>
            </w:pPr>
            <w:r w:rsidRPr="00F31C84">
              <w:rPr>
                <w:rFonts w:ascii="Calibri" w:hAnsi="Calibri" w:cs="Calibri"/>
                <w:b/>
              </w:rPr>
              <w:t>GRAĐENJA</w:t>
            </w:r>
          </w:p>
          <w:p w:rsidR="00EB5D5E" w:rsidRPr="00F31C84" w:rsidRDefault="00EB5D5E" w:rsidP="00EB5D5E">
            <w:pPr>
              <w:jc w:val="center"/>
              <w:rPr>
                <w:rFonts w:ascii="Calibri" w:hAnsi="Calibri" w:cs="Calibri"/>
                <w:b/>
              </w:rPr>
            </w:pPr>
            <w:r w:rsidRPr="00F31C84">
              <w:rPr>
                <w:rFonts w:ascii="Calibri" w:hAnsi="Calibri" w:cs="Calibri"/>
                <w:b/>
              </w:rPr>
              <w:t>(HRK)</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ind w:left="142"/>
              <w:jc w:val="center"/>
              <w:rPr>
                <w:rFonts w:ascii="Calibri" w:hAnsi="Calibri" w:cs="Calibri"/>
              </w:rPr>
            </w:pPr>
            <w:r>
              <w:rPr>
                <w:rFonts w:ascii="Calibri" w:hAnsi="Calibri" w:cs="Calibri"/>
              </w:rPr>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Izgradnja s</w:t>
            </w:r>
            <w:r w:rsidRPr="00F31C84">
              <w:rPr>
                <w:rFonts w:ascii="Calibri" w:hAnsi="Calibri" w:cs="Calibri"/>
              </w:rPr>
              <w:t>eljačk</w:t>
            </w:r>
            <w:r>
              <w:rPr>
                <w:rFonts w:ascii="Calibri" w:hAnsi="Calibri" w:cs="Calibri"/>
              </w:rPr>
              <w:t>e</w:t>
            </w:r>
            <w:r w:rsidRPr="00F31C84">
              <w:rPr>
                <w:rFonts w:ascii="Calibri" w:hAnsi="Calibri" w:cs="Calibri"/>
              </w:rPr>
              <w:t xml:space="preserve"> tržnic</w:t>
            </w:r>
            <w:r>
              <w:rPr>
                <w:rFonts w:ascii="Calibri" w:hAnsi="Calibri" w:cs="Calibri"/>
              </w:rPr>
              <w:t>e Gračac</w:t>
            </w:r>
          </w:p>
        </w:tc>
        <w:tc>
          <w:tcPr>
            <w:tcW w:w="135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KAPITALNE POMOĆI IZ DRŽAVNOG PRORAČUNA/KAPITALNE POMOĆI IZ DRŽAVNOG PRORAČUNA TEMELJEM PRIJENOSA EU SREDSTAVA</w:t>
            </w:r>
          </w:p>
        </w:tc>
        <w:tc>
          <w:tcPr>
            <w:tcW w:w="160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Default="00EB5D5E" w:rsidP="00EB5D5E">
            <w:pPr>
              <w:jc w:val="center"/>
              <w:rPr>
                <w:rFonts w:ascii="Calibri" w:hAnsi="Calibri" w:cs="Calibri"/>
              </w:rPr>
            </w:pPr>
          </w:p>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G,SN, E</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p>
          <w:p w:rsidR="00EB5D5E" w:rsidRDefault="00EB5D5E" w:rsidP="00EB5D5E">
            <w:pPr>
              <w:jc w:val="right"/>
              <w:rPr>
                <w:rFonts w:ascii="Calibri" w:hAnsi="Calibri" w:cs="Calibri"/>
              </w:rPr>
            </w:pPr>
          </w:p>
          <w:p w:rsidR="00EB5D5E" w:rsidRDefault="00EB5D5E" w:rsidP="00EB5D5E">
            <w:pPr>
              <w:jc w:val="right"/>
              <w:rPr>
                <w:rFonts w:ascii="Calibri" w:hAnsi="Calibri" w:cs="Calibri"/>
              </w:rPr>
            </w:pPr>
            <w:r>
              <w:rPr>
                <w:rFonts w:ascii="Calibri" w:hAnsi="Calibri" w:cs="Calibri"/>
              </w:rPr>
              <w:t>0,00</w:t>
            </w:r>
          </w:p>
          <w:p w:rsidR="00EB5D5E" w:rsidRPr="00E75D6B" w:rsidRDefault="00EB5D5E" w:rsidP="00EB5D5E">
            <w:pPr>
              <w:rPr>
                <w:rFonts w:ascii="Calibri" w:hAnsi="Calibri" w:cs="Calibri"/>
              </w:rPr>
            </w:pPr>
          </w:p>
          <w:p w:rsidR="00EB5D5E" w:rsidRDefault="00EB5D5E" w:rsidP="00EB5D5E">
            <w:pPr>
              <w:rPr>
                <w:rFonts w:ascii="Calibri" w:hAnsi="Calibri" w:cs="Calibri"/>
              </w:rPr>
            </w:pPr>
          </w:p>
          <w:p w:rsidR="00EB5D5E" w:rsidRDefault="00EB5D5E" w:rsidP="00EB5D5E">
            <w:pPr>
              <w:rPr>
                <w:rFonts w:ascii="Calibri" w:hAnsi="Calibri" w:cs="Calibri"/>
              </w:rPr>
            </w:pPr>
          </w:p>
          <w:p w:rsidR="00EB5D5E" w:rsidRDefault="00EB5D5E" w:rsidP="00EB5D5E">
            <w:pPr>
              <w:rPr>
                <w:rFonts w:ascii="Calibri" w:hAnsi="Calibri" w:cs="Calibri"/>
              </w:rPr>
            </w:pPr>
          </w:p>
          <w:p w:rsidR="00EB5D5E" w:rsidRPr="00E75D6B" w:rsidRDefault="00EB5D5E" w:rsidP="00EB5D5E">
            <w:pPr>
              <w:rPr>
                <w:rFonts w:ascii="Calibri" w:hAnsi="Calibri" w:cs="Calibri"/>
              </w:rPr>
            </w:pP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ind w:left="142"/>
              <w:jc w:val="center"/>
              <w:rPr>
                <w:rFonts w:ascii="Calibri" w:hAnsi="Calibri" w:cs="Calibri"/>
              </w:rPr>
            </w:pPr>
            <w:r>
              <w:rPr>
                <w:rFonts w:ascii="Calibri" w:hAnsi="Calibri" w:cs="Calibri"/>
              </w:rPr>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Izgradnja svlačionica i tribina na nogometnom stadionu Gračac- II FAZA</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TEKUĆE POMOĆI IZ DRŽAVNOG PRORAČUNA /</w:t>
            </w:r>
          </w:p>
          <w:p w:rsidR="00EB5D5E" w:rsidRPr="00F31C84" w:rsidRDefault="00EB5D5E" w:rsidP="00EB5D5E">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G, SN, E</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Pr>
                <w:rFonts w:ascii="Calibri" w:hAnsi="Calibri" w:cs="Calibri"/>
              </w:rPr>
              <w:t>2.600.000,</w:t>
            </w:r>
            <w:r w:rsidRPr="00F31C84">
              <w:rPr>
                <w:rFonts w:ascii="Calibri" w:hAnsi="Calibri" w:cs="Calibri"/>
              </w:rPr>
              <w:t>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TEKUĆE POMOĆI IZ DRŽAVNOG PRORAČUNA /VIŠAK PRIHODA</w:t>
            </w:r>
          </w:p>
        </w:tc>
        <w:tc>
          <w:tcPr>
            <w:tcW w:w="160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PD, E, IA</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Pr>
                <w:rFonts w:ascii="Calibri" w:hAnsi="Calibri" w:cs="Calibri"/>
              </w:rPr>
              <w:t>170.000,00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 xml:space="preserve">Nabava dugotrajne imovine- zemljišta </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Z,IA, E</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60.000,00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69.000,00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Pr="00F97645" w:rsidRDefault="00EB5D5E" w:rsidP="00EB5D5E">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POREZA/</w:t>
            </w:r>
          </w:p>
          <w:p w:rsidR="00EB5D5E" w:rsidRDefault="00EB5D5E" w:rsidP="00EB5D5E">
            <w:pPr>
              <w:jc w:val="center"/>
              <w:rPr>
                <w:rFonts w:ascii="Calibri" w:hAnsi="Calibri" w:cs="Calibri"/>
                <w:sz w:val="16"/>
                <w:szCs w:val="16"/>
              </w:rPr>
            </w:pPr>
            <w:r>
              <w:rPr>
                <w:rFonts w:ascii="Calibri" w:hAnsi="Calibri" w:cs="Calibri"/>
                <w:sz w:val="16"/>
                <w:szCs w:val="16"/>
              </w:rPr>
              <w:t xml:space="preserve">KAPITALNE POMOĆI IZ DRŽAVNOG PRORAČUNA /TEKUĆE POMOĆI IZ DRŽAVNOG PRORAČUNA /VIŠAK PRIHODA </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 SN</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1.750.000,00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NEFINANCIJSKE IMOVINE /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NDGP, IGP, R</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UG, SZ, G, SN, E</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Uređenje okoliša Turističkog informativnog centra</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VIŠAK PRIHODA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30.000,00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Projekt ulaganja u objekte dječjih vrtića</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PRIHODI OD POREZA</w:t>
            </w:r>
          </w:p>
          <w:p w:rsidR="00EB5D5E" w:rsidRDefault="00EB5D5E" w:rsidP="00EB5D5E">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G,SN</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1.450.000,00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DRZ</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575.000,00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 xml:space="preserve">Poduzetnički inkubator i </w:t>
            </w:r>
            <w:r>
              <w:rPr>
                <w:rFonts w:ascii="Calibri" w:hAnsi="Calibri" w:cs="Calibri"/>
              </w:rPr>
              <w:lastRenderedPageBreak/>
              <w:t>poduzetnička zona</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lastRenderedPageBreak/>
              <w:t>PRIHODI OD POREZA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Vidikovac Gradina</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KOMUNALNA NAKNADA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r>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50.000,00</w:t>
            </w: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Nabava peći za centralno grijanje za upravnu zgradu Općine Gračac</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DOPRINOS ZA ŠUME</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p>
          <w:p w:rsidR="00EB5D5E" w:rsidRDefault="00EB5D5E" w:rsidP="00EB5D5E">
            <w:pPr>
              <w:jc w:val="right"/>
              <w:rPr>
                <w:rFonts w:ascii="Calibri" w:hAnsi="Calibri" w:cs="Calibri"/>
              </w:rPr>
            </w:pPr>
            <w:r>
              <w:rPr>
                <w:rFonts w:ascii="Calibri" w:hAnsi="Calibri" w:cs="Calibri"/>
              </w:rPr>
              <w:t>230.000,00</w:t>
            </w:r>
          </w:p>
          <w:p w:rsidR="00EB5D5E" w:rsidRDefault="00EB5D5E" w:rsidP="00EB5D5E">
            <w:pPr>
              <w:jc w:val="right"/>
              <w:rPr>
                <w:rFonts w:ascii="Calibri" w:hAnsi="Calibri" w:cs="Calibri"/>
              </w:rPr>
            </w:pPr>
          </w:p>
          <w:p w:rsidR="00EB5D5E" w:rsidRDefault="00EB5D5E" w:rsidP="00EB5D5E">
            <w:pPr>
              <w:jc w:val="right"/>
              <w:rPr>
                <w:rFonts w:ascii="Calibri" w:hAnsi="Calibri" w:cs="Calibri"/>
              </w:rPr>
            </w:pPr>
          </w:p>
        </w:tc>
      </w:tr>
      <w:tr w:rsidR="00EB5D5E" w:rsidRPr="00746F92" w:rsidTr="00EB5D5E">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 xml:space="preserve">Projektna dokumentacija vodovod za industrijsku zonu Tomingaj, Kijani </w:t>
            </w:r>
          </w:p>
        </w:tc>
        <w:tc>
          <w:tcPr>
            <w:tcW w:w="1357"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Pr>
                <w:rFonts w:ascii="Calibri" w:hAnsi="Calibri" w:cs="Calibri"/>
                <w:sz w:val="16"/>
                <w:szCs w:val="16"/>
              </w:rPr>
              <w:t>TEKUĆE POMOĆI IZ ŽUPANIJSKOG PRORAČUNA</w:t>
            </w:r>
          </w:p>
        </w:tc>
        <w:tc>
          <w:tcPr>
            <w:tcW w:w="160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PD</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200.000,00</w:t>
            </w:r>
          </w:p>
        </w:tc>
      </w:tr>
      <w:tr w:rsidR="00EB5D5E" w:rsidRPr="00746F92" w:rsidTr="00EB5D5E">
        <w:tc>
          <w:tcPr>
            <w:tcW w:w="8188" w:type="dxa"/>
            <w:gridSpan w:val="5"/>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tcPr>
          <w:p w:rsidR="00EB5D5E" w:rsidRPr="00F31C84" w:rsidRDefault="00EB5D5E" w:rsidP="00EB5D5E">
            <w:pPr>
              <w:jc w:val="right"/>
              <w:rPr>
                <w:rFonts w:ascii="Calibri" w:hAnsi="Calibri" w:cs="Calibri"/>
                <w:b/>
              </w:rPr>
            </w:pPr>
            <w:r w:rsidRPr="002E25DC">
              <w:rPr>
                <w:rFonts w:ascii="Calibri" w:hAnsi="Calibri" w:cs="Calibri"/>
                <w:b/>
              </w:rPr>
              <w:t>7</w:t>
            </w:r>
            <w:r>
              <w:rPr>
                <w:rFonts w:ascii="Calibri" w:hAnsi="Calibri" w:cs="Calibri"/>
                <w:b/>
              </w:rPr>
              <w:t>.</w:t>
            </w:r>
            <w:r w:rsidRPr="002E25DC">
              <w:rPr>
                <w:rFonts w:ascii="Calibri" w:hAnsi="Calibri" w:cs="Calibri"/>
                <w:b/>
              </w:rPr>
              <w:t>184</w:t>
            </w:r>
            <w:r>
              <w:rPr>
                <w:rFonts w:ascii="Calibri" w:hAnsi="Calibri" w:cs="Calibri"/>
                <w:b/>
              </w:rPr>
              <w:t>.</w:t>
            </w:r>
            <w:r w:rsidRPr="002E25DC">
              <w:rPr>
                <w:rFonts w:ascii="Calibri" w:hAnsi="Calibri" w:cs="Calibri"/>
                <w:b/>
              </w:rPr>
              <w:t>000</w:t>
            </w:r>
            <w:r>
              <w:rPr>
                <w:rFonts w:ascii="Calibri" w:hAnsi="Calibri" w:cs="Calibri"/>
                <w:b/>
              </w:rPr>
              <w:t>,00</w:t>
            </w:r>
          </w:p>
        </w:tc>
      </w:tr>
    </w:tbl>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Pr="00326151" w:rsidRDefault="00EB5D5E" w:rsidP="00126A68">
      <w:pPr>
        <w:numPr>
          <w:ilvl w:val="0"/>
          <w:numId w:val="20"/>
        </w:numPr>
        <w:ind w:left="720"/>
        <w:rPr>
          <w:rFonts w:ascii="Calibri" w:hAnsi="Calibri" w:cs="Calibri"/>
          <w:i/>
        </w:rPr>
      </w:pPr>
      <w:r w:rsidRPr="00326151">
        <w:rPr>
          <w:rFonts w:ascii="Calibri" w:hAnsi="Calibri" w:cs="Calibri"/>
          <w:b/>
          <w:sz w:val="26"/>
          <w:szCs w:val="26"/>
        </w:rPr>
        <w:t>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EB5D5E" w:rsidRPr="00746F92" w:rsidTr="00EB5D5E">
        <w:tc>
          <w:tcPr>
            <w:tcW w:w="675"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p>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 xml:space="preserve">PROCJENA TROŠKOVA </w:t>
            </w:r>
          </w:p>
          <w:p w:rsidR="00EB5D5E" w:rsidRPr="00F31C84" w:rsidRDefault="00EB5D5E" w:rsidP="00EB5D5E">
            <w:pPr>
              <w:jc w:val="center"/>
              <w:rPr>
                <w:rFonts w:ascii="Calibri" w:hAnsi="Calibri" w:cs="Calibri"/>
                <w:b/>
              </w:rPr>
            </w:pPr>
            <w:r w:rsidRPr="00F31C84">
              <w:rPr>
                <w:rFonts w:ascii="Calibri" w:hAnsi="Calibri" w:cs="Calibri"/>
                <w:b/>
              </w:rPr>
              <w:t>GRAĐENJA</w:t>
            </w:r>
          </w:p>
          <w:p w:rsidR="00EB5D5E" w:rsidRPr="00F31C84" w:rsidRDefault="00EB5D5E" w:rsidP="00EB5D5E">
            <w:pPr>
              <w:jc w:val="center"/>
              <w:rPr>
                <w:rFonts w:ascii="Calibri" w:hAnsi="Calibri" w:cs="Calibri"/>
                <w:b/>
              </w:rPr>
            </w:pPr>
            <w:r w:rsidRPr="00F31C84">
              <w:rPr>
                <w:rFonts w:ascii="Calibri" w:hAnsi="Calibri" w:cs="Calibri"/>
                <w:b/>
              </w:rPr>
              <w:t>(HRK)</w:t>
            </w:r>
          </w:p>
        </w:tc>
      </w:tr>
      <w:tr w:rsidR="00EB5D5E" w:rsidRPr="00746F92" w:rsidTr="00EB5D5E">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sidRPr="00F31C84">
              <w:rPr>
                <w:rFonts w:ascii="Calibri" w:hAnsi="Calibri" w:cs="Calibri"/>
                <w:sz w:val="16"/>
                <w:szCs w:val="16"/>
              </w:rPr>
              <w:t xml:space="preserve"> PRIHODI </w:t>
            </w:r>
            <w:r>
              <w:rPr>
                <w:rFonts w:ascii="Calibri" w:hAnsi="Calibri" w:cs="Calibri"/>
                <w:sz w:val="16"/>
                <w:szCs w:val="16"/>
              </w:rPr>
              <w:t xml:space="preserve">OD </w:t>
            </w:r>
            <w:r w:rsidRPr="00F31C84">
              <w:rPr>
                <w:rFonts w:ascii="Calibri" w:hAnsi="Calibri" w:cs="Calibri"/>
                <w:sz w:val="16"/>
                <w:szCs w:val="16"/>
              </w:rPr>
              <w:t>NEFINANCIJSKE IMOVINE</w:t>
            </w:r>
            <w:r>
              <w:rPr>
                <w:rFonts w:ascii="Calibri" w:hAnsi="Calibri" w:cs="Calibri"/>
                <w:sz w:val="16"/>
                <w:szCs w:val="16"/>
              </w:rPr>
              <w:t xml:space="preserve"> / DOPRINOS ZA ŠUME</w:t>
            </w:r>
          </w:p>
        </w:tc>
        <w:tc>
          <w:tcPr>
            <w:tcW w:w="1560"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PD, IA, G, SN</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sidRPr="00F31C84">
              <w:rPr>
                <w:rFonts w:ascii="Calibri" w:hAnsi="Calibri" w:cs="Calibri"/>
              </w:rPr>
              <w:t>0,00</w:t>
            </w:r>
          </w:p>
        </w:tc>
      </w:tr>
      <w:tr w:rsidR="00EB5D5E" w:rsidRPr="00746F92" w:rsidTr="00EB5D5E">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150.000,00</w:t>
            </w:r>
          </w:p>
        </w:tc>
      </w:tr>
      <w:tr w:rsidR="00EB5D5E" w:rsidRPr="00746F92" w:rsidTr="00EB5D5E">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ind w:left="142"/>
              <w:rPr>
                <w:rFonts w:ascii="Calibri" w:hAnsi="Calibri" w:cs="Calibri"/>
              </w:rPr>
            </w:pPr>
            <w:r>
              <w:rPr>
                <w:rFonts w:ascii="Calibri" w:hAnsi="Calibri" w:cs="Calibri"/>
              </w:rPr>
              <w:t>3.</w:t>
            </w:r>
          </w:p>
        </w:tc>
        <w:tc>
          <w:tcPr>
            <w:tcW w:w="3261"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 xml:space="preserve">Izgradnja javne rasvjete V. Popina, Gornjih i Donjih </w:t>
            </w:r>
            <w:r>
              <w:rPr>
                <w:rFonts w:ascii="Calibri" w:hAnsi="Calibri" w:cs="Calibri"/>
              </w:rPr>
              <w:lastRenderedPageBreak/>
              <w:t>Labusa</w:t>
            </w:r>
          </w:p>
        </w:tc>
        <w:tc>
          <w:tcPr>
            <w:tcW w:w="127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lastRenderedPageBreak/>
              <w:t xml:space="preserve">PRIHODI OD PRODAJE NEFINANCIJSKE </w:t>
            </w:r>
            <w:r>
              <w:rPr>
                <w:rFonts w:ascii="Calibri" w:hAnsi="Calibri" w:cs="Calibri"/>
                <w:sz w:val="16"/>
                <w:szCs w:val="16"/>
              </w:rPr>
              <w:lastRenderedPageBreak/>
              <w:t>IMOVINE /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G, SN, IA, E</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243.002,68</w:t>
            </w:r>
          </w:p>
        </w:tc>
      </w:tr>
      <w:tr w:rsidR="00EB5D5E" w:rsidRPr="00746F92" w:rsidTr="00EB5D5E">
        <w:tc>
          <w:tcPr>
            <w:tcW w:w="8472" w:type="dxa"/>
            <w:gridSpan w:val="5"/>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B5D5E" w:rsidRPr="00F31C84" w:rsidRDefault="00EB5D5E" w:rsidP="00EB5D5E">
            <w:pPr>
              <w:jc w:val="right"/>
              <w:rPr>
                <w:rFonts w:ascii="Calibri" w:hAnsi="Calibri" w:cs="Calibri"/>
                <w:b/>
              </w:rPr>
            </w:pPr>
            <w:r>
              <w:rPr>
                <w:rFonts w:ascii="Calibri" w:hAnsi="Calibri" w:cs="Calibri"/>
                <w:b/>
              </w:rPr>
              <w:t>393.002,68</w:t>
            </w:r>
          </w:p>
        </w:tc>
      </w:tr>
    </w:tbl>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Default="00EB5D5E" w:rsidP="00EB5D5E">
      <w:pPr>
        <w:rPr>
          <w:rFonts w:ascii="Calibri" w:hAnsi="Calibri" w:cs="Calibri"/>
          <w:b/>
        </w:rPr>
      </w:pPr>
    </w:p>
    <w:p w:rsidR="00EB5D5E" w:rsidRPr="00326151" w:rsidRDefault="00EB5D5E" w:rsidP="00126A68">
      <w:pPr>
        <w:numPr>
          <w:ilvl w:val="0"/>
          <w:numId w:val="20"/>
        </w:numPr>
        <w:ind w:left="720"/>
        <w:rPr>
          <w:rFonts w:ascii="Calibri" w:hAnsi="Calibri" w:cs="Calibri"/>
          <w:b/>
        </w:rPr>
      </w:pPr>
      <w:r w:rsidRPr="00326151">
        <w:rPr>
          <w:rFonts w:ascii="Calibri" w:hAnsi="Calibri" w:cs="Calibri"/>
          <w:b/>
          <w:sz w:val="26"/>
          <w:szCs w:val="26"/>
        </w:rPr>
        <w:t>GROBLJA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EB5D5E" w:rsidRPr="00F31C84" w:rsidTr="00EB5D5E">
        <w:tc>
          <w:tcPr>
            <w:tcW w:w="959"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p>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 xml:space="preserve">PROCJENA TROŠKOVA </w:t>
            </w:r>
          </w:p>
          <w:p w:rsidR="00EB5D5E" w:rsidRPr="00F31C84" w:rsidRDefault="00EB5D5E" w:rsidP="00EB5D5E">
            <w:pPr>
              <w:jc w:val="center"/>
              <w:rPr>
                <w:rFonts w:ascii="Calibri" w:hAnsi="Calibri" w:cs="Calibri"/>
                <w:b/>
              </w:rPr>
            </w:pPr>
            <w:r w:rsidRPr="00F31C84">
              <w:rPr>
                <w:rFonts w:ascii="Calibri" w:hAnsi="Calibri" w:cs="Calibri"/>
                <w:b/>
              </w:rPr>
              <w:t>GRAĐENJA</w:t>
            </w:r>
          </w:p>
          <w:p w:rsidR="00EB5D5E" w:rsidRPr="00F31C84" w:rsidRDefault="00EB5D5E" w:rsidP="00EB5D5E">
            <w:pPr>
              <w:jc w:val="center"/>
              <w:rPr>
                <w:rFonts w:ascii="Calibri" w:hAnsi="Calibri" w:cs="Calibri"/>
                <w:b/>
              </w:rPr>
            </w:pPr>
            <w:r w:rsidRPr="00F31C84">
              <w:rPr>
                <w:rFonts w:ascii="Calibri" w:hAnsi="Calibri" w:cs="Calibri"/>
                <w:b/>
              </w:rPr>
              <w:t>(HRK)</w:t>
            </w:r>
          </w:p>
        </w:tc>
      </w:tr>
      <w:tr w:rsidR="00EB5D5E" w:rsidRPr="00F31C84" w:rsidTr="00EB5D5E">
        <w:trPr>
          <w:trHeight w:val="393"/>
        </w:trPr>
        <w:tc>
          <w:tcPr>
            <w:tcW w:w="95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8"/>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rPr>
                <w:rFonts w:ascii="Calibri" w:hAnsi="Calibri" w:cs="Calibri"/>
              </w:rPr>
            </w:pPr>
            <w:r>
              <w:rPr>
                <w:rFonts w:ascii="Calibri" w:hAnsi="Calibri" w:cs="Calibri"/>
              </w:rPr>
              <w:t>Izgradnja ograde na grobljima u Gračacu</w:t>
            </w:r>
          </w:p>
        </w:tc>
        <w:tc>
          <w:tcPr>
            <w:tcW w:w="1275" w:type="dxa"/>
            <w:tcBorders>
              <w:top w:val="single" w:sz="4" w:space="0" w:color="auto"/>
              <w:left w:val="single" w:sz="4" w:space="0" w:color="auto"/>
              <w:bottom w:val="single" w:sz="4" w:space="0" w:color="auto"/>
              <w:right w:val="single" w:sz="4" w:space="0" w:color="auto"/>
            </w:tcBorders>
          </w:tcPr>
          <w:p w:rsidR="00EB5D5E" w:rsidRPr="002D73B0" w:rsidRDefault="00EB5D5E" w:rsidP="00EB5D5E">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Default="00EB5D5E" w:rsidP="00EB5D5E">
            <w:pPr>
              <w:jc w:val="right"/>
              <w:rPr>
                <w:rFonts w:ascii="Calibri" w:hAnsi="Calibri" w:cs="Calibri"/>
              </w:rPr>
            </w:pPr>
            <w:r>
              <w:rPr>
                <w:rFonts w:ascii="Calibri" w:hAnsi="Calibri" w:cs="Calibri"/>
              </w:rPr>
              <w:t>123.000,00</w:t>
            </w:r>
          </w:p>
        </w:tc>
      </w:tr>
      <w:tr w:rsidR="00EB5D5E" w:rsidRPr="00F31C84" w:rsidTr="00EB5D5E">
        <w:tc>
          <w:tcPr>
            <w:tcW w:w="8472" w:type="dxa"/>
            <w:gridSpan w:val="5"/>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B5D5E" w:rsidRPr="00F31C84" w:rsidRDefault="00EB5D5E" w:rsidP="00EB5D5E">
            <w:pPr>
              <w:jc w:val="right"/>
              <w:rPr>
                <w:rFonts w:ascii="Calibri" w:hAnsi="Calibri" w:cs="Calibri"/>
                <w:b/>
              </w:rPr>
            </w:pPr>
            <w:r>
              <w:rPr>
                <w:rFonts w:ascii="Calibri" w:hAnsi="Calibri" w:cs="Calibri"/>
                <w:b/>
              </w:rPr>
              <w:t>123.000,00</w:t>
            </w:r>
          </w:p>
        </w:tc>
      </w:tr>
    </w:tbl>
    <w:p w:rsidR="00EB5D5E" w:rsidRPr="00F31C84" w:rsidRDefault="00EB5D5E" w:rsidP="00EB5D5E">
      <w:pPr>
        <w:rPr>
          <w:vanish/>
        </w:rPr>
      </w:pPr>
    </w:p>
    <w:tbl>
      <w:tblPr>
        <w:tblW w:w="10916" w:type="dxa"/>
        <w:tblLook w:val="01E0" w:firstRow="1" w:lastRow="1" w:firstColumn="1" w:lastColumn="1" w:noHBand="0" w:noVBand="0"/>
      </w:tblPr>
      <w:tblGrid>
        <w:gridCol w:w="9293"/>
        <w:gridCol w:w="1115"/>
        <w:gridCol w:w="508"/>
      </w:tblGrid>
      <w:tr w:rsidR="00EB5D5E" w:rsidRPr="00746F92" w:rsidTr="00EB5D5E">
        <w:tc>
          <w:tcPr>
            <w:tcW w:w="9293" w:type="dxa"/>
            <w:gridSpan w:val="2"/>
          </w:tcPr>
          <w:p w:rsidR="00EB5D5E" w:rsidRDefault="00EB5D5E" w:rsidP="00EB5D5E">
            <w:pPr>
              <w:jc w:val="both"/>
              <w:rPr>
                <w:rFonts w:ascii="Calibri" w:hAnsi="Calibri" w:cs="Calibri"/>
                <w:b/>
              </w:rPr>
            </w:pPr>
          </w:p>
          <w:p w:rsidR="00EB5D5E" w:rsidRDefault="00EB5D5E" w:rsidP="00EB5D5E">
            <w:pPr>
              <w:jc w:val="both"/>
              <w:rPr>
                <w:rFonts w:ascii="Calibri" w:hAnsi="Calibri" w:cs="Calibri"/>
                <w:b/>
              </w:rPr>
            </w:pPr>
          </w:p>
          <w:p w:rsidR="00EB5D5E" w:rsidRDefault="00EB5D5E" w:rsidP="00EB5D5E">
            <w:pPr>
              <w:pBdr>
                <w:top w:val="single" w:sz="4" w:space="1" w:color="auto"/>
                <w:left w:val="single" w:sz="4" w:space="4" w:color="auto"/>
                <w:bottom w:val="single" w:sz="4" w:space="1" w:color="auto"/>
                <w:right w:val="single" w:sz="4" w:space="4" w:color="auto"/>
              </w:pBdr>
              <w:jc w:val="center"/>
              <w:rPr>
                <w:rFonts w:ascii="Calibri" w:hAnsi="Calibri" w:cs="Calibri"/>
                <w:b/>
              </w:rPr>
            </w:pPr>
            <w:r>
              <w:rPr>
                <w:rFonts w:ascii="Calibri" w:hAnsi="Calibri" w:cs="Calibri"/>
                <w:b/>
              </w:rPr>
              <w:t>REKAPITULACIJA</w:t>
            </w:r>
          </w:p>
          <w:p w:rsidR="00EB5D5E" w:rsidRPr="00F31C84" w:rsidRDefault="00EB5D5E" w:rsidP="00EB5D5E">
            <w:pPr>
              <w:jc w:val="both"/>
              <w:rPr>
                <w:rFonts w:ascii="Calibri" w:hAnsi="Calibri" w:cs="Calibri"/>
                <w:b/>
              </w:rPr>
            </w:pPr>
          </w:p>
        </w:tc>
        <w:tc>
          <w:tcPr>
            <w:tcW w:w="1623" w:type="dxa"/>
          </w:tcPr>
          <w:p w:rsidR="00EB5D5E" w:rsidRPr="00F31C84" w:rsidRDefault="00EB5D5E" w:rsidP="00EB5D5E">
            <w:pPr>
              <w:rPr>
                <w:rFonts w:ascii="Calibri" w:hAnsi="Calibri" w:cs="Calibri"/>
                <w:b/>
              </w:rPr>
            </w:pPr>
          </w:p>
        </w:tc>
      </w:tr>
      <w:tr w:rsidR="00EB5D5E" w:rsidRPr="00746F92" w:rsidTr="00EB5D5E">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EB5D5E" w:rsidTr="00EB5D5E">
              <w:tc>
                <w:tcPr>
                  <w:tcW w:w="6658" w:type="dxa"/>
                  <w:shd w:val="clear" w:color="auto" w:fill="auto"/>
                </w:tcPr>
                <w:p w:rsidR="00EB5D5E" w:rsidRPr="00F31C84" w:rsidRDefault="00EB5D5E" w:rsidP="00126A68">
                  <w:pPr>
                    <w:pStyle w:val="ListParagraph"/>
                    <w:numPr>
                      <w:ilvl w:val="0"/>
                      <w:numId w:val="11"/>
                    </w:numPr>
                    <w:jc w:val="both"/>
                    <w:rPr>
                      <w:rFonts w:ascii="Calibri" w:hAnsi="Calibri" w:cs="Calibri"/>
                      <w:b/>
                    </w:rPr>
                  </w:pPr>
                  <w:bookmarkStart w:id="3" w:name="_Hlk98743201"/>
                  <w:r w:rsidRPr="00F31C84">
                    <w:rPr>
                      <w:rFonts w:ascii="Calibri" w:hAnsi="Calibri" w:cs="Calibri"/>
                      <w:b/>
                    </w:rPr>
                    <w:t>Nerazvrstane ceste</w:t>
                  </w:r>
                </w:p>
              </w:tc>
              <w:tc>
                <w:tcPr>
                  <w:tcW w:w="2409" w:type="dxa"/>
                  <w:shd w:val="clear" w:color="auto" w:fill="auto"/>
                </w:tcPr>
                <w:p w:rsidR="00EB5D5E" w:rsidRPr="00F31C84" w:rsidRDefault="00EB5D5E" w:rsidP="00EB5D5E">
                  <w:pPr>
                    <w:jc w:val="right"/>
                    <w:rPr>
                      <w:rFonts w:ascii="Calibri" w:hAnsi="Calibri" w:cs="Calibri"/>
                      <w:b/>
                    </w:rPr>
                  </w:pPr>
                  <w:r w:rsidRPr="00375F8A">
                    <w:rPr>
                      <w:rFonts w:ascii="Calibri" w:hAnsi="Calibri" w:cs="Calibri"/>
                      <w:b/>
                    </w:rPr>
                    <w:t>2.</w:t>
                  </w:r>
                  <w:r>
                    <w:rPr>
                      <w:rFonts w:ascii="Calibri" w:hAnsi="Calibri" w:cs="Calibri"/>
                      <w:b/>
                    </w:rPr>
                    <w:t>236</w:t>
                  </w:r>
                  <w:r w:rsidRPr="00375F8A">
                    <w:rPr>
                      <w:rFonts w:ascii="Calibri" w:hAnsi="Calibri" w:cs="Calibri"/>
                      <w:b/>
                    </w:rPr>
                    <w:t>.</w:t>
                  </w:r>
                  <w:r>
                    <w:rPr>
                      <w:rFonts w:ascii="Calibri" w:hAnsi="Calibri" w:cs="Calibri"/>
                      <w:b/>
                    </w:rPr>
                    <w:t>600</w:t>
                  </w:r>
                  <w:r w:rsidRPr="00375F8A">
                    <w:rPr>
                      <w:rFonts w:ascii="Calibri" w:hAnsi="Calibri" w:cs="Calibri"/>
                      <w:b/>
                    </w:rPr>
                    <w:t>,00</w:t>
                  </w:r>
                </w:p>
              </w:tc>
            </w:tr>
            <w:tr w:rsidR="00EB5D5E" w:rsidTr="00EB5D5E">
              <w:tc>
                <w:tcPr>
                  <w:tcW w:w="6658" w:type="dxa"/>
                  <w:shd w:val="clear" w:color="auto" w:fill="auto"/>
                </w:tcPr>
                <w:p w:rsidR="00EB5D5E" w:rsidRPr="00F31C84" w:rsidRDefault="00EB5D5E" w:rsidP="00126A68">
                  <w:pPr>
                    <w:pStyle w:val="ListParagraph"/>
                    <w:numPr>
                      <w:ilvl w:val="0"/>
                      <w:numId w:val="11"/>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rsidR="00EB5D5E" w:rsidRPr="00F31C84" w:rsidRDefault="00EB5D5E" w:rsidP="00EB5D5E">
                  <w:pPr>
                    <w:jc w:val="right"/>
                    <w:rPr>
                      <w:rFonts w:ascii="Calibri" w:hAnsi="Calibri" w:cs="Calibri"/>
                      <w:b/>
                    </w:rPr>
                  </w:pPr>
                  <w:r>
                    <w:rPr>
                      <w:rFonts w:ascii="Calibri" w:hAnsi="Calibri" w:cs="Calibri"/>
                      <w:b/>
                    </w:rPr>
                    <w:t>25</w:t>
                  </w:r>
                  <w:r w:rsidRPr="00F31C84">
                    <w:rPr>
                      <w:rFonts w:ascii="Calibri" w:hAnsi="Calibri" w:cs="Calibri"/>
                      <w:b/>
                    </w:rPr>
                    <w:t>.</w:t>
                  </w:r>
                  <w:r>
                    <w:rPr>
                      <w:rFonts w:ascii="Calibri" w:hAnsi="Calibri" w:cs="Calibri"/>
                      <w:b/>
                    </w:rPr>
                    <w:t>0</w:t>
                  </w:r>
                  <w:r w:rsidRPr="00F31C84">
                    <w:rPr>
                      <w:rFonts w:ascii="Calibri" w:hAnsi="Calibri" w:cs="Calibri"/>
                      <w:b/>
                    </w:rPr>
                    <w:t>00,00</w:t>
                  </w:r>
                </w:p>
              </w:tc>
            </w:tr>
            <w:tr w:rsidR="00EB5D5E" w:rsidTr="00EB5D5E">
              <w:tc>
                <w:tcPr>
                  <w:tcW w:w="6658" w:type="dxa"/>
                  <w:shd w:val="clear" w:color="auto" w:fill="auto"/>
                </w:tcPr>
                <w:p w:rsidR="00EB5D5E" w:rsidRPr="00F31C84" w:rsidRDefault="00EB5D5E" w:rsidP="00126A68">
                  <w:pPr>
                    <w:pStyle w:val="ListParagraph"/>
                    <w:numPr>
                      <w:ilvl w:val="0"/>
                      <w:numId w:val="11"/>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EB5D5E" w:rsidRPr="00F31C84" w:rsidRDefault="00EB5D5E" w:rsidP="00EB5D5E">
                  <w:pPr>
                    <w:jc w:val="right"/>
                    <w:rPr>
                      <w:rFonts w:ascii="Calibri" w:hAnsi="Calibri" w:cs="Calibri"/>
                      <w:b/>
                    </w:rPr>
                  </w:pPr>
                  <w:r>
                    <w:rPr>
                      <w:rFonts w:ascii="Calibri" w:hAnsi="Calibri" w:cs="Calibri"/>
                      <w:b/>
                    </w:rPr>
                    <w:t>7.184.000,00</w:t>
                  </w:r>
                </w:p>
              </w:tc>
            </w:tr>
            <w:tr w:rsidR="00EB5D5E" w:rsidTr="00EB5D5E">
              <w:tc>
                <w:tcPr>
                  <w:tcW w:w="6658" w:type="dxa"/>
                  <w:shd w:val="clear" w:color="auto" w:fill="auto"/>
                </w:tcPr>
                <w:p w:rsidR="00EB5D5E" w:rsidRPr="00F31C84" w:rsidRDefault="00EB5D5E" w:rsidP="00126A68">
                  <w:pPr>
                    <w:pStyle w:val="ListParagraph"/>
                    <w:numPr>
                      <w:ilvl w:val="0"/>
                      <w:numId w:val="11"/>
                    </w:numPr>
                    <w:jc w:val="both"/>
                    <w:rPr>
                      <w:rFonts w:ascii="Calibri" w:hAnsi="Calibri" w:cs="Calibri"/>
                      <w:b/>
                    </w:rPr>
                  </w:pPr>
                  <w:r w:rsidRPr="00F31C84">
                    <w:rPr>
                      <w:rFonts w:ascii="Calibri" w:hAnsi="Calibri" w:cs="Calibri"/>
                      <w:b/>
                    </w:rPr>
                    <w:t>Javna rasvjeta</w:t>
                  </w:r>
                </w:p>
              </w:tc>
              <w:tc>
                <w:tcPr>
                  <w:tcW w:w="2409" w:type="dxa"/>
                  <w:shd w:val="clear" w:color="auto" w:fill="auto"/>
                </w:tcPr>
                <w:p w:rsidR="00EB5D5E" w:rsidRPr="00F31C84" w:rsidRDefault="00EB5D5E" w:rsidP="00EB5D5E">
                  <w:pPr>
                    <w:jc w:val="right"/>
                    <w:rPr>
                      <w:rFonts w:ascii="Calibri" w:hAnsi="Calibri" w:cs="Calibri"/>
                      <w:b/>
                    </w:rPr>
                  </w:pPr>
                  <w:r>
                    <w:rPr>
                      <w:rFonts w:ascii="Calibri" w:hAnsi="Calibri" w:cs="Calibri"/>
                      <w:b/>
                    </w:rPr>
                    <w:t>393</w:t>
                  </w:r>
                  <w:r w:rsidRPr="00F31C84">
                    <w:rPr>
                      <w:rFonts w:ascii="Calibri" w:hAnsi="Calibri" w:cs="Calibri"/>
                      <w:b/>
                    </w:rPr>
                    <w:t>.00</w:t>
                  </w:r>
                  <w:r>
                    <w:rPr>
                      <w:rFonts w:ascii="Calibri" w:hAnsi="Calibri" w:cs="Calibri"/>
                      <w:b/>
                    </w:rPr>
                    <w:t>2,68</w:t>
                  </w:r>
                </w:p>
              </w:tc>
            </w:tr>
            <w:tr w:rsidR="00EB5D5E" w:rsidTr="00EB5D5E">
              <w:tc>
                <w:tcPr>
                  <w:tcW w:w="6658" w:type="dxa"/>
                  <w:shd w:val="clear" w:color="auto" w:fill="auto"/>
                </w:tcPr>
                <w:p w:rsidR="00EB5D5E" w:rsidRPr="00F31C84" w:rsidRDefault="00EB5D5E" w:rsidP="00126A68">
                  <w:pPr>
                    <w:pStyle w:val="ListParagraph"/>
                    <w:numPr>
                      <w:ilvl w:val="0"/>
                      <w:numId w:val="11"/>
                    </w:numPr>
                    <w:jc w:val="both"/>
                    <w:rPr>
                      <w:rFonts w:ascii="Calibri" w:hAnsi="Calibri" w:cs="Calibri"/>
                      <w:b/>
                    </w:rPr>
                  </w:pPr>
                  <w:r>
                    <w:rPr>
                      <w:rFonts w:ascii="Calibri" w:hAnsi="Calibri" w:cs="Calibri"/>
                      <w:b/>
                    </w:rPr>
                    <w:t>Groblja</w:t>
                  </w:r>
                </w:p>
              </w:tc>
              <w:tc>
                <w:tcPr>
                  <w:tcW w:w="2409" w:type="dxa"/>
                  <w:shd w:val="clear" w:color="auto" w:fill="auto"/>
                </w:tcPr>
                <w:p w:rsidR="00EB5D5E" w:rsidRPr="00F31C84" w:rsidRDefault="00EB5D5E" w:rsidP="00EB5D5E">
                  <w:pPr>
                    <w:jc w:val="right"/>
                    <w:rPr>
                      <w:rFonts w:ascii="Calibri" w:hAnsi="Calibri" w:cs="Calibri"/>
                      <w:b/>
                    </w:rPr>
                  </w:pPr>
                  <w:r>
                    <w:rPr>
                      <w:rFonts w:ascii="Calibri" w:hAnsi="Calibri" w:cs="Calibri"/>
                      <w:b/>
                    </w:rPr>
                    <w:t>123.000,00</w:t>
                  </w:r>
                </w:p>
              </w:tc>
            </w:tr>
            <w:bookmarkEnd w:id="3"/>
          </w:tbl>
          <w:p w:rsidR="00EB5D5E" w:rsidRPr="00F31C84" w:rsidRDefault="00EB5D5E" w:rsidP="00EB5D5E">
            <w:pPr>
              <w:jc w:val="both"/>
              <w:rPr>
                <w:rFonts w:ascii="Calibri" w:hAnsi="Calibri" w:cs="Calibri"/>
                <w:b/>
              </w:rPr>
            </w:pPr>
          </w:p>
        </w:tc>
        <w:tc>
          <w:tcPr>
            <w:tcW w:w="1623" w:type="dxa"/>
          </w:tcPr>
          <w:p w:rsidR="00EB5D5E" w:rsidRPr="00F31C84" w:rsidRDefault="00EB5D5E" w:rsidP="00EB5D5E">
            <w:pPr>
              <w:jc w:val="right"/>
              <w:rPr>
                <w:rFonts w:ascii="Calibri" w:hAnsi="Calibri" w:cs="Calibri"/>
                <w:b/>
              </w:rPr>
            </w:pPr>
          </w:p>
        </w:tc>
      </w:tr>
      <w:tr w:rsidR="00EB5D5E" w:rsidRPr="00746F92" w:rsidTr="00EB5D5E">
        <w:tc>
          <w:tcPr>
            <w:tcW w:w="4691" w:type="dxa"/>
          </w:tcPr>
          <w:p w:rsidR="00EB5D5E" w:rsidRPr="00F31C84" w:rsidRDefault="00EB5D5E" w:rsidP="00EB5D5E">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EB5D5E" w:rsidTr="00EB5D5E">
              <w:tc>
                <w:tcPr>
                  <w:tcW w:w="6658" w:type="dxa"/>
                  <w:shd w:val="clear" w:color="auto" w:fill="auto"/>
                </w:tcPr>
                <w:p w:rsidR="00EB5D5E" w:rsidRPr="00F31C84" w:rsidRDefault="00EB5D5E" w:rsidP="00EB5D5E">
                  <w:pPr>
                    <w:jc w:val="both"/>
                    <w:rPr>
                      <w:rFonts w:ascii="Calibri" w:hAnsi="Calibri" w:cs="Calibri"/>
                      <w:b/>
                    </w:rPr>
                  </w:pPr>
                  <w:r w:rsidRPr="00F31C84">
                    <w:rPr>
                      <w:rFonts w:ascii="Calibri" w:hAnsi="Calibri" w:cs="Calibri"/>
                      <w:b/>
                    </w:rPr>
                    <w:t>SVEUKUPNO</w:t>
                  </w:r>
                </w:p>
              </w:tc>
              <w:tc>
                <w:tcPr>
                  <w:tcW w:w="2409" w:type="dxa"/>
                  <w:shd w:val="clear" w:color="auto" w:fill="auto"/>
                </w:tcPr>
                <w:p w:rsidR="00EB5D5E" w:rsidRPr="00F31C84" w:rsidRDefault="00EB5D5E" w:rsidP="00EB5D5E">
                  <w:pPr>
                    <w:jc w:val="right"/>
                    <w:rPr>
                      <w:rFonts w:ascii="Calibri" w:hAnsi="Calibri" w:cs="Calibri"/>
                      <w:b/>
                    </w:rPr>
                  </w:pPr>
                  <w:r w:rsidRPr="002E25DC">
                    <w:rPr>
                      <w:rFonts w:ascii="Calibri" w:hAnsi="Calibri" w:cs="Calibri"/>
                      <w:b/>
                    </w:rPr>
                    <w:t>9.961.602,68</w:t>
                  </w:r>
                </w:p>
              </w:tc>
            </w:tr>
          </w:tbl>
          <w:p w:rsidR="00EB5D5E" w:rsidRPr="00F31C84" w:rsidRDefault="00EB5D5E" w:rsidP="00EB5D5E">
            <w:pPr>
              <w:jc w:val="both"/>
              <w:rPr>
                <w:rFonts w:ascii="Calibri" w:hAnsi="Calibri" w:cs="Calibri"/>
                <w:b/>
              </w:rPr>
            </w:pPr>
          </w:p>
        </w:tc>
        <w:tc>
          <w:tcPr>
            <w:tcW w:w="4602" w:type="dxa"/>
          </w:tcPr>
          <w:p w:rsidR="00EB5D5E" w:rsidRPr="00F31C84" w:rsidRDefault="00EB5D5E" w:rsidP="00EB5D5E">
            <w:pPr>
              <w:jc w:val="both"/>
              <w:rPr>
                <w:rFonts w:ascii="Calibri" w:hAnsi="Calibri" w:cs="Calibri"/>
                <w:b/>
              </w:rPr>
            </w:pPr>
          </w:p>
        </w:tc>
        <w:tc>
          <w:tcPr>
            <w:tcW w:w="1623" w:type="dxa"/>
          </w:tcPr>
          <w:p w:rsidR="00EB5D5E" w:rsidRPr="00F31C84" w:rsidRDefault="00EB5D5E" w:rsidP="00EB5D5E">
            <w:pPr>
              <w:jc w:val="right"/>
              <w:rPr>
                <w:rFonts w:ascii="Calibri" w:hAnsi="Calibri" w:cs="Calibri"/>
                <w:b/>
              </w:rPr>
            </w:pPr>
          </w:p>
        </w:tc>
      </w:tr>
      <w:tr w:rsidR="00EB5D5E" w:rsidRPr="000A7323" w:rsidTr="00EB5D5E">
        <w:tc>
          <w:tcPr>
            <w:tcW w:w="4691" w:type="dxa"/>
          </w:tcPr>
          <w:p w:rsidR="00EB5D5E" w:rsidRPr="000A7323" w:rsidRDefault="00EB5D5E" w:rsidP="00EB5D5E">
            <w:pPr>
              <w:jc w:val="center"/>
              <w:rPr>
                <w:rFonts w:ascii="Calibri" w:hAnsi="Calibri" w:cs="Calibri"/>
                <w:bCs/>
              </w:rPr>
            </w:pPr>
          </w:p>
          <w:p w:rsidR="00EB5D5E" w:rsidRPr="000A7323" w:rsidRDefault="00EB5D5E" w:rsidP="00EB5D5E">
            <w:pPr>
              <w:jc w:val="center"/>
              <w:rPr>
                <w:rFonts w:ascii="Calibri" w:hAnsi="Calibri" w:cs="Calibri"/>
                <w:bCs/>
              </w:rPr>
            </w:pPr>
          </w:p>
          <w:p w:rsidR="00EB5D5E" w:rsidRPr="000A7323" w:rsidRDefault="00EB5D5E" w:rsidP="00EB5D5E">
            <w:pPr>
              <w:jc w:val="center"/>
              <w:rPr>
                <w:rFonts w:ascii="Calibri" w:hAnsi="Calibri" w:cs="Calibri"/>
                <w:bCs/>
              </w:rPr>
            </w:pPr>
            <w:r>
              <w:rPr>
                <w:rFonts w:ascii="Calibri" w:hAnsi="Calibri" w:cs="Calibri"/>
                <w:bCs/>
              </w:rPr>
              <w:t xml:space="preserve">                                                                                                      </w:t>
            </w:r>
            <w:r w:rsidRPr="000A7323">
              <w:rPr>
                <w:rFonts w:ascii="Calibri" w:hAnsi="Calibri" w:cs="Calibri"/>
                <w:bCs/>
              </w:rPr>
              <w:t>Članak 5.</w:t>
            </w:r>
          </w:p>
          <w:p w:rsidR="00EB5D5E" w:rsidRPr="000A7323" w:rsidRDefault="00EB5D5E" w:rsidP="00EB5D5E">
            <w:pPr>
              <w:jc w:val="center"/>
              <w:rPr>
                <w:rFonts w:ascii="Calibri" w:hAnsi="Calibri" w:cs="Calibri"/>
                <w:bCs/>
              </w:rPr>
            </w:pPr>
          </w:p>
        </w:tc>
        <w:tc>
          <w:tcPr>
            <w:tcW w:w="4602" w:type="dxa"/>
          </w:tcPr>
          <w:p w:rsidR="00EB5D5E" w:rsidRPr="000A7323" w:rsidRDefault="00EB5D5E" w:rsidP="00EB5D5E">
            <w:pPr>
              <w:jc w:val="center"/>
              <w:rPr>
                <w:rFonts w:ascii="Calibri" w:hAnsi="Calibri" w:cs="Calibri"/>
              </w:rPr>
            </w:pPr>
          </w:p>
        </w:tc>
        <w:tc>
          <w:tcPr>
            <w:tcW w:w="1623" w:type="dxa"/>
          </w:tcPr>
          <w:p w:rsidR="00EB5D5E" w:rsidRPr="000A7323" w:rsidRDefault="00EB5D5E" w:rsidP="00EB5D5E">
            <w:pPr>
              <w:jc w:val="center"/>
              <w:rPr>
                <w:rFonts w:ascii="Calibri" w:hAnsi="Calibri" w:cs="Calibri"/>
              </w:rPr>
            </w:pPr>
          </w:p>
        </w:tc>
      </w:tr>
    </w:tbl>
    <w:p w:rsidR="00EB5D5E" w:rsidRDefault="00EB5D5E" w:rsidP="00EB5D5E">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EB5D5E" w:rsidRDefault="00EB5D5E" w:rsidP="00EB5D5E">
      <w:pPr>
        <w:pStyle w:val="Paragraf"/>
        <w:spacing w:before="0"/>
        <w:ind w:firstLine="0"/>
        <w:rPr>
          <w:rFonts w:ascii="Calibri" w:hAnsi="Calibri" w:cs="Calibri"/>
          <w:szCs w:val="24"/>
        </w:rPr>
      </w:pPr>
    </w:p>
    <w:p w:rsidR="00EB5D5E" w:rsidRPr="00F31C84" w:rsidRDefault="00EB5D5E" w:rsidP="00EB5D5E">
      <w:pPr>
        <w:pStyle w:val="Paragraf"/>
        <w:spacing w:before="0"/>
        <w:ind w:firstLine="0"/>
        <w:rPr>
          <w:rFonts w:ascii="Calibri" w:hAnsi="Calibri" w:cs="Calibri"/>
          <w:szCs w:val="24"/>
        </w:rPr>
      </w:pPr>
    </w:p>
    <w:p w:rsidR="00EB5D5E" w:rsidRPr="00F31C84" w:rsidRDefault="00EB5D5E" w:rsidP="00EB5D5E">
      <w:pPr>
        <w:ind w:left="360"/>
        <w:rPr>
          <w:rFonts w:ascii="Calibri" w:hAnsi="Calibri" w:cs="Calibri"/>
          <w:b/>
        </w:rPr>
      </w:pPr>
    </w:p>
    <w:p w:rsidR="00EB5D5E" w:rsidRPr="000A7323" w:rsidRDefault="00EB5D5E" w:rsidP="00EB5D5E">
      <w:pPr>
        <w:pStyle w:val="BodyText"/>
        <w:tabs>
          <w:tab w:val="left" w:pos="8415"/>
        </w:tabs>
        <w:rPr>
          <w:rFonts w:ascii="Calibri" w:hAnsi="Calibri" w:cs="Calibri"/>
          <w:b/>
        </w:rPr>
      </w:pPr>
      <w:r w:rsidRPr="000A7323">
        <w:rPr>
          <w:rFonts w:ascii="Calibri" w:hAnsi="Calibri" w:cs="Calibri"/>
          <w:b/>
        </w:rPr>
        <w:t xml:space="preserve">III.   ISKAZ FINANCIJSKIH SREDSTAVA POTREBNIH ZA GRAĐENJE KOMUNALNE </w:t>
      </w:r>
      <w:r w:rsidRPr="000A7323">
        <w:rPr>
          <w:rFonts w:ascii="Calibri" w:hAnsi="Calibri" w:cs="Calibri"/>
          <w:b/>
        </w:rPr>
        <w:tab/>
      </w:r>
    </w:p>
    <w:p w:rsidR="00EB5D5E" w:rsidRPr="000A7323" w:rsidRDefault="00EB5D5E" w:rsidP="00EB5D5E">
      <w:pPr>
        <w:pStyle w:val="BodyText"/>
        <w:rPr>
          <w:rFonts w:ascii="Calibri" w:hAnsi="Calibri" w:cs="Calibri"/>
          <w:b/>
        </w:rPr>
      </w:pPr>
      <w:r w:rsidRPr="000A7323">
        <w:rPr>
          <w:rFonts w:ascii="Calibri" w:hAnsi="Calibri" w:cs="Calibri"/>
          <w:b/>
        </w:rPr>
        <w:t xml:space="preserve">        INFRASTRUKTURE  U 2022. S NAZNAKOM IZVORA FINANCIRANJA:</w:t>
      </w:r>
    </w:p>
    <w:p w:rsidR="00EB5D5E" w:rsidRPr="000A7323" w:rsidRDefault="00EB5D5E" w:rsidP="00EB5D5E">
      <w:pPr>
        <w:jc w:val="center"/>
        <w:rPr>
          <w:rFonts w:ascii="Calibri" w:hAnsi="Calibri" w:cs="Calibri"/>
        </w:rPr>
      </w:pPr>
    </w:p>
    <w:p w:rsidR="00EB5D5E" w:rsidRPr="000A7323" w:rsidRDefault="00EB5D5E" w:rsidP="00EB5D5E">
      <w:pPr>
        <w:jc w:val="center"/>
        <w:rPr>
          <w:rFonts w:ascii="Calibri" w:hAnsi="Calibri" w:cs="Calibri"/>
        </w:rPr>
      </w:pPr>
      <w:r w:rsidRPr="000A7323">
        <w:rPr>
          <w:rFonts w:ascii="Calibri" w:hAnsi="Calibri" w:cs="Calibri"/>
        </w:rPr>
        <w:t>Članak 6.</w:t>
      </w:r>
    </w:p>
    <w:p w:rsidR="00EB5D5E" w:rsidRPr="00F31C84" w:rsidRDefault="00EB5D5E" w:rsidP="00EB5D5E">
      <w:pPr>
        <w:pStyle w:val="BodyTextIndent"/>
        <w:jc w:val="both"/>
        <w:rPr>
          <w:rFonts w:ascii="Calibri" w:hAnsi="Calibri" w:cs="Calibri"/>
        </w:rPr>
      </w:pPr>
    </w:p>
    <w:tbl>
      <w:tblPr>
        <w:tblW w:w="0" w:type="auto"/>
        <w:tblInd w:w="108" w:type="dxa"/>
        <w:tblLook w:val="01E0" w:firstRow="1" w:lastRow="1" w:firstColumn="1" w:lastColumn="1" w:noHBand="0" w:noVBand="0"/>
      </w:tblPr>
      <w:tblGrid>
        <w:gridCol w:w="9327"/>
        <w:gridCol w:w="2126"/>
      </w:tblGrid>
      <w:tr w:rsidR="00EB5D5E" w:rsidRPr="00746F92" w:rsidTr="00EB5D5E">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EB5D5E"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sidRPr="00F31C84">
                    <w:rPr>
                      <w:rFonts w:ascii="Calibri" w:hAnsi="Calibri" w:cs="Calibri"/>
                      <w:b/>
                    </w:rPr>
                    <w:t>Komunalna naknada</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192.200,00</w:t>
                  </w:r>
                </w:p>
              </w:tc>
            </w:tr>
            <w:tr w:rsidR="00EB5D5E"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sidRPr="00F31C84">
                    <w:rPr>
                      <w:rFonts w:ascii="Calibri" w:hAnsi="Calibri" w:cs="Calibri"/>
                      <w:b/>
                    </w:rPr>
                    <w:t>Kapitalne pomoći iz državnog proračuna</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3.148.252,68</w:t>
                  </w:r>
                </w:p>
              </w:tc>
            </w:tr>
            <w:tr w:rsidR="00EB5D5E" w:rsidRPr="008565EF"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Pr>
                      <w:rFonts w:ascii="Calibri" w:hAnsi="Calibri" w:cs="Calibri"/>
                      <w:b/>
                    </w:rPr>
                    <w:t>Višak prihoda</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120.000,00</w:t>
                  </w:r>
                </w:p>
              </w:tc>
            </w:tr>
            <w:tr w:rsidR="00EB5D5E"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sidRPr="00F31C84">
                    <w:rPr>
                      <w:rFonts w:ascii="Calibri" w:hAnsi="Calibri" w:cs="Calibri"/>
                      <w:b/>
                    </w:rPr>
                    <w:t>Doprinos za šume</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1.025.000,00</w:t>
                  </w:r>
                </w:p>
              </w:tc>
            </w:tr>
            <w:tr w:rsidR="00EB5D5E"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sidRPr="00F31C84">
                    <w:rPr>
                      <w:rFonts w:ascii="Calibri" w:hAnsi="Calibri" w:cs="Calibri"/>
                      <w:b/>
                    </w:rPr>
                    <w:t>Prihodi od poreza</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1.667.750,00</w:t>
                  </w:r>
                </w:p>
              </w:tc>
            </w:tr>
            <w:tr w:rsidR="00EB5D5E"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Pr>
                      <w:rFonts w:ascii="Calibri" w:hAnsi="Calibri" w:cs="Calibri"/>
                      <w:b/>
                    </w:rPr>
                    <w:t>Prihodi od nefinancijske imovine</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325.000,00</w:t>
                  </w:r>
                </w:p>
              </w:tc>
            </w:tr>
            <w:tr w:rsidR="00EB5D5E" w:rsidTr="00EB5D5E">
              <w:tc>
                <w:tcPr>
                  <w:tcW w:w="7261" w:type="dxa"/>
                  <w:shd w:val="clear" w:color="auto" w:fill="auto"/>
                </w:tcPr>
                <w:p w:rsidR="00EB5D5E" w:rsidRPr="00F31C84" w:rsidRDefault="00EB5D5E" w:rsidP="00126A68">
                  <w:pPr>
                    <w:pStyle w:val="BodyTextIndent"/>
                    <w:numPr>
                      <w:ilvl w:val="0"/>
                      <w:numId w:val="12"/>
                    </w:numPr>
                    <w:spacing w:after="0"/>
                    <w:jc w:val="both"/>
                    <w:rPr>
                      <w:rFonts w:ascii="Calibri" w:hAnsi="Calibri" w:cs="Calibri"/>
                      <w:b/>
                    </w:rPr>
                  </w:pPr>
                  <w:r>
                    <w:rPr>
                      <w:rFonts w:ascii="Calibri" w:hAnsi="Calibri" w:cs="Calibri"/>
                      <w:b/>
                    </w:rPr>
                    <w:t>Tekuće pomoći iz državnog proračuna</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2.700.400,00</w:t>
                  </w:r>
                </w:p>
              </w:tc>
            </w:tr>
            <w:tr w:rsidR="00EB5D5E" w:rsidTr="00EB5D5E">
              <w:tc>
                <w:tcPr>
                  <w:tcW w:w="7261" w:type="dxa"/>
                  <w:shd w:val="clear" w:color="auto" w:fill="auto"/>
                </w:tcPr>
                <w:p w:rsidR="00EB5D5E" w:rsidRDefault="00EB5D5E" w:rsidP="00126A68">
                  <w:pPr>
                    <w:pStyle w:val="BodyTextIndent"/>
                    <w:numPr>
                      <w:ilvl w:val="0"/>
                      <w:numId w:val="12"/>
                    </w:numPr>
                    <w:spacing w:after="0"/>
                    <w:rPr>
                      <w:rFonts w:ascii="Calibri" w:hAnsi="Calibri" w:cs="Calibri"/>
                      <w:b/>
                    </w:rPr>
                  </w:pPr>
                  <w:r>
                    <w:rPr>
                      <w:rFonts w:ascii="Calibri" w:hAnsi="Calibri" w:cs="Calibri"/>
                      <w:b/>
                    </w:rPr>
                    <w:t>Ostali nespomenuti prihodi</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120.000,00</w:t>
                  </w:r>
                </w:p>
              </w:tc>
            </w:tr>
            <w:tr w:rsidR="00EB5D5E" w:rsidTr="00EB5D5E">
              <w:tc>
                <w:tcPr>
                  <w:tcW w:w="7261" w:type="dxa"/>
                  <w:shd w:val="clear" w:color="auto" w:fill="auto"/>
                </w:tcPr>
                <w:p w:rsidR="00EB5D5E" w:rsidRDefault="00EB5D5E" w:rsidP="00126A68">
                  <w:pPr>
                    <w:pStyle w:val="BodyTextIndent"/>
                    <w:numPr>
                      <w:ilvl w:val="0"/>
                      <w:numId w:val="12"/>
                    </w:numPr>
                    <w:spacing w:after="0"/>
                    <w:rPr>
                      <w:rFonts w:ascii="Calibri" w:hAnsi="Calibri" w:cs="Calibri"/>
                      <w:b/>
                    </w:rPr>
                  </w:pPr>
                  <w:r>
                    <w:rPr>
                      <w:rFonts w:ascii="Calibri" w:hAnsi="Calibri" w:cs="Calibri"/>
                      <w:b/>
                    </w:rPr>
                    <w:t>Prihodi od prodaje nefinancijske imovine</w:t>
                  </w:r>
                </w:p>
              </w:tc>
              <w:tc>
                <w:tcPr>
                  <w:tcW w:w="1840" w:type="dxa"/>
                  <w:shd w:val="clear" w:color="auto" w:fill="auto"/>
                </w:tcPr>
                <w:p w:rsidR="00EB5D5E" w:rsidRPr="003C3B9A" w:rsidRDefault="00EB5D5E" w:rsidP="00EB5D5E">
                  <w:pPr>
                    <w:pStyle w:val="BodyTextIndent"/>
                    <w:ind w:left="0"/>
                    <w:jc w:val="right"/>
                    <w:rPr>
                      <w:rFonts w:ascii="Calibri" w:hAnsi="Calibri" w:cs="Calibri"/>
                      <w:b/>
                    </w:rPr>
                  </w:pPr>
                  <w:r>
                    <w:rPr>
                      <w:rFonts w:ascii="Calibri" w:hAnsi="Calibri" w:cs="Calibri"/>
                      <w:b/>
                    </w:rPr>
                    <w:t>463.000,00</w:t>
                  </w:r>
                </w:p>
              </w:tc>
            </w:tr>
            <w:tr w:rsidR="00EB5D5E" w:rsidTr="00EB5D5E">
              <w:tc>
                <w:tcPr>
                  <w:tcW w:w="7261" w:type="dxa"/>
                  <w:shd w:val="clear" w:color="auto" w:fill="auto"/>
                </w:tcPr>
                <w:p w:rsidR="00EB5D5E" w:rsidRDefault="00EB5D5E" w:rsidP="00126A68">
                  <w:pPr>
                    <w:pStyle w:val="BodyTextIndent"/>
                    <w:numPr>
                      <w:ilvl w:val="0"/>
                      <w:numId w:val="12"/>
                    </w:numPr>
                    <w:spacing w:after="0"/>
                    <w:rPr>
                      <w:rFonts w:ascii="Calibri" w:hAnsi="Calibri" w:cs="Calibri"/>
                      <w:b/>
                    </w:rPr>
                  </w:pPr>
                  <w:r>
                    <w:rPr>
                      <w:rFonts w:ascii="Calibri" w:hAnsi="Calibri" w:cs="Calibri"/>
                      <w:b/>
                    </w:rPr>
                    <w:lastRenderedPageBreak/>
                    <w:t>Tekuće pomoći iz županijskog proračuna</w:t>
                  </w:r>
                </w:p>
              </w:tc>
              <w:tc>
                <w:tcPr>
                  <w:tcW w:w="1840" w:type="dxa"/>
                  <w:shd w:val="clear" w:color="auto" w:fill="auto"/>
                </w:tcPr>
                <w:p w:rsidR="00EB5D5E" w:rsidRDefault="00EB5D5E" w:rsidP="00EB5D5E">
                  <w:pPr>
                    <w:pStyle w:val="BodyTextIndent"/>
                    <w:ind w:left="0"/>
                    <w:jc w:val="right"/>
                    <w:rPr>
                      <w:rFonts w:ascii="Calibri" w:hAnsi="Calibri" w:cs="Calibri"/>
                      <w:b/>
                    </w:rPr>
                  </w:pPr>
                  <w:r>
                    <w:rPr>
                      <w:rFonts w:ascii="Calibri" w:hAnsi="Calibri" w:cs="Calibri"/>
                      <w:b/>
                    </w:rPr>
                    <w:t>200.000,00</w:t>
                  </w:r>
                </w:p>
              </w:tc>
            </w:tr>
            <w:tr w:rsidR="00EB5D5E" w:rsidTr="00EB5D5E">
              <w:tc>
                <w:tcPr>
                  <w:tcW w:w="7261" w:type="dxa"/>
                  <w:shd w:val="clear" w:color="auto" w:fill="auto"/>
                </w:tcPr>
                <w:p w:rsidR="00EB5D5E" w:rsidRPr="00F31C84" w:rsidRDefault="00EB5D5E" w:rsidP="00EB5D5E">
                  <w:pPr>
                    <w:pStyle w:val="BodyTextIndent"/>
                    <w:ind w:left="0"/>
                    <w:jc w:val="right"/>
                    <w:rPr>
                      <w:rFonts w:ascii="Calibri" w:hAnsi="Calibri" w:cs="Calibri"/>
                    </w:rPr>
                  </w:pPr>
                  <w:r w:rsidRPr="00F31C84">
                    <w:rPr>
                      <w:rFonts w:ascii="Calibri" w:hAnsi="Calibri" w:cs="Calibri"/>
                    </w:rPr>
                    <w:t>SVEUKUPNO</w:t>
                  </w:r>
                </w:p>
              </w:tc>
              <w:tc>
                <w:tcPr>
                  <w:tcW w:w="1840" w:type="dxa"/>
                  <w:shd w:val="clear" w:color="auto" w:fill="auto"/>
                </w:tcPr>
                <w:p w:rsidR="00EB5D5E" w:rsidRPr="00F31C84" w:rsidRDefault="00EB5D5E" w:rsidP="00EB5D5E">
                  <w:pPr>
                    <w:pStyle w:val="BodyTextIndent"/>
                    <w:ind w:left="0"/>
                    <w:jc w:val="right"/>
                    <w:rPr>
                      <w:rFonts w:ascii="Calibri" w:hAnsi="Calibri" w:cs="Calibri"/>
                    </w:rPr>
                  </w:pPr>
                  <w:r w:rsidRPr="002E25DC">
                    <w:rPr>
                      <w:rFonts w:ascii="Calibri" w:hAnsi="Calibri" w:cs="Calibri"/>
                    </w:rPr>
                    <w:t>9.961.602,68</w:t>
                  </w:r>
                </w:p>
              </w:tc>
            </w:tr>
          </w:tbl>
          <w:p w:rsidR="00EB5D5E" w:rsidRPr="00F31C84" w:rsidRDefault="00EB5D5E" w:rsidP="00EB5D5E">
            <w:pPr>
              <w:pStyle w:val="BodyTextIndent"/>
              <w:ind w:left="0"/>
              <w:jc w:val="both"/>
              <w:rPr>
                <w:rFonts w:ascii="Calibri" w:hAnsi="Calibri" w:cs="Calibri"/>
                <w:b/>
              </w:rPr>
            </w:pPr>
          </w:p>
        </w:tc>
        <w:tc>
          <w:tcPr>
            <w:tcW w:w="2126" w:type="dxa"/>
          </w:tcPr>
          <w:p w:rsidR="00EB5D5E" w:rsidRPr="00F31C84" w:rsidRDefault="00EB5D5E" w:rsidP="00EB5D5E">
            <w:pPr>
              <w:pStyle w:val="BodyTextIndent"/>
              <w:ind w:left="0"/>
              <w:jc w:val="both"/>
              <w:rPr>
                <w:rFonts w:ascii="Calibri" w:hAnsi="Calibri" w:cs="Calibri"/>
              </w:rPr>
            </w:pPr>
          </w:p>
        </w:tc>
      </w:tr>
      <w:tr w:rsidR="00EB5D5E" w:rsidRPr="00746F92" w:rsidTr="00EB5D5E">
        <w:tc>
          <w:tcPr>
            <w:tcW w:w="6946" w:type="dxa"/>
          </w:tcPr>
          <w:p w:rsidR="00EB5D5E" w:rsidRPr="00F31C84" w:rsidRDefault="00EB5D5E" w:rsidP="00EB5D5E">
            <w:pPr>
              <w:pStyle w:val="BodyTextIndent"/>
              <w:ind w:left="720"/>
              <w:jc w:val="both"/>
              <w:rPr>
                <w:rFonts w:ascii="Calibri" w:hAnsi="Calibri" w:cs="Calibri"/>
                <w:b/>
              </w:rPr>
            </w:pPr>
          </w:p>
        </w:tc>
        <w:tc>
          <w:tcPr>
            <w:tcW w:w="2126" w:type="dxa"/>
          </w:tcPr>
          <w:p w:rsidR="00EB5D5E" w:rsidRPr="00F31C84" w:rsidRDefault="00EB5D5E" w:rsidP="00EB5D5E">
            <w:pPr>
              <w:pStyle w:val="BodyTextIndent"/>
              <w:ind w:left="0"/>
              <w:jc w:val="both"/>
              <w:rPr>
                <w:rFonts w:ascii="Calibri" w:hAnsi="Calibri" w:cs="Calibri"/>
              </w:rPr>
            </w:pPr>
          </w:p>
        </w:tc>
      </w:tr>
    </w:tbl>
    <w:p w:rsidR="00EB5D5E" w:rsidRDefault="00EB5D5E" w:rsidP="00EB5D5E">
      <w:pPr>
        <w:pStyle w:val="BodyText2"/>
        <w:rPr>
          <w:rFonts w:ascii="Calibri" w:hAnsi="Calibri" w:cs="Calibri"/>
        </w:rPr>
      </w:pPr>
    </w:p>
    <w:p w:rsidR="00EB5D5E" w:rsidRPr="000A7323" w:rsidRDefault="00EB5D5E" w:rsidP="00EB5D5E">
      <w:pPr>
        <w:pStyle w:val="BodyText2"/>
        <w:rPr>
          <w:rFonts w:ascii="Calibri" w:hAnsi="Calibri" w:cs="Calibri"/>
          <w:b/>
        </w:rPr>
      </w:pPr>
      <w:r w:rsidRPr="000A7323">
        <w:rPr>
          <w:rFonts w:ascii="Calibri" w:hAnsi="Calibri" w:cs="Calibri"/>
          <w:b/>
        </w:rPr>
        <w:t xml:space="preserve">IV. PROGRAM GRADNJE GRAĐEVINA ZA GOSPODARENJE KOMUNALNIM OTPADOM  U 2022. </w:t>
      </w:r>
    </w:p>
    <w:p w:rsidR="00EB5D5E" w:rsidRPr="000A7323" w:rsidRDefault="00EB5D5E" w:rsidP="00EB5D5E">
      <w:pPr>
        <w:pStyle w:val="BodyText2"/>
        <w:rPr>
          <w:rFonts w:ascii="Calibri" w:hAnsi="Calibri" w:cs="Calibri"/>
          <w:b/>
        </w:rPr>
      </w:pPr>
      <w:r w:rsidRPr="000A7323">
        <w:rPr>
          <w:rFonts w:ascii="Calibri" w:hAnsi="Calibri" w:cs="Calibri"/>
          <w:b/>
        </w:rPr>
        <w:t xml:space="preserve">      GODINI</w:t>
      </w:r>
    </w:p>
    <w:p w:rsidR="00EB5D5E" w:rsidRPr="000A7323" w:rsidRDefault="00EB5D5E" w:rsidP="00EB5D5E">
      <w:pPr>
        <w:pStyle w:val="BodyText2"/>
        <w:jc w:val="center"/>
        <w:rPr>
          <w:rFonts w:ascii="Calibri" w:hAnsi="Calibri" w:cs="Calibri"/>
          <w:b/>
        </w:rPr>
      </w:pPr>
    </w:p>
    <w:p w:rsidR="00EB5D5E" w:rsidRPr="00EB5D5E" w:rsidRDefault="00EB5D5E" w:rsidP="00EB5D5E">
      <w:pPr>
        <w:pStyle w:val="BodyText2"/>
        <w:jc w:val="center"/>
        <w:rPr>
          <w:rFonts w:ascii="Calibri" w:hAnsi="Calibri" w:cs="Calibri"/>
        </w:rPr>
      </w:pPr>
      <w:r w:rsidRPr="00EB5D5E">
        <w:rPr>
          <w:rFonts w:ascii="Calibri" w:hAnsi="Calibri" w:cs="Calibri"/>
        </w:rPr>
        <w:t xml:space="preserve">Članak 7. </w:t>
      </w:r>
    </w:p>
    <w:p w:rsidR="00EB5D5E" w:rsidRPr="00F31C84" w:rsidRDefault="00EB5D5E" w:rsidP="00EB5D5E">
      <w:pPr>
        <w:rPr>
          <w:rFonts w:ascii="Calibri" w:hAnsi="Calibri" w:cs="Calibri"/>
        </w:rPr>
      </w:pPr>
    </w:p>
    <w:p w:rsidR="00EB5D5E" w:rsidRDefault="00EB5D5E" w:rsidP="00EB5D5E">
      <w:pPr>
        <w:rPr>
          <w:rFonts w:ascii="Calibri" w:hAnsi="Calibri" w:cs="Calibri"/>
        </w:rPr>
      </w:pPr>
      <w:r w:rsidRPr="00F31C84">
        <w:rPr>
          <w:rFonts w:ascii="Calibri" w:hAnsi="Calibri" w:cs="Calibri"/>
        </w:rPr>
        <w:t>Program</w:t>
      </w:r>
      <w:r>
        <w:rPr>
          <w:rFonts w:ascii="Calibri" w:hAnsi="Calibri" w:cs="Calibri"/>
        </w:rPr>
        <w:t>om</w:t>
      </w:r>
      <w:r w:rsidRPr="00F31C84">
        <w:rPr>
          <w:rFonts w:ascii="Calibri" w:hAnsi="Calibri" w:cs="Calibri"/>
        </w:rPr>
        <w:t xml:space="preserve"> gradnje građevina za gospodarenje komunalnim otpadom,  </w:t>
      </w:r>
      <w:r>
        <w:rPr>
          <w:rFonts w:ascii="Calibri" w:hAnsi="Calibri" w:cs="Calibri"/>
        </w:rPr>
        <w:t xml:space="preserve">sukladno članku </w:t>
      </w:r>
      <w:r w:rsidRPr="00F31C84">
        <w:rPr>
          <w:rFonts w:ascii="Calibri" w:hAnsi="Calibri" w:cs="Calibri"/>
        </w:rPr>
        <w:t xml:space="preserve"> </w:t>
      </w:r>
      <w:r w:rsidRPr="00C40AA4">
        <w:rPr>
          <w:rFonts w:ascii="Calibri" w:hAnsi="Calibri" w:cs="Calibri"/>
        </w:rPr>
        <w:t xml:space="preserve">4. </w:t>
      </w:r>
      <w:r>
        <w:rPr>
          <w:rFonts w:ascii="Calibri" w:hAnsi="Calibri" w:cs="Calibri"/>
        </w:rPr>
        <w:t>s</w:t>
      </w:r>
      <w:r w:rsidRPr="00C40AA4">
        <w:rPr>
          <w:rFonts w:ascii="Calibri" w:hAnsi="Calibri" w:cs="Calibri"/>
        </w:rPr>
        <w:t>tavak 1.</w:t>
      </w:r>
      <w:r>
        <w:rPr>
          <w:rFonts w:ascii="Calibri" w:hAnsi="Calibri" w:cs="Calibri"/>
        </w:rPr>
        <w:t xml:space="preserve"> </w:t>
      </w:r>
      <w:r w:rsidRPr="00C40AA4">
        <w:rPr>
          <w:rFonts w:ascii="Calibri" w:hAnsi="Calibri" w:cs="Calibri"/>
        </w:rPr>
        <w:t xml:space="preserve">točka 16 </w:t>
      </w:r>
      <w:r>
        <w:rPr>
          <w:rFonts w:ascii="Calibri" w:hAnsi="Calibri" w:cs="Calibri"/>
        </w:rPr>
        <w:t xml:space="preserve"> Z</w:t>
      </w:r>
      <w:r w:rsidRPr="00F31C84">
        <w:rPr>
          <w:rFonts w:ascii="Calibri" w:hAnsi="Calibri" w:cs="Calibri"/>
        </w:rPr>
        <w:t xml:space="preserve">akona o </w:t>
      </w:r>
      <w:r>
        <w:rPr>
          <w:rFonts w:ascii="Calibri" w:hAnsi="Calibri" w:cs="Calibri"/>
        </w:rPr>
        <w:t>g</w:t>
      </w:r>
      <w:r w:rsidRPr="00F31C84">
        <w:rPr>
          <w:rFonts w:ascii="Calibri" w:hAnsi="Calibri" w:cs="Calibri"/>
        </w:rPr>
        <w:t xml:space="preserve">ospodarenju otpadom (Narodne novine broj: </w:t>
      </w:r>
      <w:r>
        <w:rPr>
          <w:rFonts w:ascii="Calibri" w:hAnsi="Calibri" w:cs="Calibri"/>
        </w:rPr>
        <w:t>84/2021</w:t>
      </w:r>
      <w:r w:rsidRPr="00F31C84">
        <w:rPr>
          <w:rFonts w:ascii="Calibri" w:hAnsi="Calibri" w:cs="Calibri"/>
        </w:rPr>
        <w:t>)</w:t>
      </w:r>
      <w:r>
        <w:rPr>
          <w:rFonts w:ascii="Calibri" w:hAnsi="Calibri" w:cs="Calibri"/>
        </w:rPr>
        <w:t xml:space="preserve">, </w:t>
      </w:r>
      <w:r w:rsidRPr="00F31C84">
        <w:rPr>
          <w:rFonts w:ascii="Calibri" w:hAnsi="Calibri" w:cs="Calibri"/>
        </w:rPr>
        <w:t xml:space="preserve">određuje se </w:t>
      </w:r>
      <w:r>
        <w:rPr>
          <w:rFonts w:ascii="Calibri" w:hAnsi="Calibri" w:cs="Calibri"/>
        </w:rPr>
        <w:t xml:space="preserve"> da su </w:t>
      </w:r>
      <w:r w:rsidRPr="00F31C84">
        <w:rPr>
          <w:rFonts w:ascii="Calibri" w:hAnsi="Calibri" w:cs="Calibri"/>
        </w:rPr>
        <w:t>građevin</w:t>
      </w:r>
      <w:r>
        <w:rPr>
          <w:rFonts w:ascii="Calibri" w:hAnsi="Calibri" w:cs="Calibri"/>
        </w:rPr>
        <w:t>e</w:t>
      </w:r>
      <w:r w:rsidRPr="00F31C84">
        <w:rPr>
          <w:rFonts w:ascii="Calibri" w:hAnsi="Calibri" w:cs="Calibri"/>
        </w:rPr>
        <w:t xml:space="preserve"> za gospodarenje komunalnim otpadom </w:t>
      </w:r>
      <w:r w:rsidRPr="00C40AA4">
        <w:rPr>
          <w:rFonts w:ascii="Calibri" w:hAnsi="Calibri" w:cs="Calibri"/>
        </w:rPr>
        <w:t xml:space="preserve">građevine za sakupljanje otpada </w:t>
      </w:r>
    </w:p>
    <w:p w:rsidR="00EB5D5E" w:rsidRDefault="00EB5D5E" w:rsidP="00EB5D5E">
      <w:pPr>
        <w:rPr>
          <w:rFonts w:ascii="Calibri" w:hAnsi="Calibri" w:cs="Calibri"/>
        </w:rPr>
      </w:pPr>
    </w:p>
    <w:p w:rsidR="00EB5D5E" w:rsidRDefault="00EB5D5E" w:rsidP="00EB5D5E">
      <w:pPr>
        <w:rPr>
          <w:rFonts w:ascii="Calibri" w:hAnsi="Calibri" w:cs="Calibri"/>
        </w:rPr>
      </w:pPr>
    </w:p>
    <w:p w:rsidR="00EB5D5E" w:rsidRPr="00F31C84" w:rsidRDefault="00EB5D5E" w:rsidP="00EB5D5E">
      <w:pPr>
        <w:rPr>
          <w:rFonts w:ascii="Calibri" w:hAnsi="Calibri" w:cs="Calibri"/>
        </w:rPr>
      </w:pPr>
      <w:r>
        <w:rPr>
          <w:rFonts w:ascii="Calibri" w:hAnsi="Calibri" w:cs="Calibri"/>
        </w:rPr>
        <w:t>u</w:t>
      </w:r>
      <w:r w:rsidRPr="00C40AA4">
        <w:rPr>
          <w:rFonts w:ascii="Calibri" w:hAnsi="Calibri" w:cs="Calibri"/>
        </w:rPr>
        <w:t>ključujući skladište otpada, pretovarnu stanicu i reciklažno dvorište, građevine za obradu otpada, uključujući odlagalište otpada, centar za gospodarenje otpadom i reciklažno dvorište za građevni otpad</w:t>
      </w:r>
      <w:r>
        <w:rPr>
          <w:rFonts w:ascii="Calibri" w:hAnsi="Calibri" w:cs="Calibri"/>
        </w:rPr>
        <w:t xml:space="preserve">. </w:t>
      </w:r>
      <w:r w:rsidRPr="00F31C84">
        <w:rPr>
          <w:rFonts w:ascii="Calibri" w:hAnsi="Calibri" w:cs="Calibri"/>
        </w:rPr>
        <w:t xml:space="preserve"> </w:t>
      </w:r>
    </w:p>
    <w:p w:rsidR="00EB5D5E" w:rsidRPr="00F31C84" w:rsidRDefault="00EB5D5E" w:rsidP="00EB5D5E">
      <w:pPr>
        <w:rPr>
          <w:rFonts w:ascii="Calibri" w:hAnsi="Calibri" w:cs="Calibri"/>
        </w:rPr>
      </w:pPr>
    </w:p>
    <w:p w:rsidR="00EB5D5E" w:rsidRPr="00F31C84" w:rsidRDefault="00EB5D5E" w:rsidP="00EB5D5E">
      <w:pPr>
        <w:rPr>
          <w:rFonts w:ascii="Calibri" w:hAnsi="Calibri" w:cs="Calibri"/>
        </w:rPr>
      </w:pPr>
      <w:r w:rsidRPr="00F31C84">
        <w:rPr>
          <w:rFonts w:ascii="Calibri" w:hAnsi="Calibri" w:cs="Calibri"/>
        </w:rPr>
        <w:t>Ovaj Program sadrži opis poslova s procjenom troškova potrebnih za ostvarenje projekata gradnje građevina za gospodarenje otpadom, kao i iskaz financijskih sredstava potrebnih za ostvarenje Programa s naznakom izvora financiranja</w:t>
      </w:r>
      <w:r>
        <w:rPr>
          <w:rFonts w:ascii="Calibri" w:hAnsi="Calibri" w:cs="Calibri"/>
        </w:rPr>
        <w:t xml:space="preserve"> na području Općine Gračac u 2022. godini</w:t>
      </w:r>
      <w:r w:rsidRPr="00F31C84">
        <w:rPr>
          <w:rFonts w:ascii="Calibri" w:hAnsi="Calibri" w:cs="Calibri"/>
        </w:rPr>
        <w:t xml:space="preserve">. </w:t>
      </w:r>
    </w:p>
    <w:p w:rsidR="00EB5D5E" w:rsidRPr="00F31C84" w:rsidRDefault="00EB5D5E" w:rsidP="00EB5D5E">
      <w:pPr>
        <w:pStyle w:val="t-9-8"/>
        <w:spacing w:before="0" w:beforeAutospacing="0" w:after="0" w:afterAutospacing="0"/>
        <w:rPr>
          <w:rFonts w:ascii="Calibri" w:hAnsi="Calibri" w:cs="Calibri"/>
        </w:rPr>
      </w:pPr>
    </w:p>
    <w:p w:rsidR="00EB5D5E" w:rsidRPr="00F31C84" w:rsidRDefault="00EB5D5E" w:rsidP="00EB5D5E">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EB5D5E" w:rsidRPr="00F31C84" w:rsidRDefault="00EB5D5E" w:rsidP="00EB5D5E">
      <w:pPr>
        <w:pStyle w:val="t-9-8"/>
        <w:spacing w:before="0" w:beforeAutospacing="0" w:after="0" w:afterAutospacing="0"/>
        <w:rPr>
          <w:rFonts w:ascii="Calibri" w:hAnsi="Calibri" w:cs="Calibri"/>
        </w:rPr>
      </w:pPr>
      <w:r w:rsidRPr="00F31C84">
        <w:rPr>
          <w:rFonts w:ascii="Calibri" w:hAnsi="Calibri" w:cs="Calibri"/>
        </w:rPr>
        <w:lastRenderedPageBreak/>
        <w:t>1. opis poslova s procjenom troškova potrebnih za ostvarenje projekata gradnje građevina za gospodarenje otpadom,</w:t>
      </w:r>
    </w:p>
    <w:p w:rsidR="00EB5D5E" w:rsidRDefault="00EB5D5E" w:rsidP="00EB5D5E">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EB5D5E" w:rsidRDefault="00EB5D5E" w:rsidP="00EB5D5E">
      <w:pPr>
        <w:tabs>
          <w:tab w:val="left" w:pos="2552"/>
        </w:tabs>
        <w:jc w:val="both"/>
        <w:rPr>
          <w:rFonts w:ascii="Calibri" w:hAnsi="Calibri" w:cs="Calibri"/>
        </w:rPr>
      </w:pPr>
    </w:p>
    <w:p w:rsidR="00EB5D5E" w:rsidRDefault="00EB5D5E" w:rsidP="00EB5D5E">
      <w:pPr>
        <w:tabs>
          <w:tab w:val="left" w:pos="2552"/>
        </w:tabs>
        <w:jc w:val="both"/>
        <w:rPr>
          <w:rFonts w:ascii="Calibri" w:hAnsi="Calibri" w:cs="Calibri"/>
        </w:rPr>
      </w:pPr>
    </w:p>
    <w:p w:rsidR="00EB5D5E" w:rsidRDefault="00EB5D5E" w:rsidP="00EB5D5E">
      <w:pPr>
        <w:tabs>
          <w:tab w:val="left" w:pos="2552"/>
        </w:tabs>
        <w:jc w:val="both"/>
        <w:rPr>
          <w:rFonts w:ascii="Calibri" w:hAnsi="Calibri" w:cs="Calibri"/>
        </w:rPr>
      </w:pPr>
    </w:p>
    <w:p w:rsidR="00EB5D5E" w:rsidRPr="00F31C84" w:rsidRDefault="00EB5D5E" w:rsidP="00126A68">
      <w:pPr>
        <w:pStyle w:val="ListParagraph"/>
        <w:numPr>
          <w:ilvl w:val="0"/>
          <w:numId w:val="13"/>
        </w:numPr>
        <w:rPr>
          <w:rFonts w:ascii="Calibri" w:hAnsi="Calibri" w:cs="Calibri"/>
          <w:b/>
        </w:rPr>
      </w:pPr>
      <w:r w:rsidRPr="00F31C84">
        <w:rPr>
          <w:rFonts w:ascii="Calibri" w:hAnsi="Calibri" w:cs="Calibri"/>
          <w:b/>
        </w:rPr>
        <w:t>GRAĐEVINE ZA GOSPODARENJE KOMUNALNIM OTPADOM</w:t>
      </w:r>
    </w:p>
    <w:p w:rsidR="00EB5D5E" w:rsidRPr="00F31C84" w:rsidRDefault="00EB5D5E" w:rsidP="00EB5D5E">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EB5D5E" w:rsidRPr="00746F92" w:rsidTr="00EB5D5E">
        <w:tc>
          <w:tcPr>
            <w:tcW w:w="694"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p>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5D5E" w:rsidRPr="00F31C84" w:rsidRDefault="00EB5D5E" w:rsidP="00EB5D5E">
            <w:pPr>
              <w:jc w:val="center"/>
              <w:rPr>
                <w:rFonts w:ascii="Calibri" w:hAnsi="Calibri" w:cs="Calibri"/>
                <w:b/>
              </w:rPr>
            </w:pPr>
            <w:r w:rsidRPr="00F31C84">
              <w:rPr>
                <w:rFonts w:ascii="Calibri" w:hAnsi="Calibri" w:cs="Calibri"/>
                <w:b/>
              </w:rPr>
              <w:t xml:space="preserve">PROCJENA TROŠKOVA </w:t>
            </w:r>
          </w:p>
          <w:p w:rsidR="00EB5D5E" w:rsidRPr="00F31C84" w:rsidRDefault="00EB5D5E" w:rsidP="00EB5D5E">
            <w:pPr>
              <w:jc w:val="center"/>
              <w:rPr>
                <w:rFonts w:ascii="Calibri" w:hAnsi="Calibri" w:cs="Calibri"/>
                <w:b/>
              </w:rPr>
            </w:pPr>
            <w:r w:rsidRPr="00F31C84">
              <w:rPr>
                <w:rFonts w:ascii="Calibri" w:hAnsi="Calibri" w:cs="Calibri"/>
                <w:b/>
              </w:rPr>
              <w:t>GRAĐENJA</w:t>
            </w:r>
          </w:p>
          <w:p w:rsidR="00EB5D5E" w:rsidRPr="00F31C84" w:rsidRDefault="00EB5D5E" w:rsidP="00EB5D5E">
            <w:pPr>
              <w:jc w:val="center"/>
              <w:rPr>
                <w:rFonts w:ascii="Calibri" w:hAnsi="Calibri" w:cs="Calibri"/>
                <w:b/>
              </w:rPr>
            </w:pPr>
            <w:r w:rsidRPr="00F31C84">
              <w:rPr>
                <w:rFonts w:ascii="Calibri" w:hAnsi="Calibri" w:cs="Calibri"/>
                <w:b/>
              </w:rPr>
              <w:t>(HRK)</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sz w:val="16"/>
                <w:szCs w:val="16"/>
              </w:rPr>
            </w:pPr>
            <w:r w:rsidRPr="00F31C84">
              <w:rPr>
                <w:rFonts w:ascii="Calibri" w:hAnsi="Calibri" w:cs="Calibri"/>
                <w:sz w:val="16"/>
                <w:szCs w:val="16"/>
              </w:rPr>
              <w:t>KOMUNALNI DOPRINOS/</w:t>
            </w:r>
          </w:p>
          <w:p w:rsidR="00EB5D5E" w:rsidRDefault="00EB5D5E" w:rsidP="00EB5D5E">
            <w:pPr>
              <w:jc w:val="center"/>
              <w:rPr>
                <w:rFonts w:ascii="Calibri" w:hAnsi="Calibri" w:cs="Calibri"/>
                <w:sz w:val="16"/>
                <w:szCs w:val="16"/>
              </w:rPr>
            </w:pPr>
            <w:r w:rsidRPr="00F31C84">
              <w:rPr>
                <w:rFonts w:ascii="Calibri" w:hAnsi="Calibri" w:cs="Calibri"/>
                <w:sz w:val="16"/>
                <w:szCs w:val="16"/>
              </w:rPr>
              <w:t>KAPITALNE POMOĆI</w:t>
            </w:r>
            <w:r>
              <w:rPr>
                <w:rFonts w:ascii="Calibri" w:hAnsi="Calibri" w:cs="Calibri"/>
                <w:sz w:val="16"/>
                <w:szCs w:val="16"/>
              </w:rPr>
              <w:t xml:space="preserve"> OD IZVANPRORAČUNSKIH  KORISNIKA/</w:t>
            </w:r>
          </w:p>
          <w:p w:rsidR="00EB5D5E" w:rsidRPr="00F31C84" w:rsidRDefault="00EB5D5E" w:rsidP="00EB5D5E">
            <w:pPr>
              <w:jc w:val="center"/>
              <w:rPr>
                <w:rFonts w:ascii="Calibri" w:hAnsi="Calibri" w:cs="Calibri"/>
                <w:sz w:val="16"/>
                <w:szCs w:val="16"/>
              </w:rPr>
            </w:pPr>
            <w:r>
              <w:rPr>
                <w:rFonts w:ascii="Calibri" w:hAnsi="Calibri" w:cs="Calibri"/>
                <w:sz w:val="16"/>
                <w:szCs w:val="16"/>
              </w:rPr>
              <w:t>KOMUNALNA NAKNADA</w:t>
            </w:r>
          </w:p>
        </w:tc>
        <w:tc>
          <w:tcPr>
            <w:tcW w:w="1559"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rPr>
            </w:pPr>
          </w:p>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sidRPr="00F31C84">
              <w:rPr>
                <w:rFonts w:ascii="Calibri" w:hAnsi="Calibri" w:cs="Calibri"/>
              </w:rPr>
              <w:t>PD, IA</w:t>
            </w:r>
            <w:r>
              <w:rPr>
                <w:rFonts w:ascii="Calibri" w:hAnsi="Calibri" w:cs="Calibri"/>
              </w:rPr>
              <w:t>, E</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p>
          <w:p w:rsidR="00EB5D5E" w:rsidRPr="00F31C84" w:rsidRDefault="00EB5D5E" w:rsidP="00EB5D5E">
            <w:pPr>
              <w:jc w:val="right"/>
              <w:rPr>
                <w:rFonts w:ascii="Calibri" w:hAnsi="Calibri" w:cs="Calibri"/>
              </w:rPr>
            </w:pPr>
            <w:r>
              <w:rPr>
                <w:rFonts w:ascii="Calibri" w:hAnsi="Calibri" w:cs="Calibri"/>
              </w:rPr>
              <w:t>26</w:t>
            </w:r>
            <w:r w:rsidRPr="00F31C84">
              <w:rPr>
                <w:rFonts w:ascii="Calibri" w:hAnsi="Calibri" w:cs="Calibri"/>
              </w:rPr>
              <w:t>3.750,00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Sanacija divljih odlagališta na poljoprivrednom zemljištu</w:t>
            </w:r>
          </w:p>
        </w:tc>
        <w:tc>
          <w:tcPr>
            <w:tcW w:w="149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PRIHODI OD NEFINANCIJSKE IMOVINE</w:t>
            </w:r>
          </w:p>
        </w:tc>
        <w:tc>
          <w:tcPr>
            <w:tcW w:w="1559"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IGP</w:t>
            </w:r>
          </w:p>
        </w:tc>
        <w:tc>
          <w:tcPr>
            <w:tcW w:w="1276"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center"/>
              <w:rPr>
                <w:rFonts w:ascii="Calibri" w:hAnsi="Calibri" w:cs="Calibri"/>
              </w:rPr>
            </w:pPr>
            <w:r>
              <w:rPr>
                <w:rFonts w:ascii="Calibri" w:hAnsi="Calibri" w:cs="Calibri"/>
              </w:rPr>
              <w:t>SZ</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Pr>
                <w:rFonts w:ascii="Calibri" w:hAnsi="Calibri" w:cs="Calibri"/>
              </w:rPr>
              <w:t>75.000,00</w:t>
            </w:r>
          </w:p>
        </w:tc>
      </w:tr>
      <w:tr w:rsidR="00EB5D5E" w:rsidRPr="00746F92" w:rsidTr="00EB5D5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126A68">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rPr>
                <w:rFonts w:ascii="Calibri" w:hAnsi="Calibri" w:cs="Calibri"/>
              </w:rPr>
            </w:pPr>
            <w:r>
              <w:rPr>
                <w:rFonts w:ascii="Calibri" w:hAnsi="Calibri" w:cs="Calibri"/>
              </w:rPr>
              <w:t>Uklanjanje otpada odbačenog u okoliš</w:t>
            </w:r>
          </w:p>
        </w:tc>
        <w:tc>
          <w:tcPr>
            <w:tcW w:w="1495"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center"/>
              <w:rPr>
                <w:rFonts w:ascii="Calibri" w:hAnsi="Calibri" w:cs="Calibri"/>
                <w:sz w:val="16"/>
                <w:szCs w:val="16"/>
              </w:rPr>
            </w:pPr>
            <w:r>
              <w:rPr>
                <w:rFonts w:ascii="Calibri" w:hAnsi="Calibri" w:cs="Calibri"/>
                <w:sz w:val="16"/>
                <w:szCs w:val="16"/>
              </w:rPr>
              <w:t>PRIHODI OD NEFINANCIJEK IMOVINE / KAPITALNE POMOĆI OD IZVANPRORAČUNSKIH KORISNIKA</w:t>
            </w:r>
          </w:p>
        </w:tc>
        <w:tc>
          <w:tcPr>
            <w:tcW w:w="1559" w:type="dxa"/>
            <w:tcBorders>
              <w:top w:val="single" w:sz="4" w:space="0" w:color="auto"/>
              <w:left w:val="single" w:sz="4" w:space="0" w:color="auto"/>
              <w:bottom w:val="single" w:sz="4" w:space="0" w:color="auto"/>
              <w:right w:val="single" w:sz="4" w:space="0" w:color="auto"/>
            </w:tcBorders>
          </w:tcPr>
          <w:p w:rsidR="00EB5D5E" w:rsidRDefault="00EB5D5E" w:rsidP="00EB5D5E">
            <w:pPr>
              <w:jc w:val="center"/>
              <w:rPr>
                <w:rFonts w:ascii="Calibri" w:hAnsi="Calibri" w:cs="Calibri"/>
              </w:rPr>
            </w:pPr>
          </w:p>
          <w:p w:rsidR="00EB5D5E" w:rsidRDefault="00EB5D5E" w:rsidP="00EB5D5E">
            <w:pPr>
              <w:jc w:val="center"/>
              <w:rPr>
                <w:rFonts w:ascii="Calibri" w:hAnsi="Calibri" w:cs="Calibri"/>
              </w:rPr>
            </w:pPr>
          </w:p>
          <w:p w:rsidR="00EB5D5E" w:rsidRPr="00F31C84" w:rsidRDefault="00EB5D5E" w:rsidP="00EB5D5E">
            <w:pPr>
              <w:jc w:val="center"/>
              <w:rPr>
                <w:rFonts w:ascii="Calibri" w:hAnsi="Calibri" w:cs="Calibri"/>
              </w:rPr>
            </w:pPr>
            <w:r>
              <w:rPr>
                <w:rFonts w:ascii="Calibri" w:hAnsi="Calibri" w:cs="Calibri"/>
              </w:rPr>
              <w:t>IGP</w:t>
            </w:r>
          </w:p>
        </w:tc>
        <w:tc>
          <w:tcPr>
            <w:tcW w:w="1276" w:type="dxa"/>
            <w:tcBorders>
              <w:top w:val="single" w:sz="4" w:space="0" w:color="auto"/>
              <w:left w:val="single" w:sz="4" w:space="0" w:color="auto"/>
              <w:bottom w:val="single" w:sz="4" w:space="0" w:color="auto"/>
              <w:right w:val="single" w:sz="4" w:space="0" w:color="auto"/>
            </w:tcBorders>
            <w:vAlign w:val="center"/>
          </w:tcPr>
          <w:p w:rsidR="00EB5D5E" w:rsidRPr="004F3841" w:rsidRDefault="00EB5D5E" w:rsidP="00EB5D5E">
            <w:pPr>
              <w:jc w:val="center"/>
              <w:rPr>
                <w:rStyle w:val="Emphasis"/>
                <w:rFonts w:eastAsiaTheme="majorEastAsia"/>
              </w:rPr>
            </w:pPr>
            <w:r>
              <w:t>PD, IA, G, SN, SZ, E,</w:t>
            </w:r>
          </w:p>
        </w:tc>
        <w:tc>
          <w:tcPr>
            <w:tcW w:w="1559" w:type="dxa"/>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rPr>
            </w:pPr>
            <w:r>
              <w:rPr>
                <w:rFonts w:ascii="Calibri" w:hAnsi="Calibri" w:cs="Calibri"/>
              </w:rPr>
              <w:t>522.000,00</w:t>
            </w:r>
          </w:p>
        </w:tc>
      </w:tr>
      <w:tr w:rsidR="00EB5D5E" w:rsidRPr="00746F92" w:rsidTr="00EB5D5E">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EB5D5E" w:rsidRPr="00F31C84" w:rsidRDefault="00EB5D5E" w:rsidP="00EB5D5E">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EB5D5E" w:rsidRPr="00F31C84" w:rsidRDefault="00EB5D5E" w:rsidP="00EB5D5E">
            <w:pPr>
              <w:jc w:val="right"/>
              <w:rPr>
                <w:rFonts w:ascii="Calibri" w:hAnsi="Calibri" w:cs="Calibri"/>
                <w:b/>
              </w:rPr>
            </w:pPr>
            <w:r>
              <w:rPr>
                <w:rFonts w:ascii="Calibri" w:hAnsi="Calibri" w:cs="Calibri"/>
                <w:b/>
              </w:rPr>
              <w:t>860.750,00</w:t>
            </w:r>
          </w:p>
        </w:tc>
      </w:tr>
    </w:tbl>
    <w:p w:rsidR="00EB5D5E" w:rsidRPr="00F31C84" w:rsidRDefault="00EB5D5E" w:rsidP="00EB5D5E">
      <w:pPr>
        <w:pStyle w:val="ListParagraph"/>
        <w:rPr>
          <w:rFonts w:ascii="Calibri" w:hAnsi="Calibri" w:cs="Calibri"/>
          <w:b/>
        </w:rPr>
      </w:pPr>
    </w:p>
    <w:p w:rsidR="00EB5D5E" w:rsidRDefault="00EB5D5E" w:rsidP="00EB5D5E">
      <w:pPr>
        <w:pStyle w:val="BodyText2"/>
        <w:jc w:val="both"/>
        <w:rPr>
          <w:rFonts w:ascii="Calibri" w:hAnsi="Calibri" w:cs="Calibri"/>
        </w:rPr>
      </w:pPr>
    </w:p>
    <w:p w:rsidR="00EB5D5E" w:rsidRDefault="00EB5D5E" w:rsidP="00EB5D5E">
      <w:pPr>
        <w:pStyle w:val="BodyText2"/>
        <w:jc w:val="both"/>
        <w:rPr>
          <w:rFonts w:ascii="Calibri" w:hAnsi="Calibri" w:cs="Calibri"/>
        </w:rPr>
      </w:pPr>
    </w:p>
    <w:p w:rsidR="00EB5D5E" w:rsidRDefault="00EB5D5E" w:rsidP="00EB5D5E">
      <w:pPr>
        <w:pStyle w:val="BodyText2"/>
        <w:jc w:val="both"/>
        <w:rPr>
          <w:rFonts w:ascii="Calibri" w:hAnsi="Calibri" w:cs="Calibri"/>
        </w:rPr>
      </w:pPr>
    </w:p>
    <w:p w:rsidR="00EB5D5E" w:rsidRPr="000A7323" w:rsidRDefault="00EB5D5E" w:rsidP="00EB5D5E">
      <w:pPr>
        <w:pStyle w:val="BodyText2"/>
        <w:jc w:val="both"/>
        <w:rPr>
          <w:rFonts w:ascii="Calibri" w:hAnsi="Calibri" w:cs="Calibri"/>
          <w:b/>
        </w:rPr>
      </w:pPr>
      <w:r w:rsidRPr="000A7323">
        <w:rPr>
          <w:rFonts w:ascii="Calibri" w:hAnsi="Calibri" w:cs="Calibri"/>
          <w:b/>
        </w:rPr>
        <w:t>V.   ISKAZ FINANCIJSKIH SREDSTAVA POTREBNIH ZA GRADNJU GRAĐEVINA ZA GOSPODRENJE</w:t>
      </w:r>
    </w:p>
    <w:p w:rsidR="00EB5D5E" w:rsidRPr="000A7323" w:rsidRDefault="00EB5D5E" w:rsidP="00EB5D5E">
      <w:pPr>
        <w:pStyle w:val="BodyText2"/>
        <w:jc w:val="both"/>
        <w:rPr>
          <w:rFonts w:ascii="Calibri" w:hAnsi="Calibri" w:cs="Calibri"/>
          <w:b/>
        </w:rPr>
      </w:pPr>
      <w:r w:rsidRPr="000A7323">
        <w:rPr>
          <w:rFonts w:ascii="Calibri" w:hAnsi="Calibri" w:cs="Calibri"/>
          <w:b/>
        </w:rPr>
        <w:t xml:space="preserve">      KOMUNALNIM OTPADOM  U 2022. S NAZNAKOM IZVORA FINANCIRANJA</w:t>
      </w:r>
    </w:p>
    <w:p w:rsidR="00EB5D5E" w:rsidRPr="000A7323" w:rsidRDefault="00EB5D5E" w:rsidP="00EB5D5E">
      <w:pPr>
        <w:pStyle w:val="BodyTextIndent"/>
        <w:jc w:val="both"/>
        <w:rPr>
          <w:rFonts w:ascii="Calibri" w:hAnsi="Calibri" w:cs="Calibri"/>
          <w:b/>
        </w:rPr>
      </w:pPr>
    </w:p>
    <w:p w:rsidR="00EB5D5E" w:rsidRPr="000A7323" w:rsidRDefault="00EB5D5E" w:rsidP="00EB5D5E">
      <w:pPr>
        <w:pStyle w:val="BodyTextIndent"/>
        <w:ind w:left="0"/>
        <w:jc w:val="center"/>
        <w:rPr>
          <w:rFonts w:ascii="Calibri" w:hAnsi="Calibri" w:cs="Calibri"/>
          <w:b/>
        </w:rPr>
      </w:pPr>
      <w:r w:rsidRPr="000A7323">
        <w:rPr>
          <w:rFonts w:ascii="Calibri" w:hAnsi="Calibri" w:cs="Calibri"/>
          <w:b/>
        </w:rPr>
        <w:t>Članak 8.</w:t>
      </w:r>
    </w:p>
    <w:p w:rsidR="00EB5D5E" w:rsidRPr="00F31C84" w:rsidRDefault="00EB5D5E" w:rsidP="00EB5D5E">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EB5D5E" w:rsidRPr="00746F92" w:rsidTr="00EB5D5E">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EB5D5E" w:rsidTr="00EB5D5E">
              <w:tc>
                <w:tcPr>
                  <w:tcW w:w="5948" w:type="dxa"/>
                  <w:shd w:val="clear" w:color="auto" w:fill="auto"/>
                </w:tcPr>
                <w:p w:rsidR="00EB5D5E" w:rsidRPr="00F31C84" w:rsidRDefault="00EB5D5E" w:rsidP="00126A68">
                  <w:pPr>
                    <w:pStyle w:val="BodyTextIndent"/>
                    <w:numPr>
                      <w:ilvl w:val="0"/>
                      <w:numId w:val="15"/>
                    </w:numPr>
                    <w:spacing w:after="0"/>
                    <w:rPr>
                      <w:rFonts w:ascii="Calibri" w:hAnsi="Calibri" w:cs="Calibri"/>
                      <w:b/>
                    </w:rPr>
                  </w:pPr>
                  <w:r>
                    <w:rPr>
                      <w:rFonts w:ascii="Calibri" w:hAnsi="Calibri" w:cs="Calibri"/>
                      <w:b/>
                    </w:rPr>
                    <w:t>Komunalna naknada</w:t>
                  </w:r>
                </w:p>
              </w:tc>
              <w:tc>
                <w:tcPr>
                  <w:tcW w:w="1588" w:type="dxa"/>
                  <w:shd w:val="clear" w:color="auto" w:fill="auto"/>
                </w:tcPr>
                <w:p w:rsidR="00EB5D5E" w:rsidRDefault="00EB5D5E" w:rsidP="00EB5D5E">
                  <w:pPr>
                    <w:pStyle w:val="BodyTextIndent"/>
                    <w:ind w:left="0"/>
                    <w:jc w:val="right"/>
                    <w:rPr>
                      <w:rFonts w:ascii="Calibri" w:hAnsi="Calibri" w:cs="Calibri"/>
                      <w:b/>
                    </w:rPr>
                  </w:pPr>
                  <w:r>
                    <w:rPr>
                      <w:rFonts w:ascii="Calibri" w:hAnsi="Calibri" w:cs="Calibri"/>
                      <w:b/>
                    </w:rPr>
                    <w:t>33.375,00</w:t>
                  </w:r>
                </w:p>
              </w:tc>
            </w:tr>
            <w:tr w:rsidR="00EB5D5E" w:rsidTr="00EB5D5E">
              <w:tc>
                <w:tcPr>
                  <w:tcW w:w="5948" w:type="dxa"/>
                  <w:shd w:val="clear" w:color="auto" w:fill="auto"/>
                </w:tcPr>
                <w:p w:rsidR="00EB5D5E" w:rsidRPr="00F31C84" w:rsidRDefault="00EB5D5E" w:rsidP="00126A68">
                  <w:pPr>
                    <w:pStyle w:val="BodyTextIndent"/>
                    <w:numPr>
                      <w:ilvl w:val="0"/>
                      <w:numId w:val="15"/>
                    </w:numPr>
                    <w:spacing w:after="0"/>
                    <w:rPr>
                      <w:rFonts w:ascii="Calibri" w:hAnsi="Calibri" w:cs="Calibri"/>
                      <w:b/>
                    </w:rPr>
                  </w:pPr>
                  <w:r>
                    <w:rPr>
                      <w:rFonts w:ascii="Calibri" w:hAnsi="Calibri" w:cs="Calibri"/>
                      <w:b/>
                    </w:rPr>
                    <w:t>Komunalni doprinos</w:t>
                  </w:r>
                </w:p>
              </w:tc>
              <w:tc>
                <w:tcPr>
                  <w:tcW w:w="1588" w:type="dxa"/>
                  <w:shd w:val="clear" w:color="auto" w:fill="auto"/>
                </w:tcPr>
                <w:p w:rsidR="00EB5D5E" w:rsidRPr="00F31C84" w:rsidRDefault="00EB5D5E" w:rsidP="00EB5D5E">
                  <w:pPr>
                    <w:pStyle w:val="BodyTextIndent"/>
                    <w:ind w:left="0"/>
                    <w:jc w:val="right"/>
                    <w:rPr>
                      <w:rFonts w:ascii="Calibri" w:hAnsi="Calibri" w:cs="Calibri"/>
                      <w:b/>
                    </w:rPr>
                  </w:pPr>
                  <w:r>
                    <w:rPr>
                      <w:rFonts w:ascii="Calibri" w:hAnsi="Calibri" w:cs="Calibri"/>
                      <w:b/>
                    </w:rPr>
                    <w:t>10.000,00</w:t>
                  </w:r>
                </w:p>
              </w:tc>
            </w:tr>
            <w:tr w:rsidR="00EB5D5E" w:rsidTr="00EB5D5E">
              <w:tc>
                <w:tcPr>
                  <w:tcW w:w="5948" w:type="dxa"/>
                  <w:shd w:val="clear" w:color="auto" w:fill="auto"/>
                </w:tcPr>
                <w:p w:rsidR="00EB5D5E" w:rsidRPr="00F31C84" w:rsidRDefault="00EB5D5E" w:rsidP="00126A68">
                  <w:pPr>
                    <w:pStyle w:val="BodyTextIndent"/>
                    <w:numPr>
                      <w:ilvl w:val="0"/>
                      <w:numId w:val="15"/>
                    </w:numPr>
                    <w:spacing w:after="0"/>
                    <w:rPr>
                      <w:rFonts w:ascii="Calibri" w:hAnsi="Calibri" w:cs="Calibri"/>
                      <w:b/>
                    </w:rPr>
                  </w:pPr>
                  <w:r>
                    <w:rPr>
                      <w:rFonts w:ascii="Calibri" w:hAnsi="Calibri" w:cs="Calibri"/>
                      <w:b/>
                    </w:rPr>
                    <w:t>Kapitalne pomoći od izvanproračunskih korisnika</w:t>
                  </w:r>
                </w:p>
              </w:tc>
              <w:tc>
                <w:tcPr>
                  <w:tcW w:w="1588" w:type="dxa"/>
                  <w:shd w:val="clear" w:color="auto" w:fill="auto"/>
                </w:tcPr>
                <w:p w:rsidR="00EB5D5E" w:rsidRPr="00F31C84" w:rsidRDefault="00EB5D5E" w:rsidP="00EB5D5E">
                  <w:pPr>
                    <w:pStyle w:val="BodyTextIndent"/>
                    <w:ind w:left="0"/>
                    <w:jc w:val="right"/>
                    <w:rPr>
                      <w:rFonts w:ascii="Calibri" w:hAnsi="Calibri" w:cs="Calibri"/>
                      <w:b/>
                    </w:rPr>
                  </w:pPr>
                  <w:r>
                    <w:rPr>
                      <w:rFonts w:ascii="Calibri" w:hAnsi="Calibri" w:cs="Calibri"/>
                      <w:b/>
                    </w:rPr>
                    <w:t>538.615,00</w:t>
                  </w:r>
                </w:p>
              </w:tc>
            </w:tr>
            <w:tr w:rsidR="00EB5D5E" w:rsidTr="00EB5D5E">
              <w:tc>
                <w:tcPr>
                  <w:tcW w:w="5948" w:type="dxa"/>
                  <w:shd w:val="clear" w:color="auto" w:fill="auto"/>
                </w:tcPr>
                <w:p w:rsidR="00EB5D5E" w:rsidRDefault="00EB5D5E" w:rsidP="00126A68">
                  <w:pPr>
                    <w:pStyle w:val="BodyTextIndent"/>
                    <w:numPr>
                      <w:ilvl w:val="0"/>
                      <w:numId w:val="15"/>
                    </w:numPr>
                    <w:spacing w:after="0"/>
                    <w:rPr>
                      <w:rFonts w:ascii="Calibri" w:hAnsi="Calibri" w:cs="Calibri"/>
                      <w:b/>
                    </w:rPr>
                  </w:pPr>
                  <w:r>
                    <w:rPr>
                      <w:rFonts w:ascii="Calibri" w:hAnsi="Calibri" w:cs="Calibri"/>
                      <w:b/>
                    </w:rPr>
                    <w:t>Prihodi od nefinancijske imovine</w:t>
                  </w:r>
                </w:p>
              </w:tc>
              <w:tc>
                <w:tcPr>
                  <w:tcW w:w="1588" w:type="dxa"/>
                  <w:shd w:val="clear" w:color="auto" w:fill="auto"/>
                </w:tcPr>
                <w:p w:rsidR="00EB5D5E" w:rsidRDefault="00EB5D5E" w:rsidP="00EB5D5E">
                  <w:pPr>
                    <w:pStyle w:val="BodyTextIndent"/>
                    <w:ind w:left="0"/>
                    <w:jc w:val="right"/>
                    <w:rPr>
                      <w:rFonts w:ascii="Calibri" w:hAnsi="Calibri" w:cs="Calibri"/>
                      <w:b/>
                    </w:rPr>
                  </w:pPr>
                  <w:r>
                    <w:rPr>
                      <w:rFonts w:ascii="Calibri" w:hAnsi="Calibri" w:cs="Calibri"/>
                      <w:b/>
                    </w:rPr>
                    <w:t>278.760,00</w:t>
                  </w:r>
                </w:p>
              </w:tc>
            </w:tr>
            <w:tr w:rsidR="00EB5D5E" w:rsidTr="00EB5D5E">
              <w:tc>
                <w:tcPr>
                  <w:tcW w:w="5948" w:type="dxa"/>
                  <w:shd w:val="clear" w:color="auto" w:fill="auto"/>
                </w:tcPr>
                <w:p w:rsidR="00EB5D5E" w:rsidRPr="00F31C84" w:rsidRDefault="00EB5D5E" w:rsidP="00EB5D5E">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rsidR="00EB5D5E" w:rsidRPr="00F31C84" w:rsidRDefault="00EB5D5E" w:rsidP="00EB5D5E">
                  <w:pPr>
                    <w:pStyle w:val="BodyTextIndent"/>
                    <w:ind w:left="0"/>
                    <w:jc w:val="right"/>
                    <w:rPr>
                      <w:rFonts w:ascii="Calibri" w:hAnsi="Calibri" w:cs="Calibri"/>
                    </w:rPr>
                  </w:pPr>
                  <w:r>
                    <w:rPr>
                      <w:rFonts w:ascii="Calibri" w:hAnsi="Calibri" w:cs="Calibri"/>
                    </w:rPr>
                    <w:t>860.750,00</w:t>
                  </w:r>
                </w:p>
              </w:tc>
            </w:tr>
          </w:tbl>
          <w:p w:rsidR="00EB5D5E" w:rsidRPr="00F31C84" w:rsidRDefault="00EB5D5E" w:rsidP="00EB5D5E">
            <w:pPr>
              <w:pStyle w:val="BodyTextIndent"/>
              <w:ind w:left="284" w:hanging="284"/>
              <w:rPr>
                <w:rFonts w:ascii="Calibri" w:hAnsi="Calibri" w:cs="Calibri"/>
                <w:b/>
              </w:rPr>
            </w:pPr>
          </w:p>
        </w:tc>
        <w:tc>
          <w:tcPr>
            <w:tcW w:w="284" w:type="dxa"/>
            <w:vAlign w:val="center"/>
          </w:tcPr>
          <w:p w:rsidR="00EB5D5E" w:rsidRPr="00F31C84" w:rsidRDefault="00EB5D5E" w:rsidP="00EB5D5E">
            <w:pPr>
              <w:pStyle w:val="BodyTextIndent"/>
              <w:ind w:left="0"/>
              <w:jc w:val="right"/>
              <w:rPr>
                <w:rFonts w:ascii="Calibri" w:hAnsi="Calibri" w:cs="Calibri"/>
              </w:rPr>
            </w:pPr>
          </w:p>
        </w:tc>
      </w:tr>
      <w:tr w:rsidR="00EB5D5E" w:rsidRPr="00746F92" w:rsidTr="00EB5D5E">
        <w:tc>
          <w:tcPr>
            <w:tcW w:w="8046" w:type="dxa"/>
          </w:tcPr>
          <w:p w:rsidR="00EB5D5E" w:rsidRDefault="00EB5D5E" w:rsidP="00EB5D5E">
            <w:pPr>
              <w:pStyle w:val="BodyTextIndent"/>
              <w:ind w:left="720"/>
              <w:rPr>
                <w:rFonts w:ascii="Calibri" w:hAnsi="Calibri" w:cs="Calibri"/>
                <w:b/>
              </w:rPr>
            </w:pPr>
          </w:p>
        </w:tc>
        <w:tc>
          <w:tcPr>
            <w:tcW w:w="284" w:type="dxa"/>
            <w:vAlign w:val="center"/>
          </w:tcPr>
          <w:p w:rsidR="00EB5D5E" w:rsidRPr="00F31C84" w:rsidRDefault="00EB5D5E" w:rsidP="00EB5D5E">
            <w:pPr>
              <w:pStyle w:val="BodyTextIndent"/>
              <w:ind w:left="0"/>
              <w:jc w:val="right"/>
              <w:rPr>
                <w:rFonts w:ascii="Calibri" w:hAnsi="Calibri" w:cs="Calibri"/>
              </w:rPr>
            </w:pPr>
          </w:p>
        </w:tc>
      </w:tr>
      <w:tr w:rsidR="00EB5D5E" w:rsidRPr="00746F92" w:rsidTr="00EB5D5E">
        <w:tc>
          <w:tcPr>
            <w:tcW w:w="8046" w:type="dxa"/>
          </w:tcPr>
          <w:p w:rsidR="00EB5D5E" w:rsidRDefault="00EB5D5E" w:rsidP="00EB5D5E">
            <w:pPr>
              <w:pStyle w:val="BodyTextIndent"/>
              <w:ind w:left="0"/>
              <w:jc w:val="both"/>
              <w:rPr>
                <w:rFonts w:ascii="Calibri" w:hAnsi="Calibri" w:cs="Calibri"/>
                <w:b/>
              </w:rPr>
            </w:pPr>
          </w:p>
          <w:p w:rsidR="00EB5D5E" w:rsidRDefault="00EB5D5E" w:rsidP="00EB5D5E">
            <w:pPr>
              <w:pStyle w:val="BodyTextIndent"/>
              <w:ind w:left="0"/>
              <w:jc w:val="both"/>
              <w:rPr>
                <w:rFonts w:ascii="Calibri" w:hAnsi="Calibri" w:cs="Calibri"/>
                <w:b/>
              </w:rPr>
            </w:pPr>
          </w:p>
          <w:p w:rsidR="00EB5D5E" w:rsidRPr="00F31C84" w:rsidRDefault="00EB5D5E" w:rsidP="00EB5D5E">
            <w:pPr>
              <w:pStyle w:val="BodyTextIndent"/>
              <w:ind w:left="0"/>
              <w:jc w:val="both"/>
              <w:rPr>
                <w:rFonts w:ascii="Calibri" w:hAnsi="Calibri" w:cs="Calibri"/>
                <w:b/>
              </w:rPr>
            </w:pPr>
          </w:p>
        </w:tc>
        <w:tc>
          <w:tcPr>
            <w:tcW w:w="284" w:type="dxa"/>
          </w:tcPr>
          <w:p w:rsidR="00EB5D5E" w:rsidRPr="00F31C84" w:rsidRDefault="00EB5D5E" w:rsidP="00EB5D5E">
            <w:pPr>
              <w:pStyle w:val="BodyTextIndent"/>
              <w:ind w:left="0"/>
              <w:rPr>
                <w:rFonts w:ascii="Calibri" w:hAnsi="Calibri" w:cs="Calibri"/>
              </w:rPr>
            </w:pPr>
          </w:p>
        </w:tc>
      </w:tr>
      <w:tr w:rsidR="00EB5D5E" w:rsidRPr="000A7323" w:rsidTr="00EB5D5E">
        <w:tc>
          <w:tcPr>
            <w:tcW w:w="8046" w:type="dxa"/>
          </w:tcPr>
          <w:p w:rsidR="00EB5D5E" w:rsidRPr="000A7323" w:rsidRDefault="00EB5D5E" w:rsidP="00EB5D5E">
            <w:pPr>
              <w:pStyle w:val="BodyTextIndent"/>
              <w:ind w:left="0"/>
              <w:rPr>
                <w:rFonts w:ascii="Calibri" w:hAnsi="Calibri" w:cs="Calibri"/>
                <w:b/>
              </w:rPr>
            </w:pPr>
          </w:p>
          <w:p w:rsidR="00EB5D5E" w:rsidRPr="000A7323" w:rsidRDefault="00EB5D5E" w:rsidP="00EB5D5E">
            <w:pPr>
              <w:pStyle w:val="BodyTextIndent"/>
              <w:ind w:left="0"/>
              <w:jc w:val="center"/>
              <w:rPr>
                <w:rFonts w:ascii="Calibri" w:hAnsi="Calibri" w:cs="Calibri"/>
                <w:b/>
              </w:rPr>
            </w:pPr>
            <w:r>
              <w:rPr>
                <w:rFonts w:ascii="Calibri" w:hAnsi="Calibri" w:cs="Calibri"/>
                <w:b/>
              </w:rPr>
              <w:lastRenderedPageBreak/>
              <w:t xml:space="preserve">                                                                                                                               </w:t>
            </w:r>
            <w:r w:rsidRPr="000A7323">
              <w:rPr>
                <w:rFonts w:ascii="Calibri" w:hAnsi="Calibri" w:cs="Calibri"/>
                <w:b/>
              </w:rPr>
              <w:t>Članak 9.</w:t>
            </w:r>
          </w:p>
          <w:p w:rsidR="00EB5D5E" w:rsidRPr="000A7323" w:rsidRDefault="00EB5D5E" w:rsidP="00EB5D5E">
            <w:pPr>
              <w:pStyle w:val="BodyTextIndent"/>
              <w:ind w:left="0"/>
              <w:jc w:val="center"/>
              <w:rPr>
                <w:rFonts w:ascii="Calibri" w:hAnsi="Calibri" w:cs="Calibri"/>
                <w:b/>
              </w:rPr>
            </w:pPr>
          </w:p>
        </w:tc>
        <w:tc>
          <w:tcPr>
            <w:tcW w:w="284" w:type="dxa"/>
          </w:tcPr>
          <w:p w:rsidR="00EB5D5E" w:rsidRPr="000A7323" w:rsidRDefault="00EB5D5E" w:rsidP="00EB5D5E">
            <w:pPr>
              <w:pStyle w:val="BodyTextIndent"/>
              <w:ind w:left="0"/>
              <w:jc w:val="center"/>
              <w:rPr>
                <w:rFonts w:ascii="Calibri" w:hAnsi="Calibri" w:cs="Calibri"/>
                <w:b/>
              </w:rPr>
            </w:pPr>
          </w:p>
        </w:tc>
      </w:tr>
    </w:tbl>
    <w:p w:rsidR="00EB5D5E" w:rsidRPr="00F31C84" w:rsidRDefault="00EB5D5E" w:rsidP="00EB5D5E">
      <w:pPr>
        <w:pStyle w:val="BodyText"/>
        <w:rPr>
          <w:rFonts w:ascii="Calibri" w:hAnsi="Calibri" w:cs="Calibri"/>
        </w:rPr>
      </w:pPr>
      <w:r w:rsidRPr="00F31C84">
        <w:rPr>
          <w:rFonts w:ascii="Calibri" w:hAnsi="Calibri" w:cs="Calibri"/>
        </w:rPr>
        <w:lastRenderedPageBreak/>
        <w:t>PROCJENA SVEUKUPNIH TROŠKOVA GRAĐENJA KOMUNALNE INFRASTRUKTURE</w:t>
      </w:r>
      <w:r>
        <w:rPr>
          <w:rFonts w:ascii="Calibri" w:hAnsi="Calibri" w:cs="Calibri"/>
        </w:rPr>
        <w:t xml:space="preserve"> I GRAĐEVINA ZA GOSPODARENJE KOMUNALNIM OTPADOM </w:t>
      </w:r>
      <w:r w:rsidRPr="00F31C84">
        <w:rPr>
          <w:rFonts w:ascii="Calibri" w:hAnsi="Calibri" w:cs="Calibri"/>
        </w:rPr>
        <w:t xml:space="preserve"> U  20</w:t>
      </w:r>
      <w:r>
        <w:rPr>
          <w:rFonts w:ascii="Calibri" w:hAnsi="Calibri" w:cs="Calibri"/>
        </w:rPr>
        <w:t>22</w:t>
      </w:r>
      <w:r w:rsidRPr="00F31C84">
        <w:rPr>
          <w:rFonts w:ascii="Calibri" w:hAnsi="Calibri" w:cs="Calibri"/>
        </w:rPr>
        <w:t>. GODINI</w:t>
      </w:r>
    </w:p>
    <w:p w:rsidR="00EB5D5E" w:rsidRDefault="00EB5D5E" w:rsidP="00EB5D5E">
      <w:pPr>
        <w:pStyle w:val="BodyText"/>
        <w:jc w:val="center"/>
        <w:rPr>
          <w:rFonts w:ascii="Calibri" w:hAnsi="Calibri" w:cs="Calibri"/>
        </w:rPr>
      </w:pPr>
    </w:p>
    <w:p w:rsidR="00EB5D5E" w:rsidRPr="00F31C84" w:rsidRDefault="00EB5D5E" w:rsidP="00EB5D5E">
      <w:pPr>
        <w:pStyle w:val="BodyText"/>
        <w:jc w:val="center"/>
        <w:rPr>
          <w:rFonts w:ascii="Calibri" w:hAnsi="Calibri" w:cs="Calibri"/>
        </w:rPr>
      </w:pPr>
    </w:p>
    <w:p w:rsidR="00EB5D5E" w:rsidRPr="00672B68" w:rsidRDefault="00EB5D5E" w:rsidP="00126A68">
      <w:pPr>
        <w:numPr>
          <w:ilvl w:val="0"/>
          <w:numId w:val="10"/>
        </w:numPr>
        <w:jc w:val="both"/>
        <w:rPr>
          <w:rFonts w:ascii="Calibri" w:hAnsi="Calibri" w:cs="Calibri"/>
          <w:b/>
        </w:rPr>
      </w:pPr>
      <w:r w:rsidRPr="00672B68">
        <w:rPr>
          <w:rFonts w:ascii="Calibri" w:hAnsi="Calibri" w:cs="Calibri"/>
          <w:b/>
        </w:rPr>
        <w:t>Građenje komunalne infrastrukture, u 202</w:t>
      </w:r>
      <w:r>
        <w:rPr>
          <w:rFonts w:ascii="Calibri" w:hAnsi="Calibri" w:cs="Calibri"/>
          <w:b/>
        </w:rPr>
        <w:t>2</w:t>
      </w:r>
      <w:r w:rsidRPr="00672B68">
        <w:rPr>
          <w:rFonts w:ascii="Calibri" w:hAnsi="Calibri" w:cs="Calibri"/>
          <w:b/>
        </w:rPr>
        <w:t xml:space="preserve">. godini                </w:t>
      </w:r>
      <w:r>
        <w:rPr>
          <w:rFonts w:ascii="Calibri" w:hAnsi="Calibri" w:cs="Calibri"/>
          <w:b/>
        </w:rPr>
        <w:t xml:space="preserve">   9.961</w:t>
      </w:r>
      <w:r w:rsidRPr="00066CE9">
        <w:rPr>
          <w:rFonts w:ascii="Calibri" w:hAnsi="Calibri" w:cs="Calibri"/>
          <w:b/>
        </w:rPr>
        <w:t>.</w:t>
      </w:r>
      <w:r>
        <w:rPr>
          <w:rFonts w:ascii="Calibri" w:hAnsi="Calibri" w:cs="Calibri"/>
          <w:b/>
        </w:rPr>
        <w:t>602</w:t>
      </w:r>
      <w:r w:rsidRPr="00066CE9">
        <w:rPr>
          <w:rFonts w:ascii="Calibri" w:hAnsi="Calibri" w:cs="Calibri"/>
          <w:b/>
        </w:rPr>
        <w:t>,</w:t>
      </w:r>
      <w:r>
        <w:rPr>
          <w:rFonts w:ascii="Calibri" w:hAnsi="Calibri" w:cs="Calibri"/>
          <w:b/>
        </w:rPr>
        <w:t xml:space="preserve">68 </w:t>
      </w:r>
      <w:r w:rsidRPr="00672B68">
        <w:rPr>
          <w:rFonts w:ascii="Calibri" w:hAnsi="Calibri" w:cs="Calibri"/>
          <w:b/>
        </w:rPr>
        <w:t>HRK</w:t>
      </w:r>
      <w:r w:rsidRPr="00672B68">
        <w:rPr>
          <w:rFonts w:ascii="Calibri" w:hAnsi="Calibri" w:cs="Calibri"/>
          <w:b/>
        </w:rPr>
        <w:tab/>
        <w:t xml:space="preserve">  </w:t>
      </w:r>
      <w:r w:rsidRPr="00672B68">
        <w:rPr>
          <w:rFonts w:ascii="Calibri" w:hAnsi="Calibri" w:cs="Calibri"/>
          <w:b/>
        </w:rPr>
        <w:tab/>
        <w:t xml:space="preserve">   </w:t>
      </w:r>
    </w:p>
    <w:p w:rsidR="00EB5D5E" w:rsidRPr="00F31C84" w:rsidRDefault="00EB5D5E" w:rsidP="00126A68">
      <w:pPr>
        <w:pStyle w:val="BodyText2"/>
        <w:numPr>
          <w:ilvl w:val="0"/>
          <w:numId w:val="10"/>
        </w:numPr>
        <w:spacing w:after="0" w:line="240" w:lineRule="auto"/>
        <w:rPr>
          <w:rFonts w:ascii="Calibri" w:hAnsi="Calibri" w:cs="Calibri"/>
        </w:rPr>
      </w:pPr>
      <w:r w:rsidRPr="00F31C84">
        <w:rPr>
          <w:rFonts w:ascii="Calibri" w:hAnsi="Calibri" w:cs="Calibri"/>
        </w:rPr>
        <w:t xml:space="preserve">Građenje građevina za gospodarenje komunalnim </w:t>
      </w:r>
    </w:p>
    <w:p w:rsidR="00EB5D5E" w:rsidRPr="00F31C84" w:rsidRDefault="00EB5D5E" w:rsidP="00EB5D5E">
      <w:pPr>
        <w:pStyle w:val="BodyText2"/>
        <w:ind w:left="750"/>
        <w:rPr>
          <w:rFonts w:ascii="Calibri" w:hAnsi="Calibri" w:cs="Calibri"/>
        </w:rPr>
      </w:pPr>
      <w:r w:rsidRPr="00F31C84">
        <w:rPr>
          <w:rFonts w:ascii="Calibri" w:hAnsi="Calibri" w:cs="Calibri"/>
        </w:rPr>
        <w:t>otpadom  u 20</w:t>
      </w:r>
      <w:r>
        <w:rPr>
          <w:rFonts w:ascii="Calibri" w:hAnsi="Calibri" w:cs="Calibri"/>
        </w:rPr>
        <w:t>22</w:t>
      </w:r>
      <w:r w:rsidRPr="00F31C84">
        <w:rPr>
          <w:rFonts w:ascii="Calibri" w:hAnsi="Calibri" w:cs="Calibri"/>
        </w:rPr>
        <w:t>.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w:t>
      </w:r>
      <w:r w:rsidRPr="00F31C84">
        <w:rPr>
          <w:rFonts w:ascii="Calibri" w:hAnsi="Calibri" w:cs="Calibri"/>
        </w:rPr>
        <w:t xml:space="preserve"> </w:t>
      </w:r>
      <w:r>
        <w:rPr>
          <w:rFonts w:ascii="Calibri" w:hAnsi="Calibri" w:cs="Calibri"/>
        </w:rPr>
        <w:t>860.750,00 HRK</w:t>
      </w:r>
    </w:p>
    <w:p w:rsidR="00EB5D5E" w:rsidRPr="00F31C84" w:rsidRDefault="00EB5D5E" w:rsidP="00EB5D5E">
      <w:pPr>
        <w:pStyle w:val="BodyText2"/>
        <w:ind w:left="360"/>
        <w:rPr>
          <w:rFonts w:ascii="Calibri" w:hAnsi="Calibri" w:cs="Calibri"/>
        </w:rPr>
      </w:pPr>
    </w:p>
    <w:p w:rsidR="00EB5D5E" w:rsidRPr="00F31C84" w:rsidRDefault="00EB5D5E" w:rsidP="00EB5D5E">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10.822.352,68 HRK </w:t>
      </w:r>
    </w:p>
    <w:p w:rsidR="00EB5D5E" w:rsidRDefault="00EB5D5E" w:rsidP="00EB5D5E">
      <w:pPr>
        <w:jc w:val="center"/>
        <w:rPr>
          <w:rFonts w:ascii="Calibri" w:hAnsi="Calibri" w:cs="Calibri"/>
          <w:b/>
        </w:rPr>
      </w:pPr>
    </w:p>
    <w:p w:rsidR="00EB5D5E" w:rsidRPr="000A7323" w:rsidRDefault="00EB5D5E" w:rsidP="00EB5D5E">
      <w:pPr>
        <w:jc w:val="center"/>
        <w:rPr>
          <w:rFonts w:ascii="Calibri" w:hAnsi="Calibri" w:cs="Calibri"/>
        </w:rPr>
      </w:pPr>
      <w:r w:rsidRPr="000A7323">
        <w:rPr>
          <w:rFonts w:ascii="Calibri" w:hAnsi="Calibri" w:cs="Calibri"/>
        </w:rPr>
        <w:t>Članak 10.</w:t>
      </w:r>
    </w:p>
    <w:p w:rsidR="00EB5D5E" w:rsidRPr="00F31C84" w:rsidRDefault="00EB5D5E" w:rsidP="00EB5D5E">
      <w:pPr>
        <w:jc w:val="center"/>
        <w:rPr>
          <w:rFonts w:ascii="Calibri" w:hAnsi="Calibri" w:cs="Calibri"/>
          <w:b/>
        </w:rPr>
      </w:pPr>
    </w:p>
    <w:p w:rsidR="00EB5D5E" w:rsidRPr="00F31C84" w:rsidRDefault="00EB5D5E" w:rsidP="00EB5D5E">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22</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22</w:t>
      </w:r>
      <w:r w:rsidRPr="00F31C84">
        <w:rPr>
          <w:rFonts w:ascii="Calibri" w:hAnsi="Calibri" w:cs="Calibri"/>
        </w:rPr>
        <w:t>. godinu.</w:t>
      </w:r>
      <w:r>
        <w:rPr>
          <w:rFonts w:ascii="Calibri" w:hAnsi="Calibri" w:cs="Calibri"/>
        </w:rPr>
        <w:t>“</w:t>
      </w:r>
    </w:p>
    <w:p w:rsidR="00EB5D5E" w:rsidRPr="00F31C84" w:rsidRDefault="00EB5D5E" w:rsidP="00EB5D5E">
      <w:pPr>
        <w:autoSpaceDE w:val="0"/>
        <w:autoSpaceDN w:val="0"/>
        <w:adjustRightInd w:val="0"/>
        <w:spacing w:line="276" w:lineRule="auto"/>
        <w:jc w:val="center"/>
        <w:rPr>
          <w:rFonts w:ascii="Calibri" w:eastAsia="Calibri" w:hAnsi="Calibri" w:cs="Calibri"/>
          <w:b/>
          <w:color w:val="000000"/>
          <w:lang w:eastAsia="en-US"/>
        </w:rPr>
      </w:pPr>
    </w:p>
    <w:p w:rsidR="00EB5D5E" w:rsidRPr="000637FA" w:rsidRDefault="00EB5D5E" w:rsidP="00EB5D5E">
      <w:pPr>
        <w:autoSpaceDE w:val="0"/>
        <w:autoSpaceDN w:val="0"/>
        <w:adjustRightInd w:val="0"/>
        <w:spacing w:line="276" w:lineRule="auto"/>
        <w:jc w:val="center"/>
        <w:rPr>
          <w:rFonts w:ascii="Calibri" w:eastAsia="Calibri" w:hAnsi="Calibri" w:cs="Calibri"/>
          <w:b/>
          <w:color w:val="000000"/>
          <w:lang w:eastAsia="en-US"/>
        </w:rPr>
      </w:pPr>
      <w:r w:rsidRPr="000637FA">
        <w:rPr>
          <w:rFonts w:ascii="Calibri" w:eastAsia="Calibri" w:hAnsi="Calibri" w:cs="Calibri"/>
          <w:b/>
          <w:color w:val="000000"/>
          <w:lang w:eastAsia="en-US"/>
        </w:rPr>
        <w:t xml:space="preserve">Članak </w:t>
      </w:r>
      <w:r>
        <w:rPr>
          <w:rFonts w:ascii="Calibri" w:eastAsia="Calibri" w:hAnsi="Calibri" w:cs="Calibri"/>
          <w:b/>
          <w:color w:val="000000"/>
          <w:lang w:eastAsia="en-US"/>
        </w:rPr>
        <w:t>2.</w:t>
      </w:r>
    </w:p>
    <w:p w:rsidR="00EB5D5E" w:rsidRPr="000637FA" w:rsidRDefault="00EB5D5E" w:rsidP="00EB5D5E">
      <w:pPr>
        <w:spacing w:after="200" w:line="276" w:lineRule="auto"/>
        <w:jc w:val="both"/>
        <w:rPr>
          <w:rFonts w:ascii="Calibri" w:eastAsia="Calibri" w:hAnsi="Calibri" w:cs="Calibri"/>
          <w:lang w:eastAsia="en-US"/>
        </w:rPr>
      </w:pPr>
      <w:r w:rsidRPr="000637FA">
        <w:rPr>
          <w:rFonts w:ascii="Calibri" w:eastAsia="Calibri" w:hAnsi="Calibri" w:cs="Calibri"/>
          <w:lang w:eastAsia="en-US"/>
        </w:rPr>
        <w:t>Ov</w:t>
      </w:r>
      <w:r>
        <w:rPr>
          <w:rFonts w:ascii="Calibri" w:eastAsia="Calibri" w:hAnsi="Calibri" w:cs="Calibri"/>
          <w:lang w:eastAsia="en-US"/>
        </w:rPr>
        <w:t>e Izmjene i dopune</w:t>
      </w:r>
      <w:r w:rsidRPr="000637FA">
        <w:rPr>
          <w:rFonts w:ascii="Calibri" w:eastAsia="Calibri" w:hAnsi="Calibri" w:cs="Calibri"/>
          <w:lang w:eastAsia="en-US"/>
        </w:rPr>
        <w:t xml:space="preserve"> Program</w:t>
      </w:r>
      <w:r>
        <w:rPr>
          <w:rFonts w:ascii="Calibri" w:eastAsia="Calibri" w:hAnsi="Calibri" w:cs="Calibri"/>
          <w:lang w:eastAsia="en-US"/>
        </w:rPr>
        <w:t xml:space="preserve">a stupaju na snagu dan nakon objave </w:t>
      </w:r>
      <w:r w:rsidRPr="000637FA">
        <w:rPr>
          <w:rFonts w:ascii="Calibri" w:eastAsia="Calibri" w:hAnsi="Calibri" w:cs="Calibri"/>
          <w:lang w:eastAsia="en-US"/>
        </w:rPr>
        <w:t>u „Službenom glasniku Općine Gračac“.</w:t>
      </w:r>
    </w:p>
    <w:p w:rsidR="00EB5D5E" w:rsidRPr="000637FA" w:rsidRDefault="00EB5D5E" w:rsidP="00EB5D5E">
      <w:pPr>
        <w:ind w:left="5664"/>
        <w:jc w:val="right"/>
        <w:rPr>
          <w:rFonts w:ascii="Calibri" w:hAnsi="Calibri" w:cs="Calibri"/>
          <w:b/>
        </w:rPr>
      </w:pP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w:t>
      </w:r>
      <w:r>
        <w:rPr>
          <w:rFonts w:ascii="Calibri" w:eastAsia="Calibri" w:hAnsi="Calibri" w:cs="Calibri"/>
          <w:b/>
          <w:lang w:eastAsia="en-US"/>
        </w:rPr>
        <w:t xml:space="preserve">          </w:t>
      </w:r>
      <w:r w:rsidRPr="000637FA">
        <w:rPr>
          <w:rFonts w:ascii="Calibri" w:eastAsia="Calibri" w:hAnsi="Calibri" w:cs="Calibri"/>
          <w:b/>
          <w:lang w:eastAsia="en-US"/>
        </w:rPr>
        <w:t>PREDSJEDNICA:</w:t>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w:t>
      </w:r>
      <w:r>
        <w:rPr>
          <w:rFonts w:ascii="Calibri" w:eastAsia="Calibri" w:hAnsi="Calibri" w:cs="Calibri"/>
          <w:b/>
          <w:lang w:eastAsia="en-US"/>
        </w:rPr>
        <w:t xml:space="preserve">                              </w:t>
      </w:r>
    </w:p>
    <w:p w:rsidR="0045183F" w:rsidRPr="001D0635" w:rsidRDefault="00EB5D5E" w:rsidP="0045183F">
      <w:pPr>
        <w:pStyle w:val="NoSpacing"/>
        <w:ind w:left="5664" w:firstLine="708"/>
        <w:jc w:val="both"/>
        <w:rPr>
          <w:rFonts w:cs="Arial"/>
          <w:b/>
        </w:rPr>
      </w:pPr>
      <w:r>
        <w:rPr>
          <w:rFonts w:cs="Arial"/>
          <w:b/>
        </w:rPr>
        <w:t xml:space="preserve">                                                                                                           </w:t>
      </w:r>
      <w:r w:rsidRPr="000637FA">
        <w:rPr>
          <w:rFonts w:ascii="Calibri" w:eastAsia="Calibri" w:hAnsi="Calibri" w:cs="Calibri"/>
          <w:b/>
          <w:sz w:val="24"/>
          <w:szCs w:val="24"/>
        </w:rPr>
        <w:t>Slavica Miličić</w:t>
      </w:r>
    </w:p>
    <w:p w:rsidR="00081E3F" w:rsidRDefault="00081E3F"/>
    <w:p w:rsidR="00EB5D5E" w:rsidRPr="00B63FC7" w:rsidRDefault="00EB5D5E" w:rsidP="00EB5D5E">
      <w:pPr>
        <w:widowControl w:val="0"/>
        <w:outlineLvl w:val="0"/>
        <w:rPr>
          <w:b/>
          <w:lang w:eastAsia="hr-HR"/>
        </w:rPr>
      </w:pPr>
      <w:r w:rsidRPr="00B63FC7">
        <w:rPr>
          <w:b/>
          <w:lang w:eastAsia="hr-HR"/>
        </w:rPr>
        <w:t>Općinsko vijeće</w:t>
      </w:r>
    </w:p>
    <w:p w:rsidR="00EB5D5E" w:rsidRDefault="00EB5D5E" w:rsidP="00EB5D5E">
      <w:pPr>
        <w:jc w:val="both"/>
        <w:rPr>
          <w:b/>
          <w:lang w:eastAsia="hr-HR"/>
        </w:rPr>
      </w:pPr>
    </w:p>
    <w:p w:rsidR="00EB5D5E" w:rsidRPr="00B63FC7" w:rsidRDefault="00EB5D5E" w:rsidP="00EB5D5E">
      <w:pPr>
        <w:jc w:val="both"/>
        <w:rPr>
          <w:b/>
          <w:lang w:eastAsia="hr-HR"/>
        </w:rPr>
      </w:pPr>
      <w:r w:rsidRPr="00B63FC7">
        <w:rPr>
          <w:b/>
          <w:lang w:eastAsia="hr-HR"/>
        </w:rPr>
        <w:t>KLASA: 363-01/</w:t>
      </w:r>
      <w:r>
        <w:rPr>
          <w:b/>
          <w:lang w:eastAsia="hr-HR"/>
        </w:rPr>
        <w:t>21</w:t>
      </w:r>
      <w:r w:rsidRPr="00B63FC7">
        <w:rPr>
          <w:b/>
          <w:lang w:eastAsia="hr-HR"/>
        </w:rPr>
        <w:t>-01/</w:t>
      </w:r>
      <w:r>
        <w:rPr>
          <w:b/>
          <w:lang w:eastAsia="hr-HR"/>
        </w:rPr>
        <w:t>9</w:t>
      </w:r>
    </w:p>
    <w:p w:rsidR="00EB5D5E" w:rsidRPr="00B63FC7" w:rsidRDefault="00EB5D5E" w:rsidP="00EB5D5E">
      <w:pPr>
        <w:jc w:val="both"/>
        <w:rPr>
          <w:b/>
          <w:lang w:eastAsia="hr-HR"/>
        </w:rPr>
      </w:pPr>
      <w:r w:rsidRPr="00B63FC7">
        <w:rPr>
          <w:b/>
          <w:lang w:eastAsia="hr-HR"/>
        </w:rPr>
        <w:t>URBROJ: 2198</w:t>
      </w:r>
      <w:r>
        <w:rPr>
          <w:b/>
          <w:lang w:eastAsia="hr-HR"/>
        </w:rPr>
        <w:t>-</w:t>
      </w:r>
      <w:r w:rsidRPr="00B63FC7">
        <w:rPr>
          <w:b/>
          <w:lang w:eastAsia="hr-HR"/>
        </w:rPr>
        <w:t>31-02-</w:t>
      </w:r>
      <w:r>
        <w:rPr>
          <w:b/>
          <w:lang w:eastAsia="hr-HR"/>
        </w:rPr>
        <w:t>22</w:t>
      </w:r>
      <w:r w:rsidRPr="00B63FC7">
        <w:rPr>
          <w:b/>
          <w:lang w:eastAsia="hr-HR"/>
        </w:rPr>
        <w:t>-</w:t>
      </w:r>
      <w:r>
        <w:rPr>
          <w:b/>
          <w:lang w:eastAsia="hr-HR"/>
        </w:rPr>
        <w:t>4</w:t>
      </w:r>
    </w:p>
    <w:p w:rsidR="00EB5D5E" w:rsidRPr="00B63FC7" w:rsidRDefault="00EB5D5E" w:rsidP="00EB5D5E">
      <w:pPr>
        <w:jc w:val="both"/>
        <w:rPr>
          <w:b/>
          <w:lang w:eastAsia="hr-HR"/>
        </w:rPr>
      </w:pPr>
      <w:r w:rsidRPr="00B63FC7">
        <w:rPr>
          <w:b/>
          <w:lang w:eastAsia="hr-HR"/>
        </w:rPr>
        <w:t xml:space="preserve">Gračac, </w:t>
      </w:r>
      <w:r>
        <w:rPr>
          <w:b/>
          <w:lang w:eastAsia="hr-HR"/>
        </w:rPr>
        <w:t>21. prosinca</w:t>
      </w:r>
      <w:r w:rsidRPr="00B63FC7">
        <w:rPr>
          <w:b/>
          <w:lang w:eastAsia="hr-HR"/>
        </w:rPr>
        <w:t xml:space="preserve"> 20</w:t>
      </w:r>
      <w:r>
        <w:rPr>
          <w:b/>
          <w:lang w:eastAsia="hr-HR"/>
        </w:rPr>
        <w:t>22</w:t>
      </w:r>
      <w:r w:rsidRPr="00B63FC7">
        <w:rPr>
          <w:b/>
          <w:lang w:eastAsia="hr-HR"/>
        </w:rPr>
        <w:t>. g.</w:t>
      </w:r>
    </w:p>
    <w:p w:rsidR="00EB5D5E" w:rsidRPr="00B63FC7" w:rsidRDefault="00EB5D5E" w:rsidP="00EB5D5E">
      <w:pPr>
        <w:rPr>
          <w:lang w:eastAsia="hr-HR"/>
        </w:rPr>
      </w:pPr>
    </w:p>
    <w:p w:rsidR="00EB5D5E" w:rsidRPr="00B63FC7" w:rsidRDefault="00EB5D5E" w:rsidP="00EB5D5E">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Pr>
          <w:lang w:eastAsia="hr-HR"/>
        </w:rPr>
        <w:t>, 1/20, 4/21</w:t>
      </w:r>
      <w:r w:rsidRPr="00B63FC7">
        <w:rPr>
          <w:lang w:eastAsia="hr-HR"/>
        </w:rPr>
        <w:t xml:space="preserve">)  Općinsko vijeće Općine Gračac na svojoj </w:t>
      </w:r>
      <w:r>
        <w:rPr>
          <w:lang w:eastAsia="hr-HR"/>
        </w:rPr>
        <w:t>14. sjednici održanoj 21. prosinca</w:t>
      </w:r>
      <w:r w:rsidRPr="00B63FC7">
        <w:rPr>
          <w:lang w:eastAsia="hr-HR"/>
        </w:rPr>
        <w:t xml:space="preserve"> 20</w:t>
      </w:r>
      <w:r>
        <w:rPr>
          <w:lang w:eastAsia="hr-HR"/>
        </w:rPr>
        <w:t>22</w:t>
      </w:r>
      <w:r w:rsidRPr="00B63FC7">
        <w:rPr>
          <w:lang w:eastAsia="hr-HR"/>
        </w:rPr>
        <w:t>.  godine, d o n o s i</w:t>
      </w:r>
    </w:p>
    <w:p w:rsidR="00EB5D5E" w:rsidRPr="00B63FC7" w:rsidRDefault="00EB5D5E" w:rsidP="00EB5D5E">
      <w:pPr>
        <w:jc w:val="both"/>
        <w:rPr>
          <w:lang w:eastAsia="hr-HR"/>
        </w:rPr>
      </w:pPr>
    </w:p>
    <w:p w:rsidR="00EB5D5E" w:rsidRPr="00B63FC7" w:rsidRDefault="00EB5D5E" w:rsidP="00EB5D5E">
      <w:pPr>
        <w:rPr>
          <w:lang w:eastAsia="hr-HR"/>
        </w:rPr>
      </w:pPr>
      <w:r w:rsidRPr="00B63FC7">
        <w:rPr>
          <w:lang w:eastAsia="hr-HR"/>
        </w:rPr>
        <w:t xml:space="preserve"> </w:t>
      </w:r>
    </w:p>
    <w:p w:rsidR="00EB5D5E" w:rsidRDefault="00EB5D5E" w:rsidP="00EB5D5E">
      <w:pPr>
        <w:jc w:val="center"/>
        <w:rPr>
          <w:b/>
          <w:lang w:eastAsia="hr-HR"/>
        </w:rPr>
      </w:pPr>
      <w:r>
        <w:rPr>
          <w:b/>
          <w:lang w:eastAsia="hr-HR"/>
        </w:rPr>
        <w:t>IZMJENE I DOPUNE</w:t>
      </w:r>
    </w:p>
    <w:p w:rsidR="00EB5D5E" w:rsidRPr="00B63FC7" w:rsidRDefault="00EB5D5E" w:rsidP="00EB5D5E">
      <w:pPr>
        <w:jc w:val="center"/>
        <w:rPr>
          <w:b/>
          <w:lang w:eastAsia="hr-HR"/>
        </w:rPr>
      </w:pPr>
      <w:r w:rsidRPr="00B63FC7">
        <w:rPr>
          <w:b/>
          <w:lang w:eastAsia="hr-HR"/>
        </w:rPr>
        <w:t>PROGRAM</w:t>
      </w:r>
      <w:r>
        <w:rPr>
          <w:b/>
          <w:lang w:eastAsia="hr-HR"/>
        </w:rPr>
        <w:t>A</w:t>
      </w:r>
    </w:p>
    <w:p w:rsidR="00EB5D5E" w:rsidRPr="00B63FC7" w:rsidRDefault="00EB5D5E" w:rsidP="00EB5D5E">
      <w:pPr>
        <w:jc w:val="center"/>
        <w:rPr>
          <w:b/>
          <w:lang w:eastAsia="hr-HR"/>
        </w:rPr>
      </w:pPr>
      <w:r w:rsidRPr="00B63FC7">
        <w:rPr>
          <w:b/>
          <w:lang w:eastAsia="hr-HR"/>
        </w:rPr>
        <w:t>održavanja komunalne infrastrukture na području Općine Gračac za 202</w:t>
      </w:r>
      <w:r>
        <w:rPr>
          <w:b/>
          <w:lang w:eastAsia="hr-HR"/>
        </w:rPr>
        <w:t>2</w:t>
      </w:r>
      <w:r w:rsidRPr="00B63FC7">
        <w:rPr>
          <w:b/>
          <w:lang w:eastAsia="hr-HR"/>
        </w:rPr>
        <w:t>.</w:t>
      </w:r>
      <w:r>
        <w:rPr>
          <w:b/>
          <w:lang w:eastAsia="hr-HR"/>
        </w:rPr>
        <w:t xml:space="preserve"> godinu</w:t>
      </w:r>
    </w:p>
    <w:p w:rsidR="00EB5D5E" w:rsidRPr="00B63FC7" w:rsidRDefault="00EB5D5E" w:rsidP="00EB5D5E">
      <w:pPr>
        <w:rPr>
          <w:lang w:eastAsia="hr-HR"/>
        </w:rPr>
      </w:pPr>
    </w:p>
    <w:p w:rsidR="00EB5D5E" w:rsidRDefault="00EB5D5E" w:rsidP="00EB5D5E">
      <w:pPr>
        <w:jc w:val="center"/>
        <w:rPr>
          <w:b/>
          <w:lang w:eastAsia="hr-HR"/>
        </w:rPr>
      </w:pPr>
    </w:p>
    <w:p w:rsidR="00EB5D5E" w:rsidRDefault="00EB5D5E" w:rsidP="00EB5D5E">
      <w:pPr>
        <w:jc w:val="center"/>
        <w:rPr>
          <w:b/>
          <w:lang w:eastAsia="hr-HR"/>
        </w:rPr>
      </w:pPr>
      <w:r>
        <w:rPr>
          <w:b/>
          <w:lang w:eastAsia="hr-HR"/>
        </w:rPr>
        <w:t xml:space="preserve">Članak 1. </w:t>
      </w:r>
    </w:p>
    <w:p w:rsidR="00EB5D5E" w:rsidRDefault="00EB5D5E" w:rsidP="00EB5D5E">
      <w:pPr>
        <w:jc w:val="center"/>
        <w:rPr>
          <w:b/>
          <w:lang w:eastAsia="hr-HR"/>
        </w:rPr>
      </w:pPr>
    </w:p>
    <w:p w:rsidR="00EB5D5E" w:rsidRPr="00164B23" w:rsidRDefault="00EB5D5E" w:rsidP="00EB5D5E">
      <w:pPr>
        <w:jc w:val="both"/>
        <w:rPr>
          <w:lang w:eastAsia="hr-HR"/>
        </w:rPr>
      </w:pPr>
      <w:r w:rsidRPr="00164B23">
        <w:rPr>
          <w:lang w:eastAsia="hr-HR"/>
        </w:rPr>
        <w:t>Program  održavanja komunalne infrastrukture na području Općine Gračac za 2022. godinu („Službeni glasnik Općine Gračac“  br. 9/21</w:t>
      </w:r>
      <w:r>
        <w:rPr>
          <w:lang w:eastAsia="hr-HR"/>
        </w:rPr>
        <w:t>, 2/22, 5/22</w:t>
      </w:r>
      <w:r w:rsidRPr="00164B23">
        <w:rPr>
          <w:lang w:eastAsia="hr-HR"/>
        </w:rPr>
        <w:t>), mijenja se i glasi:</w:t>
      </w:r>
    </w:p>
    <w:p w:rsidR="00EB5D5E" w:rsidRPr="00C30151" w:rsidRDefault="00EB5D5E" w:rsidP="00EB5D5E">
      <w:pPr>
        <w:jc w:val="center"/>
        <w:rPr>
          <w:lang w:eastAsia="hr-HR"/>
        </w:rPr>
      </w:pPr>
      <w:r w:rsidRPr="00C30151">
        <w:rPr>
          <w:lang w:eastAsia="hr-HR"/>
        </w:rPr>
        <w:t>„Članak 1.</w:t>
      </w:r>
    </w:p>
    <w:p w:rsidR="00EB5D5E" w:rsidRPr="00B63FC7" w:rsidRDefault="00EB5D5E" w:rsidP="00EB5D5E">
      <w:pPr>
        <w:jc w:val="both"/>
        <w:rPr>
          <w:lang w:eastAsia="hr-HR"/>
        </w:rPr>
      </w:pPr>
    </w:p>
    <w:p w:rsidR="00EB5D5E" w:rsidRPr="00B63FC7" w:rsidRDefault="00EB5D5E" w:rsidP="00EB5D5E">
      <w:pPr>
        <w:jc w:val="both"/>
        <w:rPr>
          <w:lang w:eastAsia="hr-HR"/>
        </w:rPr>
      </w:pPr>
      <w:r>
        <w:rPr>
          <w:lang w:eastAsia="hr-HR"/>
        </w:rPr>
        <w:t>Programom</w:t>
      </w:r>
      <w:r w:rsidRPr="00B63FC7">
        <w:rPr>
          <w:lang w:eastAsia="hr-HR"/>
        </w:rPr>
        <w:t xml:space="preserve"> održavanja komunalne infrastrukture na području Općine Gračac za 202</w:t>
      </w:r>
      <w:r>
        <w:rPr>
          <w:lang w:eastAsia="hr-HR"/>
        </w:rPr>
        <w:t>2</w:t>
      </w:r>
      <w:r w:rsidRPr="00B63FC7">
        <w:rPr>
          <w:lang w:eastAsia="hr-HR"/>
        </w:rPr>
        <w:t xml:space="preserve">. </w:t>
      </w:r>
      <w:r>
        <w:rPr>
          <w:lang w:eastAsia="hr-HR"/>
        </w:rPr>
        <w:t xml:space="preserve">godinu </w:t>
      </w:r>
      <w:r w:rsidRPr="00B63FC7">
        <w:rPr>
          <w:lang w:eastAsia="hr-HR"/>
        </w:rPr>
        <w:t xml:space="preserve">(u daljnjem tekstu: Program), određuju se: </w:t>
      </w:r>
    </w:p>
    <w:p w:rsidR="00EB5D5E" w:rsidRPr="00B63FC7" w:rsidRDefault="00EB5D5E" w:rsidP="00EB5D5E">
      <w:pPr>
        <w:jc w:val="both"/>
        <w:rPr>
          <w:lang w:eastAsia="hr-HR"/>
        </w:rPr>
      </w:pPr>
    </w:p>
    <w:p w:rsidR="00EB5D5E" w:rsidRPr="00B63FC7" w:rsidRDefault="00EB5D5E" w:rsidP="00EB5D5E">
      <w:pPr>
        <w:jc w:val="both"/>
        <w:rPr>
          <w:lang w:eastAsia="hr-HR"/>
        </w:rPr>
      </w:pPr>
      <w:r w:rsidRPr="00B63FC7">
        <w:rPr>
          <w:lang w:eastAsia="hr-HR"/>
        </w:rPr>
        <w:t>1. Opis i opseg poslova održavanja komunalne infrastrukture s procjenom pojedinih troškova, po djelatnostima</w:t>
      </w:r>
    </w:p>
    <w:p w:rsidR="00EB5D5E" w:rsidRPr="00B63FC7" w:rsidRDefault="00EB5D5E" w:rsidP="00EB5D5E">
      <w:pPr>
        <w:jc w:val="both"/>
        <w:rPr>
          <w:lang w:eastAsia="hr-HR"/>
        </w:rPr>
      </w:pPr>
      <w:r w:rsidRPr="00B63FC7">
        <w:rPr>
          <w:lang w:eastAsia="hr-HR"/>
        </w:rPr>
        <w:t>2. Iskaz financijskih sredstava potrebnih za ostvarivanje programa, s naznakom izvora financiranja</w:t>
      </w:r>
    </w:p>
    <w:p w:rsidR="00EB5D5E" w:rsidRDefault="00EB5D5E" w:rsidP="00EB5D5E">
      <w:pPr>
        <w:jc w:val="both"/>
        <w:rPr>
          <w:lang w:eastAsia="hr-HR"/>
        </w:rPr>
      </w:pPr>
    </w:p>
    <w:p w:rsidR="00EB5D5E" w:rsidRDefault="00EB5D5E" w:rsidP="00EB5D5E">
      <w:pPr>
        <w:jc w:val="both"/>
        <w:rPr>
          <w:lang w:eastAsia="hr-HR"/>
        </w:rPr>
      </w:pPr>
    </w:p>
    <w:p w:rsidR="00EB5D5E" w:rsidRPr="00B63FC7" w:rsidRDefault="00EB5D5E" w:rsidP="00EB5D5E">
      <w:pPr>
        <w:jc w:val="both"/>
        <w:rPr>
          <w:lang w:eastAsia="hr-HR"/>
        </w:rPr>
      </w:pPr>
    </w:p>
    <w:p w:rsidR="00EB5D5E" w:rsidRPr="00C30151" w:rsidRDefault="00EB5D5E" w:rsidP="00EB5D5E">
      <w:pPr>
        <w:jc w:val="center"/>
        <w:rPr>
          <w:lang w:eastAsia="hr-HR"/>
        </w:rPr>
      </w:pPr>
      <w:r w:rsidRPr="00C30151">
        <w:rPr>
          <w:lang w:eastAsia="hr-HR"/>
        </w:rPr>
        <w:lastRenderedPageBreak/>
        <w:t>Članak 2.</w:t>
      </w:r>
    </w:p>
    <w:p w:rsidR="00EB5D5E" w:rsidRPr="00B63FC7" w:rsidRDefault="00EB5D5E" w:rsidP="00EB5D5E">
      <w:pPr>
        <w:jc w:val="both"/>
        <w:rPr>
          <w:lang w:eastAsia="hr-HR"/>
        </w:rPr>
      </w:pPr>
    </w:p>
    <w:p w:rsidR="00EB5D5E" w:rsidRPr="00B63FC7" w:rsidRDefault="00EB5D5E" w:rsidP="00EB5D5E">
      <w:pPr>
        <w:jc w:val="both"/>
        <w:rPr>
          <w:lang w:eastAsia="hr-HR"/>
        </w:rPr>
      </w:pPr>
      <w:r w:rsidRPr="00B63FC7">
        <w:rPr>
          <w:lang w:eastAsia="hr-HR"/>
        </w:rPr>
        <w:t xml:space="preserve">Djelatnosti održavanja komunalne infrastrukture obuhvaćene ovim Programom su: </w:t>
      </w:r>
    </w:p>
    <w:p w:rsidR="00EB5D5E" w:rsidRPr="00B63FC7" w:rsidRDefault="00EB5D5E" w:rsidP="00EB5D5E">
      <w:pPr>
        <w:jc w:val="both"/>
        <w:rPr>
          <w:lang w:eastAsia="hr-HR"/>
        </w:rPr>
      </w:pPr>
    </w:p>
    <w:p w:rsidR="00EB5D5E" w:rsidRPr="00B63FC7" w:rsidRDefault="00EB5D5E" w:rsidP="00EB5D5E">
      <w:pPr>
        <w:jc w:val="both"/>
        <w:rPr>
          <w:lang w:eastAsia="hr-HR"/>
        </w:rPr>
      </w:pPr>
      <w:r w:rsidRPr="00B63FC7">
        <w:rPr>
          <w:lang w:eastAsia="hr-HR"/>
        </w:rPr>
        <w:t xml:space="preserve">1.  održavanje nerazvrstanih cesta </w:t>
      </w:r>
    </w:p>
    <w:p w:rsidR="00EB5D5E" w:rsidRPr="00B63FC7" w:rsidRDefault="00EB5D5E" w:rsidP="00EB5D5E">
      <w:pPr>
        <w:jc w:val="both"/>
        <w:rPr>
          <w:lang w:eastAsia="hr-HR"/>
        </w:rPr>
      </w:pPr>
      <w:r w:rsidRPr="00B63FC7">
        <w:rPr>
          <w:lang w:eastAsia="hr-HR"/>
        </w:rPr>
        <w:t xml:space="preserve">2.  održavanje javnih površina na kojima nije dopušten promet motornih vozila </w:t>
      </w:r>
    </w:p>
    <w:p w:rsidR="00EB5D5E" w:rsidRPr="00B63FC7" w:rsidRDefault="00EB5D5E" w:rsidP="00EB5D5E">
      <w:pPr>
        <w:jc w:val="both"/>
        <w:rPr>
          <w:lang w:eastAsia="hr-HR"/>
        </w:rPr>
      </w:pPr>
      <w:r w:rsidRPr="00B63FC7">
        <w:rPr>
          <w:lang w:eastAsia="hr-HR"/>
        </w:rPr>
        <w:t xml:space="preserve">3.  održavanje građevina javne odvodnje oborinskih voda </w:t>
      </w:r>
    </w:p>
    <w:p w:rsidR="00EB5D5E" w:rsidRPr="00B63FC7" w:rsidRDefault="00EB5D5E" w:rsidP="00EB5D5E">
      <w:pPr>
        <w:jc w:val="both"/>
        <w:rPr>
          <w:lang w:eastAsia="hr-HR"/>
        </w:rPr>
      </w:pPr>
      <w:r w:rsidRPr="00B63FC7">
        <w:rPr>
          <w:lang w:eastAsia="hr-HR"/>
        </w:rPr>
        <w:t xml:space="preserve">4.  održavanje javnih zelenih površina </w:t>
      </w:r>
    </w:p>
    <w:p w:rsidR="00EB5D5E" w:rsidRPr="00B63FC7" w:rsidRDefault="00EB5D5E" w:rsidP="00EB5D5E">
      <w:pPr>
        <w:jc w:val="both"/>
        <w:rPr>
          <w:lang w:eastAsia="hr-HR"/>
        </w:rPr>
      </w:pPr>
      <w:r w:rsidRPr="00B63FC7">
        <w:rPr>
          <w:lang w:eastAsia="hr-HR"/>
        </w:rPr>
        <w:t xml:space="preserve">5.  održavanje građevina, uređaja i predmeta javne namjene </w:t>
      </w:r>
    </w:p>
    <w:p w:rsidR="00EB5D5E" w:rsidRPr="00B63FC7" w:rsidRDefault="00EB5D5E" w:rsidP="00EB5D5E">
      <w:pPr>
        <w:jc w:val="both"/>
        <w:rPr>
          <w:lang w:eastAsia="hr-HR"/>
        </w:rPr>
      </w:pPr>
      <w:r w:rsidRPr="00B63FC7">
        <w:rPr>
          <w:lang w:eastAsia="hr-HR"/>
        </w:rPr>
        <w:t xml:space="preserve">6.  održavanje groblja  </w:t>
      </w:r>
    </w:p>
    <w:p w:rsidR="00EB5D5E" w:rsidRPr="00B63FC7" w:rsidRDefault="00EB5D5E" w:rsidP="00EB5D5E">
      <w:pPr>
        <w:jc w:val="both"/>
        <w:rPr>
          <w:lang w:eastAsia="hr-HR"/>
        </w:rPr>
      </w:pPr>
      <w:r w:rsidRPr="00B63FC7">
        <w:rPr>
          <w:lang w:eastAsia="hr-HR"/>
        </w:rPr>
        <w:t xml:space="preserve">7.  održavanje čistoće javnih površina </w:t>
      </w:r>
    </w:p>
    <w:p w:rsidR="00EB5D5E" w:rsidRPr="00B63FC7" w:rsidRDefault="00EB5D5E" w:rsidP="00EB5D5E">
      <w:pPr>
        <w:jc w:val="both"/>
        <w:rPr>
          <w:lang w:eastAsia="hr-HR"/>
        </w:rPr>
      </w:pPr>
      <w:r w:rsidRPr="00B63FC7">
        <w:rPr>
          <w:lang w:eastAsia="hr-HR"/>
        </w:rPr>
        <w:t xml:space="preserve">8.  održavanje javne rasvjete. </w:t>
      </w:r>
    </w:p>
    <w:p w:rsidR="00EB5D5E" w:rsidRDefault="00EB5D5E" w:rsidP="00EB5D5E">
      <w:pPr>
        <w:pStyle w:val="Default"/>
        <w:spacing w:line="276" w:lineRule="auto"/>
        <w:jc w:val="both"/>
      </w:pPr>
    </w:p>
    <w:p w:rsidR="00EB5D5E" w:rsidRDefault="00EB5D5E" w:rsidP="00EB5D5E">
      <w:pPr>
        <w:pStyle w:val="Default"/>
        <w:spacing w:line="276" w:lineRule="auto"/>
        <w:jc w:val="both"/>
      </w:pPr>
    </w:p>
    <w:p w:rsidR="00EB5D5E" w:rsidRPr="00B63FC7" w:rsidRDefault="00EB5D5E" w:rsidP="00EB5D5E">
      <w:pPr>
        <w:pStyle w:val="Default"/>
        <w:spacing w:line="276" w:lineRule="auto"/>
        <w:jc w:val="both"/>
      </w:pPr>
    </w:p>
    <w:p w:rsidR="00EB5D5E" w:rsidRPr="00B63FC7" w:rsidRDefault="00EB5D5E" w:rsidP="00126A68">
      <w:pPr>
        <w:pStyle w:val="Default"/>
        <w:numPr>
          <w:ilvl w:val="0"/>
          <w:numId w:val="30"/>
        </w:numPr>
        <w:spacing w:line="276" w:lineRule="auto"/>
        <w:rPr>
          <w:b/>
        </w:rPr>
      </w:pPr>
      <w:r w:rsidRPr="00B63FC7">
        <w:rPr>
          <w:b/>
        </w:rPr>
        <w:t>OPIS I OPSEG POSLOVA ODRŽAVANJA KOMUNALNE INFRASTRUKTURE S PROCJENOM POJEDINIH TROŠKOVA PO DJELATNOSTIMA I IZVORIMA FINANCIRANJA</w:t>
      </w:r>
    </w:p>
    <w:p w:rsidR="00EB5D5E" w:rsidRDefault="00EB5D5E" w:rsidP="00EB5D5E">
      <w:pPr>
        <w:pStyle w:val="Default"/>
        <w:spacing w:line="276" w:lineRule="auto"/>
        <w:jc w:val="center"/>
        <w:rPr>
          <w:b/>
        </w:rPr>
      </w:pPr>
    </w:p>
    <w:p w:rsidR="00EB5D5E" w:rsidRPr="00B63FC7" w:rsidRDefault="00EB5D5E" w:rsidP="00EB5D5E">
      <w:pPr>
        <w:pStyle w:val="Default"/>
        <w:spacing w:line="276" w:lineRule="auto"/>
        <w:jc w:val="center"/>
        <w:rPr>
          <w:b/>
        </w:rPr>
      </w:pPr>
    </w:p>
    <w:p w:rsidR="00EB5D5E" w:rsidRPr="00C30151" w:rsidRDefault="00EB5D5E" w:rsidP="00EB5D5E">
      <w:pPr>
        <w:pStyle w:val="Default"/>
        <w:spacing w:line="276" w:lineRule="auto"/>
        <w:jc w:val="center"/>
      </w:pPr>
      <w:r w:rsidRPr="00C30151">
        <w:t xml:space="preserve"> </w:t>
      </w:r>
      <w:proofErr w:type="gramStart"/>
      <w:r w:rsidRPr="00C30151">
        <w:t>Članak 3.</w:t>
      </w:r>
      <w:proofErr w:type="gramEnd"/>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pPr>
      <w:r w:rsidRPr="00B63FC7">
        <w:t xml:space="preserve">Program održavanja komunalne infrastrukture obuhvaća sljedeće djelatnosti s procjenama ukupnih troškova po djelatnostima:                                                  </w:t>
      </w:r>
    </w:p>
    <w:p w:rsidR="00EB5D5E" w:rsidRPr="00B63FC7" w:rsidRDefault="00EB5D5E" w:rsidP="00EB5D5E">
      <w:pPr>
        <w:pStyle w:val="Default"/>
        <w:spacing w:line="276" w:lineRule="auto"/>
        <w:ind w:left="2832"/>
      </w:pPr>
      <w:r w:rsidRPr="00B63FC7">
        <w:t xml:space="preserve">                </w:t>
      </w:r>
    </w:p>
    <w:p w:rsidR="00EB5D5E" w:rsidRPr="00B63FC7" w:rsidRDefault="00EB5D5E" w:rsidP="00EB5D5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EB5D5E" w:rsidRPr="00B63FC7" w:rsidTr="00EB5D5E">
        <w:trPr>
          <w:trHeight w:val="359"/>
        </w:trPr>
        <w:tc>
          <w:tcPr>
            <w:tcW w:w="963" w:type="dxa"/>
            <w:shd w:val="clear" w:color="auto" w:fill="F2F2F2" w:themeFill="background1" w:themeFillShade="F2"/>
          </w:tcPr>
          <w:p w:rsidR="00EB5D5E" w:rsidRPr="00B63FC7" w:rsidRDefault="00EB5D5E" w:rsidP="00EB5D5E">
            <w:pPr>
              <w:pStyle w:val="Default"/>
              <w:spacing w:line="276" w:lineRule="auto"/>
            </w:pPr>
            <w:r w:rsidRPr="00B63FC7">
              <w:t xml:space="preserve">Redni </w:t>
            </w:r>
          </w:p>
          <w:p w:rsidR="00EB5D5E" w:rsidRPr="00B63FC7" w:rsidRDefault="00EB5D5E" w:rsidP="00EB5D5E">
            <w:pPr>
              <w:pStyle w:val="Default"/>
              <w:spacing w:line="276" w:lineRule="auto"/>
            </w:pPr>
            <w:r w:rsidRPr="00B63FC7">
              <w:t>broj</w:t>
            </w:r>
          </w:p>
        </w:tc>
        <w:tc>
          <w:tcPr>
            <w:tcW w:w="8221"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DJELATNOSTI</w:t>
            </w:r>
          </w:p>
        </w:tc>
        <w:tc>
          <w:tcPr>
            <w:tcW w:w="2410" w:type="dxa"/>
            <w:shd w:val="clear" w:color="auto" w:fill="F2F2F2" w:themeFill="background1" w:themeFillShade="F2"/>
          </w:tcPr>
          <w:p w:rsidR="00EB5D5E" w:rsidRPr="00B63FC7" w:rsidRDefault="00EB5D5E" w:rsidP="00EB5D5E">
            <w:pPr>
              <w:pStyle w:val="Default"/>
              <w:spacing w:line="276" w:lineRule="auto"/>
              <w:jc w:val="center"/>
            </w:pPr>
            <w:r w:rsidRPr="00B63FC7">
              <w:t>Procjena troškova po djelatnostima u HRK</w:t>
            </w:r>
          </w:p>
        </w:tc>
      </w:tr>
      <w:tr w:rsidR="00EB5D5E" w:rsidRPr="00B63FC7" w:rsidTr="00EB5D5E">
        <w:trPr>
          <w:trHeight w:val="359"/>
        </w:trPr>
        <w:tc>
          <w:tcPr>
            <w:tcW w:w="963" w:type="dxa"/>
          </w:tcPr>
          <w:p w:rsidR="00EB5D5E" w:rsidRPr="00B63FC7" w:rsidRDefault="00EB5D5E" w:rsidP="00EB5D5E">
            <w:pPr>
              <w:pStyle w:val="Default"/>
              <w:spacing w:line="276" w:lineRule="auto"/>
              <w:rPr>
                <w:b/>
              </w:rPr>
            </w:pPr>
            <w:r w:rsidRPr="00B63FC7">
              <w:rPr>
                <w:b/>
              </w:rPr>
              <w:t>1.</w:t>
            </w:r>
          </w:p>
        </w:tc>
        <w:tc>
          <w:tcPr>
            <w:tcW w:w="8221" w:type="dxa"/>
          </w:tcPr>
          <w:p w:rsidR="00EB5D5E" w:rsidRPr="00B63FC7" w:rsidRDefault="00EB5D5E" w:rsidP="00EB5D5E">
            <w:pPr>
              <w:pStyle w:val="Default"/>
              <w:spacing w:line="276" w:lineRule="auto"/>
            </w:pPr>
            <w:r w:rsidRPr="00B63FC7">
              <w:rPr>
                <w:rFonts w:eastAsia="Times New Roman"/>
                <w:lang w:eastAsia="hr-HR"/>
              </w:rPr>
              <w:t>održavanje nerazvrstanih cesta</w:t>
            </w:r>
          </w:p>
        </w:tc>
        <w:tc>
          <w:tcPr>
            <w:tcW w:w="2410" w:type="dxa"/>
          </w:tcPr>
          <w:p w:rsidR="00EB5D5E" w:rsidRPr="00B63FC7" w:rsidRDefault="00EB5D5E" w:rsidP="00EB5D5E">
            <w:pPr>
              <w:pStyle w:val="Default"/>
              <w:spacing w:line="276" w:lineRule="auto"/>
              <w:jc w:val="right"/>
            </w:pPr>
            <w:r>
              <w:t>1.110.000,00</w:t>
            </w:r>
          </w:p>
        </w:tc>
      </w:tr>
      <w:tr w:rsidR="00EB5D5E" w:rsidRPr="00B63FC7" w:rsidTr="00EB5D5E">
        <w:trPr>
          <w:trHeight w:val="370"/>
        </w:trPr>
        <w:tc>
          <w:tcPr>
            <w:tcW w:w="963" w:type="dxa"/>
          </w:tcPr>
          <w:p w:rsidR="00EB5D5E" w:rsidRPr="00B63FC7" w:rsidRDefault="00EB5D5E" w:rsidP="00EB5D5E">
            <w:pPr>
              <w:pStyle w:val="Default"/>
              <w:spacing w:line="276" w:lineRule="auto"/>
              <w:rPr>
                <w:b/>
              </w:rPr>
            </w:pPr>
            <w:r w:rsidRPr="00B63FC7">
              <w:rPr>
                <w:b/>
              </w:rPr>
              <w:lastRenderedPageBreak/>
              <w:t>2.</w:t>
            </w:r>
          </w:p>
        </w:tc>
        <w:tc>
          <w:tcPr>
            <w:tcW w:w="8221" w:type="dxa"/>
          </w:tcPr>
          <w:p w:rsidR="00EB5D5E" w:rsidRPr="00B63FC7" w:rsidRDefault="00EB5D5E" w:rsidP="00EB5D5E">
            <w:pPr>
              <w:jc w:val="both"/>
            </w:pPr>
            <w:r w:rsidRPr="00B63FC7">
              <w:rPr>
                <w:lang w:eastAsia="hr-HR"/>
              </w:rPr>
              <w:t xml:space="preserve">održavanje javnih površina na kojima nije dopušten promet motornih vozila </w:t>
            </w:r>
          </w:p>
        </w:tc>
        <w:tc>
          <w:tcPr>
            <w:tcW w:w="2410" w:type="dxa"/>
          </w:tcPr>
          <w:p w:rsidR="00EB5D5E" w:rsidRPr="00B63FC7" w:rsidRDefault="00EB5D5E" w:rsidP="00EB5D5E">
            <w:pPr>
              <w:jc w:val="right"/>
            </w:pPr>
            <w:r w:rsidRPr="00305B97">
              <w:t>70.000,00</w:t>
            </w:r>
          </w:p>
        </w:tc>
      </w:tr>
      <w:tr w:rsidR="00EB5D5E" w:rsidRPr="00B63FC7" w:rsidTr="00EB5D5E">
        <w:trPr>
          <w:trHeight w:val="330"/>
        </w:trPr>
        <w:tc>
          <w:tcPr>
            <w:tcW w:w="963" w:type="dxa"/>
          </w:tcPr>
          <w:p w:rsidR="00EB5D5E" w:rsidRPr="00B63FC7" w:rsidRDefault="00EB5D5E" w:rsidP="00EB5D5E">
            <w:pPr>
              <w:pStyle w:val="Default"/>
              <w:spacing w:line="276" w:lineRule="auto"/>
              <w:rPr>
                <w:b/>
              </w:rPr>
            </w:pPr>
            <w:r w:rsidRPr="00B63FC7">
              <w:rPr>
                <w:b/>
              </w:rPr>
              <w:t>3.</w:t>
            </w:r>
          </w:p>
        </w:tc>
        <w:tc>
          <w:tcPr>
            <w:tcW w:w="8221" w:type="dxa"/>
          </w:tcPr>
          <w:p w:rsidR="00EB5D5E" w:rsidRPr="00B63FC7" w:rsidRDefault="00EB5D5E" w:rsidP="00EB5D5E">
            <w:pPr>
              <w:pStyle w:val="Default"/>
              <w:spacing w:line="276" w:lineRule="auto"/>
            </w:pPr>
            <w:r w:rsidRPr="00B63FC7">
              <w:rPr>
                <w:rFonts w:eastAsia="Times New Roman"/>
                <w:lang w:eastAsia="hr-HR"/>
              </w:rPr>
              <w:t>održavanje građevina javne odvodnje oborinskih voda</w:t>
            </w:r>
          </w:p>
        </w:tc>
        <w:tc>
          <w:tcPr>
            <w:tcW w:w="2410" w:type="dxa"/>
          </w:tcPr>
          <w:p w:rsidR="00EB5D5E" w:rsidRPr="00B63FC7" w:rsidRDefault="00EB5D5E" w:rsidP="00EB5D5E">
            <w:pPr>
              <w:pStyle w:val="Default"/>
              <w:spacing w:line="276" w:lineRule="auto"/>
              <w:jc w:val="right"/>
            </w:pPr>
            <w:r>
              <w:t>210</w:t>
            </w:r>
            <w:r w:rsidRPr="00B63FC7">
              <w:t>.000,00</w:t>
            </w:r>
          </w:p>
        </w:tc>
      </w:tr>
      <w:tr w:rsidR="00EB5D5E" w:rsidRPr="00B63FC7" w:rsidTr="00EB5D5E">
        <w:trPr>
          <w:trHeight w:val="330"/>
        </w:trPr>
        <w:tc>
          <w:tcPr>
            <w:tcW w:w="963" w:type="dxa"/>
          </w:tcPr>
          <w:p w:rsidR="00EB5D5E" w:rsidRPr="00B63FC7" w:rsidRDefault="00EB5D5E" w:rsidP="00EB5D5E">
            <w:pPr>
              <w:pStyle w:val="Default"/>
              <w:spacing w:line="276" w:lineRule="auto"/>
              <w:rPr>
                <w:b/>
              </w:rPr>
            </w:pPr>
            <w:r w:rsidRPr="00B63FC7">
              <w:rPr>
                <w:b/>
              </w:rPr>
              <w:t>4.</w:t>
            </w:r>
          </w:p>
        </w:tc>
        <w:tc>
          <w:tcPr>
            <w:tcW w:w="8221" w:type="dxa"/>
          </w:tcPr>
          <w:p w:rsidR="00EB5D5E" w:rsidRPr="00B63FC7" w:rsidRDefault="00EB5D5E" w:rsidP="00EB5D5E">
            <w:pPr>
              <w:jc w:val="both"/>
            </w:pPr>
            <w:r w:rsidRPr="00B63FC7">
              <w:rPr>
                <w:lang w:eastAsia="hr-HR"/>
              </w:rPr>
              <w:t xml:space="preserve">održavanje javnih zelenih površina </w:t>
            </w:r>
          </w:p>
        </w:tc>
        <w:tc>
          <w:tcPr>
            <w:tcW w:w="2410" w:type="dxa"/>
          </w:tcPr>
          <w:p w:rsidR="00EB5D5E" w:rsidRPr="00B63FC7" w:rsidRDefault="00EB5D5E" w:rsidP="00EB5D5E">
            <w:pPr>
              <w:pStyle w:val="Default"/>
              <w:spacing w:line="276" w:lineRule="auto"/>
              <w:jc w:val="right"/>
            </w:pPr>
            <w:r>
              <w:t>40</w:t>
            </w:r>
            <w:r w:rsidRPr="00B63FC7">
              <w:t>0.000,00</w:t>
            </w:r>
          </w:p>
        </w:tc>
      </w:tr>
      <w:tr w:rsidR="00EB5D5E" w:rsidRPr="00B63FC7" w:rsidTr="00EB5D5E">
        <w:trPr>
          <w:trHeight w:val="330"/>
        </w:trPr>
        <w:tc>
          <w:tcPr>
            <w:tcW w:w="963" w:type="dxa"/>
          </w:tcPr>
          <w:p w:rsidR="00EB5D5E" w:rsidRPr="00B63FC7" w:rsidRDefault="00EB5D5E" w:rsidP="00EB5D5E">
            <w:pPr>
              <w:pStyle w:val="Default"/>
              <w:spacing w:line="276" w:lineRule="auto"/>
              <w:rPr>
                <w:b/>
              </w:rPr>
            </w:pPr>
            <w:r w:rsidRPr="00B63FC7">
              <w:rPr>
                <w:b/>
              </w:rPr>
              <w:t>5.</w:t>
            </w:r>
          </w:p>
        </w:tc>
        <w:tc>
          <w:tcPr>
            <w:tcW w:w="8221" w:type="dxa"/>
          </w:tcPr>
          <w:p w:rsidR="00EB5D5E" w:rsidRPr="00B63FC7" w:rsidRDefault="00EB5D5E" w:rsidP="00EB5D5E">
            <w:pPr>
              <w:jc w:val="both"/>
            </w:pPr>
            <w:r w:rsidRPr="00B63FC7">
              <w:rPr>
                <w:lang w:eastAsia="hr-HR"/>
              </w:rPr>
              <w:t xml:space="preserve">održavanje građevina, uređaja i predmeta javne namjene </w:t>
            </w:r>
          </w:p>
        </w:tc>
        <w:tc>
          <w:tcPr>
            <w:tcW w:w="2410" w:type="dxa"/>
          </w:tcPr>
          <w:p w:rsidR="00EB5D5E" w:rsidRPr="00B63FC7" w:rsidRDefault="00EB5D5E" w:rsidP="00EB5D5E">
            <w:pPr>
              <w:pStyle w:val="Default"/>
              <w:spacing w:line="276" w:lineRule="auto"/>
              <w:jc w:val="right"/>
            </w:pPr>
            <w:r>
              <w:t>2</w:t>
            </w:r>
            <w:r w:rsidRPr="00B63FC7">
              <w:t>0.000,00</w:t>
            </w:r>
          </w:p>
        </w:tc>
      </w:tr>
      <w:tr w:rsidR="00EB5D5E" w:rsidRPr="00B63FC7" w:rsidTr="00EB5D5E">
        <w:trPr>
          <w:trHeight w:val="330"/>
        </w:trPr>
        <w:tc>
          <w:tcPr>
            <w:tcW w:w="963" w:type="dxa"/>
          </w:tcPr>
          <w:p w:rsidR="00EB5D5E" w:rsidRPr="00B63FC7" w:rsidRDefault="00EB5D5E" w:rsidP="00EB5D5E">
            <w:pPr>
              <w:pStyle w:val="Default"/>
              <w:spacing w:line="276" w:lineRule="auto"/>
              <w:rPr>
                <w:b/>
              </w:rPr>
            </w:pPr>
            <w:r w:rsidRPr="00B63FC7">
              <w:rPr>
                <w:b/>
              </w:rPr>
              <w:t>6.</w:t>
            </w:r>
          </w:p>
        </w:tc>
        <w:tc>
          <w:tcPr>
            <w:tcW w:w="8221" w:type="dxa"/>
          </w:tcPr>
          <w:p w:rsidR="00EB5D5E" w:rsidRPr="00B63FC7" w:rsidRDefault="00EB5D5E" w:rsidP="00EB5D5E">
            <w:pPr>
              <w:pStyle w:val="Default"/>
              <w:spacing w:line="276" w:lineRule="auto"/>
            </w:pPr>
            <w:r w:rsidRPr="00B63FC7">
              <w:rPr>
                <w:rFonts w:eastAsia="Times New Roman"/>
                <w:lang w:eastAsia="hr-HR"/>
              </w:rPr>
              <w:t xml:space="preserve">održavanje groblja </w:t>
            </w:r>
          </w:p>
        </w:tc>
        <w:tc>
          <w:tcPr>
            <w:tcW w:w="2410" w:type="dxa"/>
          </w:tcPr>
          <w:p w:rsidR="00EB5D5E" w:rsidRPr="00B63FC7" w:rsidRDefault="00EB5D5E" w:rsidP="00EB5D5E">
            <w:pPr>
              <w:pStyle w:val="Default"/>
              <w:spacing w:line="276" w:lineRule="auto"/>
              <w:jc w:val="right"/>
            </w:pPr>
            <w:r w:rsidRPr="00B63FC7">
              <w:t>2</w:t>
            </w:r>
            <w:r>
              <w:t>30</w:t>
            </w:r>
            <w:r w:rsidRPr="00B63FC7">
              <w:t>.</w:t>
            </w:r>
            <w:r>
              <w:t>000</w:t>
            </w:r>
            <w:r w:rsidRPr="00B63FC7">
              <w:t>,00</w:t>
            </w:r>
          </w:p>
        </w:tc>
      </w:tr>
      <w:tr w:rsidR="00EB5D5E" w:rsidRPr="00B63FC7" w:rsidTr="00EB5D5E">
        <w:trPr>
          <w:trHeight w:val="225"/>
        </w:trPr>
        <w:tc>
          <w:tcPr>
            <w:tcW w:w="963" w:type="dxa"/>
          </w:tcPr>
          <w:p w:rsidR="00EB5D5E" w:rsidRPr="00B63FC7" w:rsidRDefault="00EB5D5E" w:rsidP="00EB5D5E">
            <w:pPr>
              <w:pStyle w:val="Default"/>
              <w:spacing w:line="276" w:lineRule="auto"/>
              <w:rPr>
                <w:b/>
              </w:rPr>
            </w:pPr>
            <w:r w:rsidRPr="00B63FC7">
              <w:rPr>
                <w:b/>
              </w:rPr>
              <w:t>7.</w:t>
            </w:r>
          </w:p>
        </w:tc>
        <w:tc>
          <w:tcPr>
            <w:tcW w:w="8221" w:type="dxa"/>
          </w:tcPr>
          <w:p w:rsidR="00EB5D5E" w:rsidRPr="00B63FC7" w:rsidRDefault="00EB5D5E" w:rsidP="00EB5D5E">
            <w:pPr>
              <w:pStyle w:val="Default"/>
              <w:spacing w:line="276" w:lineRule="auto"/>
            </w:pPr>
            <w:r w:rsidRPr="00B63FC7">
              <w:rPr>
                <w:rFonts w:eastAsia="Times New Roman"/>
                <w:lang w:eastAsia="hr-HR"/>
              </w:rPr>
              <w:t>održavanje čistoće javnih površina</w:t>
            </w:r>
          </w:p>
        </w:tc>
        <w:tc>
          <w:tcPr>
            <w:tcW w:w="2410" w:type="dxa"/>
          </w:tcPr>
          <w:p w:rsidR="00EB5D5E" w:rsidRPr="00B63FC7" w:rsidRDefault="00EB5D5E" w:rsidP="00EB5D5E">
            <w:pPr>
              <w:pStyle w:val="Default"/>
              <w:spacing w:line="276" w:lineRule="auto"/>
              <w:jc w:val="right"/>
            </w:pPr>
            <w:r w:rsidRPr="00305B97">
              <w:t>20.000,00</w:t>
            </w:r>
          </w:p>
        </w:tc>
      </w:tr>
      <w:tr w:rsidR="00EB5D5E" w:rsidRPr="00B63FC7" w:rsidTr="00EB5D5E">
        <w:trPr>
          <w:trHeight w:val="225"/>
        </w:trPr>
        <w:tc>
          <w:tcPr>
            <w:tcW w:w="963" w:type="dxa"/>
          </w:tcPr>
          <w:p w:rsidR="00EB5D5E" w:rsidRPr="00B63FC7" w:rsidRDefault="00EB5D5E" w:rsidP="00EB5D5E">
            <w:pPr>
              <w:pStyle w:val="Default"/>
              <w:spacing w:line="276" w:lineRule="auto"/>
              <w:rPr>
                <w:b/>
              </w:rPr>
            </w:pPr>
            <w:r w:rsidRPr="00B63FC7">
              <w:rPr>
                <w:b/>
              </w:rPr>
              <w:t>8.</w:t>
            </w:r>
          </w:p>
        </w:tc>
        <w:tc>
          <w:tcPr>
            <w:tcW w:w="8221" w:type="dxa"/>
          </w:tcPr>
          <w:p w:rsidR="00EB5D5E" w:rsidRPr="00B63FC7" w:rsidRDefault="00EB5D5E" w:rsidP="00EB5D5E">
            <w:pPr>
              <w:jc w:val="both"/>
            </w:pPr>
            <w:r w:rsidRPr="00B63FC7">
              <w:rPr>
                <w:lang w:eastAsia="hr-HR"/>
              </w:rPr>
              <w:t xml:space="preserve">održavanje javne rasvjete. </w:t>
            </w:r>
          </w:p>
        </w:tc>
        <w:tc>
          <w:tcPr>
            <w:tcW w:w="2410" w:type="dxa"/>
          </w:tcPr>
          <w:p w:rsidR="00EB5D5E" w:rsidRPr="00B63FC7" w:rsidRDefault="00EB5D5E" w:rsidP="00EB5D5E">
            <w:pPr>
              <w:pStyle w:val="Default"/>
              <w:spacing w:line="276" w:lineRule="auto"/>
              <w:jc w:val="right"/>
            </w:pPr>
            <w:r w:rsidRPr="00B11F18">
              <w:t>1.</w:t>
            </w:r>
            <w:r>
              <w:t>079</w:t>
            </w:r>
            <w:r w:rsidRPr="00B11F18">
              <w:t>.000,00</w:t>
            </w:r>
          </w:p>
        </w:tc>
      </w:tr>
      <w:tr w:rsidR="00EB5D5E" w:rsidRPr="00B63FC7" w:rsidTr="00EB5D5E">
        <w:trPr>
          <w:trHeight w:val="345"/>
        </w:trPr>
        <w:tc>
          <w:tcPr>
            <w:tcW w:w="9184" w:type="dxa"/>
            <w:gridSpan w:val="2"/>
          </w:tcPr>
          <w:p w:rsidR="00EB5D5E" w:rsidRPr="00B63FC7" w:rsidRDefault="00EB5D5E" w:rsidP="00EB5D5E">
            <w:pPr>
              <w:pStyle w:val="Default"/>
              <w:spacing w:line="276" w:lineRule="auto"/>
              <w:jc w:val="right"/>
              <w:rPr>
                <w:b/>
              </w:rPr>
            </w:pPr>
            <w:r w:rsidRPr="00B63FC7">
              <w:rPr>
                <w:b/>
              </w:rPr>
              <w:t>UKUPNO</w:t>
            </w:r>
          </w:p>
        </w:tc>
        <w:tc>
          <w:tcPr>
            <w:tcW w:w="2410" w:type="dxa"/>
          </w:tcPr>
          <w:p w:rsidR="00EB5D5E" w:rsidRPr="00B63FC7" w:rsidRDefault="00EB5D5E" w:rsidP="00EB5D5E">
            <w:pPr>
              <w:jc w:val="right"/>
              <w:rPr>
                <w:b/>
                <w:color w:val="000000"/>
              </w:rPr>
            </w:pPr>
            <w:r w:rsidRPr="00ED41AE">
              <w:rPr>
                <w:b/>
                <w:color w:val="000000"/>
              </w:rPr>
              <w:t>3.1</w:t>
            </w:r>
            <w:r>
              <w:rPr>
                <w:b/>
                <w:color w:val="000000"/>
              </w:rPr>
              <w:t>3</w:t>
            </w:r>
            <w:r w:rsidRPr="00ED41AE">
              <w:rPr>
                <w:b/>
                <w:color w:val="000000"/>
              </w:rPr>
              <w:t>9.000,00</w:t>
            </w:r>
          </w:p>
        </w:tc>
      </w:tr>
    </w:tbl>
    <w:p w:rsidR="00EB5D5E" w:rsidRDefault="00EB5D5E" w:rsidP="00EB5D5E">
      <w:pPr>
        <w:pStyle w:val="Default"/>
        <w:spacing w:line="276" w:lineRule="auto"/>
        <w:ind w:left="720"/>
        <w:rPr>
          <w:b/>
          <w:bCs/>
        </w:rPr>
      </w:pPr>
      <w:r w:rsidRPr="00B63FC7">
        <w:rPr>
          <w:b/>
          <w:bCs/>
        </w:rPr>
        <w:t xml:space="preserve">                                                                                                       </w:t>
      </w:r>
    </w:p>
    <w:p w:rsidR="00EB5D5E" w:rsidRPr="00C30151" w:rsidRDefault="00EB5D5E" w:rsidP="00EB5D5E">
      <w:pPr>
        <w:pStyle w:val="Default"/>
        <w:spacing w:line="276" w:lineRule="auto"/>
        <w:ind w:left="720"/>
        <w:jc w:val="center"/>
        <w:rPr>
          <w:bCs/>
        </w:rPr>
      </w:pPr>
      <w:proofErr w:type="gramStart"/>
      <w:r w:rsidRPr="00C30151">
        <w:rPr>
          <w:bCs/>
        </w:rPr>
        <w:t>Članak 4.</w:t>
      </w:r>
      <w:proofErr w:type="gramEnd"/>
    </w:p>
    <w:p w:rsidR="00EB5D5E" w:rsidRPr="00B63FC7" w:rsidRDefault="00EB5D5E" w:rsidP="00EB5D5E">
      <w:pPr>
        <w:pStyle w:val="Default"/>
        <w:spacing w:line="276" w:lineRule="auto"/>
        <w:ind w:left="720"/>
        <w:rPr>
          <w:b/>
          <w:bCs/>
        </w:rPr>
      </w:pPr>
    </w:p>
    <w:p w:rsidR="00EB5D5E" w:rsidRPr="00B63FC7" w:rsidRDefault="00EB5D5E" w:rsidP="00EB5D5E">
      <w:pPr>
        <w:pStyle w:val="Default"/>
        <w:spacing w:line="276" w:lineRule="auto"/>
        <w:rPr>
          <w:bCs/>
        </w:rPr>
      </w:pPr>
      <w:r w:rsidRPr="00B63FC7">
        <w:rPr>
          <w:bCs/>
        </w:rPr>
        <w:t>Ovim Programom planiraju se poslovi s procjenom pojedinih troškova po djelatnostima</w:t>
      </w:r>
      <w:proofErr w:type="gramStart"/>
      <w:r w:rsidRPr="00B63FC7">
        <w:rPr>
          <w:bCs/>
        </w:rPr>
        <w:t>,  pojedinim</w:t>
      </w:r>
      <w:proofErr w:type="gramEnd"/>
      <w:r w:rsidRPr="00B63FC7">
        <w:rPr>
          <w:bCs/>
        </w:rPr>
        <w:t xml:space="preserve">  poslovima i dinamici radova te predviđeni financijski iznosi sa izvorima financiranja  za svaku djelatnost kako slijedi:</w:t>
      </w:r>
    </w:p>
    <w:p w:rsidR="00EB5D5E" w:rsidRDefault="00EB5D5E" w:rsidP="00EB5D5E">
      <w:pPr>
        <w:pStyle w:val="Default"/>
        <w:spacing w:line="276" w:lineRule="auto"/>
        <w:ind w:left="720"/>
        <w:rPr>
          <w:b/>
          <w:bCs/>
        </w:rPr>
      </w:pPr>
    </w:p>
    <w:p w:rsidR="00EB5D5E" w:rsidRDefault="00EB5D5E" w:rsidP="00EB5D5E">
      <w:pPr>
        <w:pStyle w:val="Default"/>
        <w:spacing w:line="276" w:lineRule="auto"/>
        <w:ind w:left="720"/>
        <w:rPr>
          <w:b/>
          <w:bCs/>
        </w:rPr>
      </w:pPr>
    </w:p>
    <w:p w:rsidR="00EB5D5E" w:rsidRPr="00B63FC7" w:rsidRDefault="00EB5D5E" w:rsidP="00126A68">
      <w:pPr>
        <w:pStyle w:val="Default"/>
        <w:numPr>
          <w:ilvl w:val="0"/>
          <w:numId w:val="21"/>
        </w:numPr>
        <w:spacing w:line="276" w:lineRule="auto"/>
        <w:rPr>
          <w:b/>
          <w:bCs/>
        </w:rPr>
      </w:pPr>
      <w:r w:rsidRPr="00B63FC7">
        <w:rPr>
          <w:b/>
          <w:bCs/>
        </w:rPr>
        <w:t xml:space="preserve">Održavanje nerazvrstanih cesta </w:t>
      </w:r>
    </w:p>
    <w:p w:rsidR="00EB5D5E" w:rsidRPr="00B63FC7" w:rsidRDefault="00EB5D5E" w:rsidP="00EB5D5E">
      <w:pPr>
        <w:rPr>
          <w:lang w:eastAsia="hr-HR"/>
        </w:rPr>
      </w:pPr>
    </w:p>
    <w:p w:rsidR="00EB5D5E" w:rsidRPr="00B63FC7" w:rsidRDefault="00EB5D5E" w:rsidP="00EB5D5E">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p>
    <w:p w:rsidR="00EB5D5E" w:rsidRDefault="00EB5D5E" w:rsidP="00EB5D5E">
      <w:pPr>
        <w:pStyle w:val="Default"/>
        <w:spacing w:line="276" w:lineRule="auto"/>
      </w:pPr>
      <w:r w:rsidRPr="00B63FC7">
        <w:t xml:space="preserve">Održavanje obuhvaća nerazvrstane ceste u dužini </w:t>
      </w:r>
      <w:r>
        <w:t>34</w:t>
      </w:r>
      <w:r w:rsidRPr="00B63FC7">
        <w:rPr>
          <w:color w:val="auto"/>
        </w:rPr>
        <w:t>.</w:t>
      </w:r>
      <w:r>
        <w:rPr>
          <w:color w:val="auto"/>
        </w:rPr>
        <w:t>334</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w:t>
      </w:r>
      <w:proofErr w:type="gramStart"/>
      <w:r w:rsidRPr="00B63FC7">
        <w:t>drobljenog  kamenog</w:t>
      </w:r>
      <w:proofErr w:type="gramEnd"/>
      <w:r w:rsidRPr="00B63FC7">
        <w:t xml:space="preserve"> materijala te radovi i aktivnosti neophodni za održavanje prohodnosti cesta i sigurno odvijanje prometa tijekom cijele godine te u zimskom periodu – zimske službe. Zimska služba se uspostavlja temeljem </w:t>
      </w:r>
      <w:r>
        <w:t xml:space="preserve">Izvedbenog programa zimske službe </w:t>
      </w:r>
      <w:proofErr w:type="gramStart"/>
      <w:r>
        <w:t>na</w:t>
      </w:r>
      <w:proofErr w:type="gramEnd"/>
      <w:r>
        <w:t xml:space="preserve"> nerazvrstanim cestama Općine Gračac u zimskom razdoblju 2021.-2022.</w:t>
      </w:r>
      <w:r w:rsidRPr="00B63FC7">
        <w:t xml:space="preserve">, </w:t>
      </w:r>
      <w:r>
        <w:t xml:space="preserve">objavljenog na službenim stranicama Općine Gračac </w:t>
      </w:r>
      <w:hyperlink r:id="rId12" w:history="1">
        <w:r w:rsidRPr="004032B4">
          <w:rPr>
            <w:rStyle w:val="Hyperlink"/>
          </w:rPr>
          <w:t>www.gracac.hr</w:t>
        </w:r>
      </w:hyperlink>
      <w:r>
        <w:t xml:space="preserve"> u mapi Odluke i objave dana 24.09.2021. </w:t>
      </w:r>
      <w:proofErr w:type="gramStart"/>
      <w:r>
        <w:t>godine</w:t>
      </w:r>
      <w:proofErr w:type="gramEnd"/>
      <w:r>
        <w:t xml:space="preserve">, </w:t>
      </w:r>
      <w:r w:rsidRPr="00B63FC7">
        <w:t>a odvija se u dva intervala koji počinju 01.01.20</w:t>
      </w:r>
      <w:r>
        <w:t>22</w:t>
      </w:r>
      <w:r w:rsidRPr="00B63FC7">
        <w:t xml:space="preserve">.  </w:t>
      </w:r>
      <w:proofErr w:type="gramStart"/>
      <w:r w:rsidRPr="00B63FC7">
        <w:t>godine</w:t>
      </w:r>
      <w:proofErr w:type="gramEnd"/>
      <w:r w:rsidRPr="00B63FC7">
        <w:t xml:space="preserve"> sa završetkom 15.4.20</w:t>
      </w:r>
      <w:r>
        <w:t>22</w:t>
      </w:r>
      <w:r w:rsidRPr="00B63FC7">
        <w:t xml:space="preserve">. </w:t>
      </w:r>
      <w:proofErr w:type="gramStart"/>
      <w:r w:rsidRPr="00B63FC7">
        <w:t>godine</w:t>
      </w:r>
      <w:proofErr w:type="gramEnd"/>
      <w:r w:rsidRPr="00B63FC7">
        <w:t xml:space="preserve"> te </w:t>
      </w:r>
      <w:r>
        <w:t>15</w:t>
      </w:r>
      <w:r w:rsidRPr="00B63FC7">
        <w:t>.11.20</w:t>
      </w:r>
      <w:r>
        <w:t>22</w:t>
      </w:r>
      <w:r w:rsidRPr="00B63FC7">
        <w:t xml:space="preserve">. </w:t>
      </w:r>
      <w:proofErr w:type="gramStart"/>
      <w:r w:rsidRPr="00B63FC7">
        <w:t>godine</w:t>
      </w:r>
      <w:proofErr w:type="gramEnd"/>
      <w:r w:rsidRPr="00B63FC7">
        <w:t xml:space="preserve"> sa završetkom 31.12.20</w:t>
      </w:r>
      <w:r>
        <w:t>22</w:t>
      </w:r>
      <w:r w:rsidRPr="00B63FC7">
        <w:t xml:space="preserve">. </w:t>
      </w:r>
      <w:proofErr w:type="gramStart"/>
      <w:r w:rsidRPr="00B63FC7">
        <w:t>godine</w:t>
      </w:r>
      <w:proofErr w:type="gramEnd"/>
      <w:r w:rsidRPr="00B63FC7">
        <w:t>.  Radovi</w:t>
      </w:r>
      <w:r>
        <w:t xml:space="preserve"> će se</w:t>
      </w:r>
      <w:r w:rsidRPr="00B63FC7">
        <w:t xml:space="preserve"> izvod</w:t>
      </w:r>
      <w:r>
        <w:t>iti</w:t>
      </w:r>
      <w:r w:rsidRPr="00B63FC7">
        <w:t xml:space="preserve"> u skladu</w:t>
      </w:r>
      <w:r>
        <w:t xml:space="preserve"> s</w:t>
      </w:r>
      <w:r w:rsidRPr="00B63FC7">
        <w:t xml:space="preserve"> </w:t>
      </w:r>
      <w:r>
        <w:lastRenderedPageBreak/>
        <w:t xml:space="preserve">Izvedbenim programima zimske službe na nerazvrstanim cestama Općine Gračac u zimskom razdoblju </w:t>
      </w:r>
      <w:r w:rsidRPr="00B63FC7">
        <w:t>20</w:t>
      </w:r>
      <w:r>
        <w:t>21</w:t>
      </w:r>
      <w:proofErr w:type="gramStart"/>
      <w:r w:rsidRPr="00B63FC7">
        <w:t>./</w:t>
      </w:r>
      <w:proofErr w:type="gramEnd"/>
      <w:r w:rsidRPr="00B63FC7">
        <w:t>20</w:t>
      </w:r>
      <w:r>
        <w:t>22</w:t>
      </w:r>
      <w:r w:rsidRPr="00B63FC7">
        <w:t xml:space="preserve">. </w:t>
      </w:r>
      <w:proofErr w:type="gramStart"/>
      <w:r w:rsidRPr="00B63FC7">
        <w:t>i</w:t>
      </w:r>
      <w:proofErr w:type="gramEnd"/>
      <w:r w:rsidRPr="00B63FC7">
        <w:t xml:space="preserve"> 20</w:t>
      </w:r>
      <w:r>
        <w:t>22</w:t>
      </w:r>
      <w:r w:rsidRPr="00B63FC7">
        <w:t>./202</w:t>
      </w:r>
      <w:r>
        <w:t>3</w:t>
      </w:r>
      <w:r w:rsidRPr="00B63FC7">
        <w:t xml:space="preserve">. </w:t>
      </w:r>
      <w:proofErr w:type="gramStart"/>
      <w:r w:rsidRPr="00B63FC7">
        <w:t>godine</w:t>
      </w:r>
      <w:proofErr w:type="gramEnd"/>
      <w:r w:rsidRPr="00B63FC7">
        <w:t xml:space="preserve"> i vremenskim prilikama. </w:t>
      </w:r>
    </w:p>
    <w:p w:rsidR="00EB5D5E" w:rsidRDefault="00EB5D5E" w:rsidP="00EB5D5E">
      <w:pPr>
        <w:pStyle w:val="Default"/>
        <w:spacing w:line="276" w:lineRule="auto"/>
      </w:pPr>
      <w:proofErr w:type="gramStart"/>
      <w:r>
        <w:t>U 2022.</w:t>
      </w:r>
      <w:proofErr w:type="gramEnd"/>
      <w:r>
        <w:t xml:space="preserve"> godini redovno će se održavati ceste u naselju Mazin – Đorđić-Kovačevići, Varoš, Vojnovići, Ilići; u naselju Klapavice- Obradović, Guteše, Milankovići; u naselju Bruvno- Plećaši, Pupić Bakrač, Radakovići, Baste, Obradović Dane, Bulji, Kolundžići, Brkljači, Krivošije; u naselju Deringaj- Miljuši, Brkljači, Dukići (3 ceste), u naselju Tomingaj- Mandići, Brujići; u naselju Rudopolje Bruvanjsko- Došeni-Brekalo, Bandići, Savatovići, Crkva Sv. Petra; zaseoci Ljubović, Vrace, Tintori u naselju Gračac; naselje Omsica (Glavica); naselje Gubavčevo Polje (Markelica); naselje Kijani (Bolte, Kolundžići, Jelače); naselje Zrmanja (Javornik, Ruišta, Kusac); naselje Grab- Miokovići, Prline, Tojagići; naselje Glogovo; naselje Velika Popina-Podljut;  Naselje Otrić -Lukići; naselje Gornja Suvaja; naselje Begluci; naselje Srb-Kruškovače; naselja Kunovac i Kupirovo; naselje Tiškovac Lički; naselje Dugopolje, naselje Kaldrma; naselje Osredci.</w:t>
      </w:r>
    </w:p>
    <w:p w:rsidR="00EB5D5E" w:rsidRPr="00B63FC7" w:rsidRDefault="00EB5D5E" w:rsidP="00EB5D5E">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EB5D5E" w:rsidRPr="0003446E" w:rsidTr="00EB5D5E">
        <w:trPr>
          <w:trHeight w:val="359"/>
        </w:trPr>
        <w:tc>
          <w:tcPr>
            <w:tcW w:w="821" w:type="dxa"/>
            <w:shd w:val="clear" w:color="auto" w:fill="F2F2F2" w:themeFill="background1" w:themeFillShade="F2"/>
          </w:tcPr>
          <w:p w:rsidR="00EB5D5E" w:rsidRPr="006E2BFB" w:rsidRDefault="00EB5D5E" w:rsidP="00EB5D5E">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417" w:type="dxa"/>
            <w:shd w:val="clear" w:color="auto" w:fill="F2F2F2" w:themeFill="background1" w:themeFillShade="F2"/>
          </w:tcPr>
          <w:p w:rsidR="00EB5D5E" w:rsidRPr="0003446E" w:rsidRDefault="00EB5D5E" w:rsidP="00EB5D5E">
            <w:pPr>
              <w:pStyle w:val="Default"/>
              <w:spacing w:line="276" w:lineRule="auto"/>
              <w:jc w:val="center"/>
              <w:rPr>
                <w:sz w:val="16"/>
                <w:szCs w:val="16"/>
              </w:rPr>
            </w:pPr>
          </w:p>
          <w:p w:rsidR="00EB5D5E" w:rsidRPr="0003446E" w:rsidRDefault="00EB5D5E" w:rsidP="00EB5D5E">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PROCJENA TROŠKOVA U HRK</w:t>
            </w:r>
          </w:p>
        </w:tc>
      </w:tr>
      <w:tr w:rsidR="00EB5D5E" w:rsidRPr="0003446E" w:rsidTr="00EB5D5E">
        <w:trPr>
          <w:trHeight w:val="2215"/>
        </w:trPr>
        <w:tc>
          <w:tcPr>
            <w:tcW w:w="821" w:type="dxa"/>
            <w:shd w:val="clear" w:color="auto" w:fill="DDD9C3" w:themeFill="background2" w:themeFillShade="E6"/>
          </w:tcPr>
          <w:p w:rsidR="00EB5D5E" w:rsidRPr="00B63FC7" w:rsidRDefault="00EB5D5E" w:rsidP="00126A68">
            <w:pPr>
              <w:pStyle w:val="Default"/>
              <w:numPr>
                <w:ilvl w:val="0"/>
                <w:numId w:val="27"/>
              </w:numPr>
              <w:spacing w:line="276" w:lineRule="auto"/>
              <w:rPr>
                <w:b/>
              </w:rPr>
            </w:pPr>
          </w:p>
        </w:tc>
        <w:tc>
          <w:tcPr>
            <w:tcW w:w="4962" w:type="dxa"/>
            <w:shd w:val="clear" w:color="auto" w:fill="DDD9C3" w:themeFill="background2" w:themeFillShade="E6"/>
          </w:tcPr>
          <w:p w:rsidR="00EB5D5E" w:rsidRDefault="00EB5D5E" w:rsidP="00EB5D5E">
            <w:pPr>
              <w:pStyle w:val="Default"/>
            </w:pPr>
            <w:r>
              <w:t>Održavanje nerazvrstanih cesta profiliranjem i tamponiranjem kolnika</w:t>
            </w:r>
          </w:p>
          <w:p w:rsidR="00EB5D5E" w:rsidRPr="00B63FC7" w:rsidRDefault="00EB5D5E" w:rsidP="00EB5D5E">
            <w:pPr>
              <w:pStyle w:val="Default"/>
              <w:spacing w:line="276" w:lineRule="auto"/>
            </w:pPr>
            <w:r>
              <w:t>podrazumijeva sanaciju udarnih rupa i nasipanje kolničke konstrukcije - izrada nosivog sloja od mehanički drobljenog stabiliziranog kamenog materijala debljine 10 cm tamponom 0-4, 0-16, 0-32</w:t>
            </w:r>
          </w:p>
        </w:tc>
        <w:tc>
          <w:tcPr>
            <w:tcW w:w="1417" w:type="dxa"/>
            <w:shd w:val="clear" w:color="auto" w:fill="DDD9C3" w:themeFill="background2" w:themeFillShade="E6"/>
          </w:tcPr>
          <w:p w:rsidR="00EB5D5E" w:rsidRDefault="00EB5D5E" w:rsidP="00EB5D5E">
            <w:pPr>
              <w:pStyle w:val="Default"/>
              <w:spacing w:line="276" w:lineRule="auto"/>
              <w:jc w:val="center"/>
              <w:rPr>
                <w:sz w:val="16"/>
                <w:szCs w:val="16"/>
              </w:rPr>
            </w:pPr>
          </w:p>
          <w:p w:rsidR="00EB5D5E" w:rsidRDefault="00EB5D5E" w:rsidP="00EB5D5E">
            <w:pPr>
              <w:pStyle w:val="Default"/>
              <w:spacing w:line="276" w:lineRule="auto"/>
              <w:jc w:val="center"/>
              <w:rPr>
                <w:sz w:val="16"/>
                <w:szCs w:val="16"/>
              </w:rPr>
            </w:pPr>
          </w:p>
          <w:p w:rsidR="00EB5D5E" w:rsidRDefault="00EB5D5E" w:rsidP="00EB5D5E">
            <w:pPr>
              <w:pStyle w:val="Default"/>
              <w:spacing w:line="276" w:lineRule="auto"/>
              <w:jc w:val="center"/>
              <w:rPr>
                <w:sz w:val="16"/>
                <w:szCs w:val="16"/>
              </w:rPr>
            </w:pPr>
          </w:p>
          <w:p w:rsidR="00EB5D5E" w:rsidRPr="0003446E" w:rsidRDefault="00EB5D5E" w:rsidP="00EB5D5E">
            <w:pPr>
              <w:pStyle w:val="Default"/>
              <w:spacing w:line="276" w:lineRule="auto"/>
              <w:jc w:val="center"/>
              <w:rPr>
                <w:sz w:val="16"/>
                <w:szCs w:val="16"/>
              </w:rPr>
            </w:pPr>
            <w:r w:rsidRPr="0003446E">
              <w:rPr>
                <w:sz w:val="16"/>
                <w:szCs w:val="16"/>
              </w:rPr>
              <w:t>KOMUNALNA NAKNADA</w:t>
            </w:r>
          </w:p>
          <w:p w:rsidR="00EB5D5E" w:rsidRPr="0003446E" w:rsidRDefault="00EB5D5E" w:rsidP="00EB5D5E">
            <w:pPr>
              <w:pStyle w:val="Default"/>
              <w:spacing w:line="276" w:lineRule="auto"/>
              <w:jc w:val="center"/>
              <w:rPr>
                <w:sz w:val="16"/>
                <w:szCs w:val="16"/>
              </w:rPr>
            </w:pPr>
          </w:p>
        </w:tc>
        <w:tc>
          <w:tcPr>
            <w:tcW w:w="992" w:type="dxa"/>
            <w:shd w:val="clear" w:color="auto" w:fill="DDD9C3" w:themeFill="background2" w:themeFillShade="E6"/>
          </w:tcPr>
          <w:p w:rsidR="00EB5D5E" w:rsidRDefault="00EB5D5E" w:rsidP="00EB5D5E">
            <w:pPr>
              <w:pStyle w:val="Default"/>
              <w:jc w:val="center"/>
            </w:pPr>
          </w:p>
          <w:p w:rsidR="00EB5D5E" w:rsidRDefault="00EB5D5E" w:rsidP="00EB5D5E">
            <w:pPr>
              <w:pStyle w:val="Default"/>
              <w:jc w:val="center"/>
            </w:pPr>
          </w:p>
          <w:p w:rsidR="00EB5D5E" w:rsidRPr="0003446E" w:rsidRDefault="00EB5D5E" w:rsidP="00EB5D5E">
            <w:pPr>
              <w:pStyle w:val="Default"/>
              <w:jc w:val="center"/>
            </w:pPr>
            <w:r w:rsidRPr="0003446E">
              <w:t>m2</w:t>
            </w:r>
          </w:p>
          <w:p w:rsidR="00EB5D5E" w:rsidRPr="0003446E" w:rsidRDefault="00EB5D5E" w:rsidP="00EB5D5E">
            <w:pPr>
              <w:pStyle w:val="Default"/>
              <w:jc w:val="center"/>
            </w:pPr>
          </w:p>
        </w:tc>
        <w:tc>
          <w:tcPr>
            <w:tcW w:w="1275" w:type="dxa"/>
            <w:shd w:val="clear" w:color="auto" w:fill="DDD9C3" w:themeFill="background2" w:themeFillShade="E6"/>
          </w:tcPr>
          <w:p w:rsidR="00EB5D5E" w:rsidRDefault="00EB5D5E" w:rsidP="00EB5D5E">
            <w:pPr>
              <w:pStyle w:val="Default"/>
              <w:jc w:val="center"/>
            </w:pPr>
          </w:p>
          <w:p w:rsidR="00EB5D5E" w:rsidRDefault="00EB5D5E" w:rsidP="00EB5D5E">
            <w:pPr>
              <w:pStyle w:val="Default"/>
              <w:jc w:val="center"/>
            </w:pPr>
          </w:p>
          <w:p w:rsidR="00EB5D5E" w:rsidRDefault="00EB5D5E" w:rsidP="00EB5D5E">
            <w:pPr>
              <w:pStyle w:val="Default"/>
              <w:jc w:val="center"/>
            </w:pPr>
            <w:r>
              <w:t>6.000,00</w:t>
            </w:r>
          </w:p>
          <w:p w:rsidR="00EB5D5E" w:rsidRDefault="00EB5D5E" w:rsidP="00EB5D5E">
            <w:pPr>
              <w:pStyle w:val="Default"/>
              <w:jc w:val="center"/>
            </w:pPr>
          </w:p>
          <w:p w:rsidR="00EB5D5E" w:rsidRPr="00BB7785" w:rsidRDefault="00EB5D5E" w:rsidP="00EB5D5E">
            <w:pPr>
              <w:rPr>
                <w:color w:val="000000"/>
              </w:rPr>
            </w:pPr>
            <w:r w:rsidRPr="00BB7785">
              <w:rPr>
                <w:color w:val="000000"/>
              </w:rPr>
              <w:t>(cca  m´)</w:t>
            </w:r>
          </w:p>
          <w:p w:rsidR="00EB5D5E" w:rsidRPr="0003446E" w:rsidRDefault="00EB5D5E" w:rsidP="00EB5D5E">
            <w:pPr>
              <w:pStyle w:val="Default"/>
              <w:jc w:val="center"/>
            </w:pPr>
          </w:p>
        </w:tc>
        <w:tc>
          <w:tcPr>
            <w:tcW w:w="1418" w:type="dxa"/>
            <w:shd w:val="clear" w:color="auto" w:fill="DDD9C3" w:themeFill="background2" w:themeFillShade="E6"/>
          </w:tcPr>
          <w:p w:rsidR="00EB5D5E" w:rsidRDefault="00EB5D5E" w:rsidP="00EB5D5E">
            <w:pPr>
              <w:pStyle w:val="Default"/>
              <w:jc w:val="center"/>
            </w:pPr>
          </w:p>
          <w:p w:rsidR="00EB5D5E" w:rsidRDefault="00EB5D5E" w:rsidP="00EB5D5E">
            <w:pPr>
              <w:pStyle w:val="Default"/>
              <w:jc w:val="center"/>
            </w:pPr>
          </w:p>
          <w:p w:rsidR="00EB5D5E" w:rsidRDefault="00EB5D5E" w:rsidP="00EB5D5E">
            <w:pPr>
              <w:pStyle w:val="Default"/>
              <w:jc w:val="center"/>
            </w:pPr>
          </w:p>
          <w:p w:rsidR="00EB5D5E" w:rsidRPr="0003446E" w:rsidRDefault="00EB5D5E" w:rsidP="00EB5D5E">
            <w:pPr>
              <w:pStyle w:val="Default"/>
              <w:jc w:val="center"/>
            </w:pPr>
            <w:r w:rsidRPr="0003446E">
              <w:t>1</w:t>
            </w:r>
          </w:p>
          <w:p w:rsidR="00EB5D5E" w:rsidRPr="0003446E" w:rsidRDefault="00EB5D5E" w:rsidP="00EB5D5E">
            <w:pPr>
              <w:pStyle w:val="Default"/>
              <w:jc w:val="center"/>
            </w:pPr>
          </w:p>
        </w:tc>
        <w:tc>
          <w:tcPr>
            <w:tcW w:w="1417" w:type="dxa"/>
            <w:shd w:val="clear" w:color="auto" w:fill="DDD9C3" w:themeFill="background2" w:themeFillShade="E6"/>
          </w:tcPr>
          <w:p w:rsidR="00EB5D5E" w:rsidRDefault="00EB5D5E" w:rsidP="00EB5D5E">
            <w:pPr>
              <w:pStyle w:val="Default"/>
              <w:jc w:val="center"/>
            </w:pPr>
          </w:p>
          <w:p w:rsidR="00EB5D5E" w:rsidRDefault="00EB5D5E" w:rsidP="00EB5D5E">
            <w:pPr>
              <w:pStyle w:val="Default"/>
              <w:jc w:val="center"/>
            </w:pPr>
          </w:p>
          <w:p w:rsidR="00EB5D5E" w:rsidRPr="0003446E" w:rsidRDefault="00EB5D5E" w:rsidP="00EB5D5E">
            <w:pPr>
              <w:pStyle w:val="Default"/>
              <w:jc w:val="center"/>
            </w:pPr>
            <w:r>
              <w:t>Prema troškovniku</w:t>
            </w:r>
          </w:p>
        </w:tc>
        <w:tc>
          <w:tcPr>
            <w:tcW w:w="1560" w:type="dxa"/>
            <w:shd w:val="clear" w:color="auto" w:fill="DDD9C3" w:themeFill="background2" w:themeFillShade="E6"/>
          </w:tcPr>
          <w:p w:rsidR="00EB5D5E" w:rsidRDefault="00EB5D5E" w:rsidP="00EB5D5E">
            <w:pPr>
              <w:pStyle w:val="Default"/>
              <w:jc w:val="center"/>
            </w:pPr>
          </w:p>
          <w:p w:rsidR="00EB5D5E" w:rsidRDefault="00EB5D5E" w:rsidP="00EB5D5E">
            <w:pPr>
              <w:pStyle w:val="Default"/>
              <w:jc w:val="center"/>
            </w:pPr>
          </w:p>
          <w:p w:rsidR="00EB5D5E" w:rsidRDefault="00EB5D5E" w:rsidP="00EB5D5E">
            <w:pPr>
              <w:pStyle w:val="Default"/>
              <w:jc w:val="center"/>
            </w:pPr>
          </w:p>
          <w:p w:rsidR="00EB5D5E" w:rsidRPr="0003446E" w:rsidRDefault="00EB5D5E" w:rsidP="00EB5D5E">
            <w:pPr>
              <w:pStyle w:val="Default"/>
              <w:jc w:val="center"/>
            </w:pPr>
            <w:r>
              <w:t>645.000,00</w:t>
            </w:r>
          </w:p>
        </w:tc>
      </w:tr>
      <w:tr w:rsidR="00EB5D5E" w:rsidRPr="0003446E" w:rsidTr="00EB5D5E">
        <w:trPr>
          <w:trHeight w:val="370"/>
        </w:trPr>
        <w:tc>
          <w:tcPr>
            <w:tcW w:w="821" w:type="dxa"/>
            <w:shd w:val="clear" w:color="auto" w:fill="D9D9D9" w:themeFill="background1" w:themeFillShade="D9"/>
          </w:tcPr>
          <w:p w:rsidR="00EB5D5E" w:rsidRPr="00B63FC7" w:rsidRDefault="00EB5D5E" w:rsidP="00126A68">
            <w:pPr>
              <w:pStyle w:val="Default"/>
              <w:numPr>
                <w:ilvl w:val="0"/>
                <w:numId w:val="27"/>
              </w:numPr>
              <w:spacing w:line="276" w:lineRule="auto"/>
              <w:rPr>
                <w:b/>
              </w:rPr>
            </w:pPr>
          </w:p>
        </w:tc>
        <w:tc>
          <w:tcPr>
            <w:tcW w:w="4962" w:type="dxa"/>
            <w:shd w:val="clear" w:color="auto" w:fill="D9D9D9" w:themeFill="background1" w:themeFillShade="D9"/>
          </w:tcPr>
          <w:p w:rsidR="00EB5D5E" w:rsidRPr="00B63FC7" w:rsidRDefault="00EB5D5E" w:rsidP="00EB5D5E">
            <w:pPr>
              <w:pStyle w:val="Default"/>
              <w:spacing w:line="276" w:lineRule="auto"/>
            </w:pPr>
            <w:r w:rsidRPr="00B63FC7">
              <w:t>Nabava, doprema i montaža prometnih znakova</w:t>
            </w:r>
          </w:p>
        </w:tc>
        <w:tc>
          <w:tcPr>
            <w:tcW w:w="1417" w:type="dxa"/>
            <w:shd w:val="clear" w:color="auto" w:fill="D9D9D9" w:themeFill="background1" w:themeFillShade="D9"/>
          </w:tcPr>
          <w:p w:rsidR="00EB5D5E" w:rsidRPr="0003446E" w:rsidRDefault="00EB5D5E" w:rsidP="00EB5D5E">
            <w:pPr>
              <w:pStyle w:val="Default"/>
              <w:spacing w:line="276" w:lineRule="auto"/>
              <w:jc w:val="center"/>
              <w:rPr>
                <w:sz w:val="16"/>
                <w:szCs w:val="16"/>
              </w:rPr>
            </w:pPr>
            <w:r w:rsidRPr="0003446E">
              <w:rPr>
                <w:sz w:val="16"/>
                <w:szCs w:val="16"/>
              </w:rPr>
              <w:t>KOMUNALNA NAKNADA</w:t>
            </w:r>
          </w:p>
        </w:tc>
        <w:tc>
          <w:tcPr>
            <w:tcW w:w="992" w:type="dxa"/>
            <w:shd w:val="clear" w:color="auto" w:fill="D9D9D9" w:themeFill="background1" w:themeFillShade="D9"/>
          </w:tcPr>
          <w:p w:rsidR="00EB5D5E" w:rsidRPr="0003446E" w:rsidRDefault="00EB5D5E" w:rsidP="00EB5D5E">
            <w:pPr>
              <w:pStyle w:val="Default"/>
              <w:jc w:val="center"/>
            </w:pPr>
            <w:r w:rsidRPr="0003446E">
              <w:t>kom</w:t>
            </w:r>
          </w:p>
        </w:tc>
        <w:tc>
          <w:tcPr>
            <w:tcW w:w="1275" w:type="dxa"/>
            <w:shd w:val="clear" w:color="auto" w:fill="D9D9D9" w:themeFill="background1" w:themeFillShade="D9"/>
          </w:tcPr>
          <w:p w:rsidR="00EB5D5E" w:rsidRPr="0003446E" w:rsidRDefault="00EB5D5E" w:rsidP="00EB5D5E">
            <w:pPr>
              <w:pStyle w:val="Default"/>
              <w:jc w:val="center"/>
            </w:pPr>
            <w:r>
              <w:t>25</w:t>
            </w:r>
          </w:p>
        </w:tc>
        <w:tc>
          <w:tcPr>
            <w:tcW w:w="1418" w:type="dxa"/>
            <w:shd w:val="clear" w:color="auto" w:fill="D9D9D9" w:themeFill="background1" w:themeFillShade="D9"/>
          </w:tcPr>
          <w:p w:rsidR="00EB5D5E" w:rsidRPr="0003446E" w:rsidRDefault="00EB5D5E" w:rsidP="00EB5D5E">
            <w:pPr>
              <w:pStyle w:val="Default"/>
              <w:jc w:val="center"/>
            </w:pPr>
            <w:r w:rsidRPr="0003446E">
              <w:t>1</w:t>
            </w:r>
          </w:p>
        </w:tc>
        <w:tc>
          <w:tcPr>
            <w:tcW w:w="1417" w:type="dxa"/>
            <w:shd w:val="clear" w:color="auto" w:fill="D9D9D9" w:themeFill="background1" w:themeFillShade="D9"/>
          </w:tcPr>
          <w:p w:rsidR="00EB5D5E" w:rsidRPr="0003446E" w:rsidRDefault="00EB5D5E" w:rsidP="00EB5D5E">
            <w:pPr>
              <w:pStyle w:val="Default"/>
              <w:jc w:val="center"/>
            </w:pPr>
            <w:r w:rsidRPr="0003446E">
              <w:t>1.375,00</w:t>
            </w:r>
          </w:p>
        </w:tc>
        <w:tc>
          <w:tcPr>
            <w:tcW w:w="1560" w:type="dxa"/>
            <w:shd w:val="clear" w:color="auto" w:fill="D9D9D9" w:themeFill="background1" w:themeFillShade="D9"/>
          </w:tcPr>
          <w:p w:rsidR="00EB5D5E" w:rsidRPr="0003446E" w:rsidRDefault="00EB5D5E" w:rsidP="00EB5D5E">
            <w:pPr>
              <w:pStyle w:val="Default"/>
              <w:jc w:val="center"/>
            </w:pPr>
            <w:r>
              <w:t>34.375,00</w:t>
            </w:r>
          </w:p>
        </w:tc>
      </w:tr>
      <w:tr w:rsidR="00EB5D5E" w:rsidRPr="0003446E" w:rsidTr="00EB5D5E">
        <w:trPr>
          <w:trHeight w:val="370"/>
        </w:trPr>
        <w:tc>
          <w:tcPr>
            <w:tcW w:w="821" w:type="dxa"/>
            <w:shd w:val="clear" w:color="auto" w:fill="D9D9D9" w:themeFill="background1" w:themeFillShade="D9"/>
          </w:tcPr>
          <w:p w:rsidR="00EB5D5E" w:rsidRPr="00B63FC7" w:rsidRDefault="00EB5D5E" w:rsidP="00126A68">
            <w:pPr>
              <w:pStyle w:val="Default"/>
              <w:numPr>
                <w:ilvl w:val="0"/>
                <w:numId w:val="27"/>
              </w:numPr>
              <w:spacing w:line="276" w:lineRule="auto"/>
              <w:rPr>
                <w:b/>
              </w:rPr>
            </w:pPr>
            <w:r w:rsidRPr="00B63FC7">
              <w:rPr>
                <w:b/>
              </w:rPr>
              <w:t>N</w:t>
            </w:r>
          </w:p>
        </w:tc>
        <w:tc>
          <w:tcPr>
            <w:tcW w:w="4962" w:type="dxa"/>
            <w:shd w:val="clear" w:color="auto" w:fill="D9D9D9" w:themeFill="background1" w:themeFillShade="D9"/>
          </w:tcPr>
          <w:p w:rsidR="00EB5D5E" w:rsidRPr="00B63FC7" w:rsidRDefault="00EB5D5E" w:rsidP="00EB5D5E">
            <w:pPr>
              <w:pStyle w:val="Default"/>
              <w:spacing w:line="276" w:lineRule="auto"/>
            </w:pPr>
            <w:r w:rsidRPr="00B63FC7">
              <w:t>Nabava, doprema i montaža prometnih znakova na postojeće stupiće i betonske temelje</w:t>
            </w:r>
          </w:p>
        </w:tc>
        <w:tc>
          <w:tcPr>
            <w:tcW w:w="1417" w:type="dxa"/>
            <w:shd w:val="clear" w:color="auto" w:fill="D9D9D9" w:themeFill="background1" w:themeFillShade="D9"/>
          </w:tcPr>
          <w:p w:rsidR="00EB5D5E" w:rsidRPr="0003446E" w:rsidRDefault="00EB5D5E" w:rsidP="00EB5D5E">
            <w:pPr>
              <w:pStyle w:val="Default"/>
              <w:spacing w:line="276" w:lineRule="auto"/>
              <w:jc w:val="center"/>
              <w:rPr>
                <w:sz w:val="16"/>
                <w:szCs w:val="16"/>
              </w:rPr>
            </w:pPr>
            <w:r w:rsidRPr="0003446E">
              <w:rPr>
                <w:sz w:val="16"/>
                <w:szCs w:val="16"/>
              </w:rPr>
              <w:t>KOMUNALNA NAKNADA</w:t>
            </w:r>
          </w:p>
        </w:tc>
        <w:tc>
          <w:tcPr>
            <w:tcW w:w="992" w:type="dxa"/>
            <w:shd w:val="clear" w:color="auto" w:fill="D9D9D9" w:themeFill="background1" w:themeFillShade="D9"/>
          </w:tcPr>
          <w:p w:rsidR="00EB5D5E" w:rsidRPr="0003446E" w:rsidRDefault="00EB5D5E" w:rsidP="00EB5D5E">
            <w:pPr>
              <w:pStyle w:val="Default"/>
              <w:jc w:val="center"/>
            </w:pPr>
          </w:p>
          <w:p w:rsidR="00EB5D5E" w:rsidRPr="0003446E" w:rsidRDefault="00EB5D5E" w:rsidP="00EB5D5E">
            <w:pPr>
              <w:pStyle w:val="Default"/>
              <w:jc w:val="center"/>
            </w:pPr>
            <w:r w:rsidRPr="0003446E">
              <w:t>kom</w:t>
            </w:r>
          </w:p>
        </w:tc>
        <w:tc>
          <w:tcPr>
            <w:tcW w:w="1275" w:type="dxa"/>
            <w:shd w:val="clear" w:color="auto" w:fill="D9D9D9" w:themeFill="background1" w:themeFillShade="D9"/>
          </w:tcPr>
          <w:p w:rsidR="00EB5D5E" w:rsidRPr="0003446E" w:rsidRDefault="00EB5D5E" w:rsidP="00EB5D5E">
            <w:pPr>
              <w:pStyle w:val="Default"/>
              <w:jc w:val="center"/>
            </w:pPr>
          </w:p>
          <w:p w:rsidR="00EB5D5E" w:rsidRPr="0003446E" w:rsidRDefault="00EB5D5E" w:rsidP="00EB5D5E">
            <w:pPr>
              <w:pStyle w:val="Default"/>
              <w:jc w:val="center"/>
            </w:pPr>
            <w:r>
              <w:t>6</w:t>
            </w:r>
          </w:p>
        </w:tc>
        <w:tc>
          <w:tcPr>
            <w:tcW w:w="1418" w:type="dxa"/>
            <w:shd w:val="clear" w:color="auto" w:fill="D9D9D9" w:themeFill="background1" w:themeFillShade="D9"/>
          </w:tcPr>
          <w:p w:rsidR="00EB5D5E" w:rsidRPr="0003446E" w:rsidRDefault="00EB5D5E" w:rsidP="00EB5D5E">
            <w:pPr>
              <w:pStyle w:val="Default"/>
              <w:jc w:val="center"/>
            </w:pPr>
          </w:p>
          <w:p w:rsidR="00EB5D5E" w:rsidRPr="0003446E" w:rsidRDefault="00EB5D5E" w:rsidP="00EB5D5E">
            <w:pPr>
              <w:pStyle w:val="Default"/>
              <w:jc w:val="center"/>
            </w:pPr>
            <w:r>
              <w:t>1</w:t>
            </w:r>
          </w:p>
        </w:tc>
        <w:tc>
          <w:tcPr>
            <w:tcW w:w="1417" w:type="dxa"/>
            <w:shd w:val="clear" w:color="auto" w:fill="D9D9D9" w:themeFill="background1" w:themeFillShade="D9"/>
          </w:tcPr>
          <w:p w:rsidR="00EB5D5E" w:rsidRPr="0003446E" w:rsidRDefault="00EB5D5E" w:rsidP="00EB5D5E">
            <w:pPr>
              <w:pStyle w:val="Default"/>
              <w:jc w:val="center"/>
            </w:pPr>
          </w:p>
          <w:p w:rsidR="00EB5D5E" w:rsidRPr="0003446E" w:rsidRDefault="00EB5D5E" w:rsidP="00EB5D5E">
            <w:pPr>
              <w:pStyle w:val="Default"/>
              <w:jc w:val="center"/>
            </w:pPr>
            <w:r w:rsidRPr="0003446E">
              <w:t>937,50</w:t>
            </w:r>
          </w:p>
        </w:tc>
        <w:tc>
          <w:tcPr>
            <w:tcW w:w="1560" w:type="dxa"/>
            <w:shd w:val="clear" w:color="auto" w:fill="D9D9D9" w:themeFill="background1" w:themeFillShade="D9"/>
          </w:tcPr>
          <w:p w:rsidR="00EB5D5E" w:rsidRPr="0003446E" w:rsidRDefault="00EB5D5E" w:rsidP="00EB5D5E">
            <w:pPr>
              <w:pStyle w:val="Default"/>
              <w:jc w:val="center"/>
            </w:pPr>
          </w:p>
          <w:p w:rsidR="00EB5D5E" w:rsidRPr="0003446E" w:rsidRDefault="00EB5D5E" w:rsidP="00EB5D5E">
            <w:pPr>
              <w:pStyle w:val="Default"/>
              <w:jc w:val="center"/>
            </w:pPr>
            <w:r>
              <w:t>5.625,00</w:t>
            </w:r>
          </w:p>
        </w:tc>
      </w:tr>
      <w:tr w:rsidR="00EB5D5E" w:rsidRPr="0003446E" w:rsidTr="00EB5D5E">
        <w:trPr>
          <w:trHeight w:val="370"/>
        </w:trPr>
        <w:tc>
          <w:tcPr>
            <w:tcW w:w="821" w:type="dxa"/>
            <w:shd w:val="clear" w:color="auto" w:fill="D9D9D9" w:themeFill="background1" w:themeFillShade="D9"/>
          </w:tcPr>
          <w:p w:rsidR="00EB5D5E" w:rsidRPr="00B63FC7" w:rsidRDefault="00EB5D5E" w:rsidP="00126A68">
            <w:pPr>
              <w:pStyle w:val="Default"/>
              <w:numPr>
                <w:ilvl w:val="0"/>
                <w:numId w:val="27"/>
              </w:numPr>
              <w:spacing w:line="276" w:lineRule="auto"/>
              <w:rPr>
                <w:b/>
              </w:rPr>
            </w:pPr>
          </w:p>
        </w:tc>
        <w:tc>
          <w:tcPr>
            <w:tcW w:w="4962" w:type="dxa"/>
            <w:shd w:val="clear" w:color="auto" w:fill="D9D9D9" w:themeFill="background1" w:themeFillShade="D9"/>
          </w:tcPr>
          <w:p w:rsidR="00EB5D5E" w:rsidRPr="00B63FC7" w:rsidRDefault="00EB5D5E" w:rsidP="00EB5D5E">
            <w:pPr>
              <w:pStyle w:val="Default"/>
              <w:spacing w:line="276" w:lineRule="auto"/>
            </w:pPr>
            <w:r w:rsidRPr="00B63FC7">
              <w:t>Dodatni radovi i hitne intervencije</w:t>
            </w:r>
            <w:r>
              <w:t xml:space="preserve"> (radovi održavanja te vertikalna i horizontalna signalizacija)</w:t>
            </w:r>
          </w:p>
        </w:tc>
        <w:tc>
          <w:tcPr>
            <w:tcW w:w="1417" w:type="dxa"/>
            <w:shd w:val="clear" w:color="auto" w:fill="D9D9D9" w:themeFill="background1" w:themeFillShade="D9"/>
          </w:tcPr>
          <w:p w:rsidR="00EB5D5E" w:rsidRPr="0003446E" w:rsidRDefault="00EB5D5E" w:rsidP="00EB5D5E">
            <w:pPr>
              <w:pStyle w:val="Default"/>
              <w:spacing w:line="276" w:lineRule="auto"/>
              <w:jc w:val="center"/>
              <w:rPr>
                <w:sz w:val="16"/>
                <w:szCs w:val="16"/>
              </w:rPr>
            </w:pPr>
            <w:r w:rsidRPr="0003446E">
              <w:rPr>
                <w:sz w:val="16"/>
                <w:szCs w:val="16"/>
              </w:rPr>
              <w:t>KOMUNALNA NAKNADA</w:t>
            </w:r>
          </w:p>
        </w:tc>
        <w:tc>
          <w:tcPr>
            <w:tcW w:w="5102" w:type="dxa"/>
            <w:gridSpan w:val="4"/>
            <w:shd w:val="clear" w:color="auto" w:fill="D9D9D9" w:themeFill="background1" w:themeFillShade="D9"/>
          </w:tcPr>
          <w:p w:rsidR="00EB5D5E" w:rsidRPr="0003446E" w:rsidRDefault="00EB5D5E" w:rsidP="00EB5D5E">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p>
        </w:tc>
        <w:tc>
          <w:tcPr>
            <w:tcW w:w="1560" w:type="dxa"/>
            <w:shd w:val="clear" w:color="auto" w:fill="D9D9D9" w:themeFill="background1" w:themeFillShade="D9"/>
          </w:tcPr>
          <w:p w:rsidR="00EB5D5E" w:rsidRDefault="00EB5D5E" w:rsidP="00EB5D5E">
            <w:pPr>
              <w:pStyle w:val="Default"/>
              <w:jc w:val="center"/>
            </w:pPr>
          </w:p>
          <w:p w:rsidR="00EB5D5E" w:rsidRPr="0003446E" w:rsidRDefault="00EB5D5E" w:rsidP="00EB5D5E">
            <w:pPr>
              <w:pStyle w:val="Default"/>
              <w:jc w:val="center"/>
            </w:pPr>
            <w:r>
              <w:t>75.000,00</w:t>
            </w:r>
          </w:p>
        </w:tc>
      </w:tr>
      <w:tr w:rsidR="00EB5D5E" w:rsidRPr="0003446E" w:rsidTr="00EB5D5E">
        <w:trPr>
          <w:trHeight w:val="359"/>
        </w:trPr>
        <w:tc>
          <w:tcPr>
            <w:tcW w:w="821" w:type="dxa"/>
          </w:tcPr>
          <w:p w:rsidR="00EB5D5E" w:rsidRPr="00B63FC7" w:rsidRDefault="00EB5D5E" w:rsidP="00EB5D5E">
            <w:pPr>
              <w:pStyle w:val="Default"/>
              <w:spacing w:line="276" w:lineRule="auto"/>
              <w:ind w:left="288" w:right="-108"/>
              <w:rPr>
                <w:b/>
              </w:rPr>
            </w:pPr>
            <w:r w:rsidRPr="00B63FC7">
              <w:rPr>
                <w:b/>
              </w:rPr>
              <w:lastRenderedPageBreak/>
              <w:t xml:space="preserve"> </w:t>
            </w:r>
            <w:r>
              <w:rPr>
                <w:b/>
              </w:rPr>
              <w:t>5</w:t>
            </w:r>
            <w:r w:rsidRPr="00B63FC7">
              <w:rPr>
                <w:b/>
              </w:rPr>
              <w:t>.</w:t>
            </w:r>
          </w:p>
        </w:tc>
        <w:tc>
          <w:tcPr>
            <w:tcW w:w="4962" w:type="dxa"/>
          </w:tcPr>
          <w:p w:rsidR="00EB5D5E" w:rsidRPr="00B63FC7" w:rsidRDefault="00EB5D5E" w:rsidP="00EB5D5E">
            <w:pPr>
              <w:pStyle w:val="Default"/>
              <w:spacing w:line="276" w:lineRule="auto"/>
            </w:pPr>
            <w:r w:rsidRPr="00B63FC7">
              <w:t>Čišćenje snijega</w:t>
            </w:r>
            <w:r>
              <w:t xml:space="preserve"> utovarivačem iznad 10 t</w:t>
            </w:r>
          </w:p>
        </w:tc>
        <w:tc>
          <w:tcPr>
            <w:tcW w:w="1417" w:type="dxa"/>
          </w:tcPr>
          <w:p w:rsidR="00EB5D5E" w:rsidRPr="0003446E" w:rsidRDefault="00EB5D5E" w:rsidP="00EB5D5E">
            <w:pPr>
              <w:pStyle w:val="Default"/>
              <w:spacing w:line="276" w:lineRule="auto"/>
              <w:jc w:val="center"/>
              <w:rPr>
                <w:sz w:val="16"/>
                <w:szCs w:val="16"/>
              </w:rPr>
            </w:pPr>
            <w:r>
              <w:rPr>
                <w:sz w:val="16"/>
                <w:szCs w:val="16"/>
              </w:rPr>
              <w:t>TEKUĆE POMOĆI OD IZVANPRORAČUNSKIH KORISNIKA</w:t>
            </w:r>
          </w:p>
        </w:tc>
        <w:tc>
          <w:tcPr>
            <w:tcW w:w="992" w:type="dxa"/>
          </w:tcPr>
          <w:p w:rsidR="00EB5D5E" w:rsidRPr="0003446E" w:rsidRDefault="00EB5D5E" w:rsidP="00EB5D5E">
            <w:pPr>
              <w:pStyle w:val="Default"/>
              <w:jc w:val="center"/>
            </w:pPr>
            <w:r w:rsidRPr="0003446E">
              <w:t>sat</w:t>
            </w:r>
          </w:p>
        </w:tc>
        <w:tc>
          <w:tcPr>
            <w:tcW w:w="1275" w:type="dxa"/>
          </w:tcPr>
          <w:p w:rsidR="00EB5D5E" w:rsidRPr="0003446E" w:rsidRDefault="00EB5D5E" w:rsidP="00EB5D5E">
            <w:pPr>
              <w:pStyle w:val="Default"/>
              <w:jc w:val="center"/>
            </w:pPr>
            <w:r>
              <w:t>30</w:t>
            </w:r>
          </w:p>
        </w:tc>
        <w:tc>
          <w:tcPr>
            <w:tcW w:w="1418" w:type="dxa"/>
          </w:tcPr>
          <w:p w:rsidR="00EB5D5E" w:rsidRPr="0003446E" w:rsidRDefault="00EB5D5E" w:rsidP="00EB5D5E">
            <w:pPr>
              <w:pStyle w:val="Default"/>
              <w:jc w:val="center"/>
            </w:pPr>
            <w:r w:rsidRPr="0003446E">
              <w:t>4</w:t>
            </w:r>
          </w:p>
          <w:p w:rsidR="00EB5D5E" w:rsidRPr="0003446E" w:rsidRDefault="00EB5D5E" w:rsidP="00EB5D5E">
            <w:pPr>
              <w:pStyle w:val="Default"/>
              <w:jc w:val="center"/>
            </w:pPr>
          </w:p>
        </w:tc>
        <w:tc>
          <w:tcPr>
            <w:tcW w:w="1417" w:type="dxa"/>
          </w:tcPr>
          <w:p w:rsidR="00EB5D5E" w:rsidRPr="0003446E" w:rsidRDefault="00EB5D5E" w:rsidP="00EB5D5E">
            <w:pPr>
              <w:pStyle w:val="Default"/>
              <w:jc w:val="center"/>
            </w:pPr>
            <w:r>
              <w:t>750</w:t>
            </w:r>
            <w:r w:rsidRPr="0003446E">
              <w:t>,00</w:t>
            </w:r>
          </w:p>
        </w:tc>
        <w:tc>
          <w:tcPr>
            <w:tcW w:w="1560" w:type="dxa"/>
          </w:tcPr>
          <w:p w:rsidR="00EB5D5E" w:rsidRPr="0003446E" w:rsidRDefault="00EB5D5E" w:rsidP="00EB5D5E">
            <w:pPr>
              <w:pStyle w:val="Default"/>
              <w:jc w:val="center"/>
            </w:pPr>
            <w:r>
              <w:t>90.000,00</w:t>
            </w:r>
          </w:p>
        </w:tc>
      </w:tr>
      <w:tr w:rsidR="00EB5D5E" w:rsidRPr="0003446E" w:rsidTr="00EB5D5E">
        <w:trPr>
          <w:trHeight w:val="370"/>
        </w:trPr>
        <w:tc>
          <w:tcPr>
            <w:tcW w:w="821" w:type="dxa"/>
          </w:tcPr>
          <w:p w:rsidR="00EB5D5E" w:rsidRPr="00B63FC7" w:rsidRDefault="00EB5D5E" w:rsidP="00EB5D5E">
            <w:pPr>
              <w:pStyle w:val="Default"/>
              <w:spacing w:line="276" w:lineRule="auto"/>
              <w:ind w:left="288" w:right="-108" w:firstLine="39"/>
              <w:rPr>
                <w:b/>
              </w:rPr>
            </w:pPr>
            <w:r>
              <w:rPr>
                <w:b/>
              </w:rPr>
              <w:t>6</w:t>
            </w:r>
            <w:r w:rsidRPr="00B63FC7">
              <w:rPr>
                <w:b/>
              </w:rPr>
              <w:t>.</w:t>
            </w:r>
          </w:p>
        </w:tc>
        <w:tc>
          <w:tcPr>
            <w:tcW w:w="4962" w:type="dxa"/>
          </w:tcPr>
          <w:p w:rsidR="00EB5D5E" w:rsidRPr="00B63FC7" w:rsidRDefault="00EB5D5E" w:rsidP="00EB5D5E">
            <w:pPr>
              <w:pStyle w:val="Default"/>
              <w:spacing w:line="276" w:lineRule="auto"/>
            </w:pPr>
            <w:r w:rsidRPr="00B63FC7">
              <w:t xml:space="preserve">Čišćenje snijega ručnom motornom frezom </w:t>
            </w:r>
          </w:p>
        </w:tc>
        <w:tc>
          <w:tcPr>
            <w:tcW w:w="1417" w:type="dxa"/>
          </w:tcPr>
          <w:p w:rsidR="00EB5D5E" w:rsidRPr="0003446E" w:rsidRDefault="00EB5D5E" w:rsidP="00EB5D5E">
            <w:pPr>
              <w:pStyle w:val="Default"/>
              <w:spacing w:line="276" w:lineRule="auto"/>
              <w:jc w:val="center"/>
              <w:rPr>
                <w:sz w:val="16"/>
                <w:szCs w:val="16"/>
              </w:rPr>
            </w:pPr>
            <w:r>
              <w:rPr>
                <w:sz w:val="16"/>
                <w:szCs w:val="16"/>
              </w:rPr>
              <w:t>TEKUĆE POMOĆI OD IZVANPRORAČUNSKIH KORISNIKA</w:t>
            </w:r>
          </w:p>
        </w:tc>
        <w:tc>
          <w:tcPr>
            <w:tcW w:w="992" w:type="dxa"/>
          </w:tcPr>
          <w:p w:rsidR="00EB5D5E" w:rsidRPr="0003446E" w:rsidRDefault="00EB5D5E" w:rsidP="00EB5D5E">
            <w:pPr>
              <w:pStyle w:val="Default"/>
              <w:jc w:val="center"/>
            </w:pPr>
            <w:r w:rsidRPr="0003446E">
              <w:t>sat</w:t>
            </w:r>
          </w:p>
        </w:tc>
        <w:tc>
          <w:tcPr>
            <w:tcW w:w="1275" w:type="dxa"/>
          </w:tcPr>
          <w:p w:rsidR="00EB5D5E" w:rsidRPr="0003446E" w:rsidRDefault="00EB5D5E" w:rsidP="00EB5D5E">
            <w:pPr>
              <w:pStyle w:val="Default"/>
              <w:jc w:val="center"/>
            </w:pPr>
          </w:p>
          <w:p w:rsidR="00EB5D5E" w:rsidRPr="0003446E" w:rsidRDefault="00EB5D5E" w:rsidP="00EB5D5E">
            <w:pPr>
              <w:pStyle w:val="Default"/>
              <w:jc w:val="center"/>
            </w:pPr>
            <w:r>
              <w:t>30</w:t>
            </w:r>
          </w:p>
        </w:tc>
        <w:tc>
          <w:tcPr>
            <w:tcW w:w="1418" w:type="dxa"/>
          </w:tcPr>
          <w:p w:rsidR="00EB5D5E" w:rsidRPr="0003446E" w:rsidRDefault="00EB5D5E" w:rsidP="00EB5D5E">
            <w:pPr>
              <w:pStyle w:val="Default"/>
              <w:jc w:val="center"/>
            </w:pPr>
          </w:p>
          <w:p w:rsidR="00EB5D5E" w:rsidRPr="0003446E" w:rsidRDefault="00EB5D5E" w:rsidP="00EB5D5E">
            <w:pPr>
              <w:pStyle w:val="Default"/>
              <w:jc w:val="center"/>
            </w:pPr>
            <w:r w:rsidRPr="0003446E">
              <w:t>4</w:t>
            </w:r>
          </w:p>
        </w:tc>
        <w:tc>
          <w:tcPr>
            <w:tcW w:w="1417" w:type="dxa"/>
          </w:tcPr>
          <w:p w:rsidR="00EB5D5E" w:rsidRPr="0003446E" w:rsidRDefault="00EB5D5E" w:rsidP="00EB5D5E">
            <w:pPr>
              <w:pStyle w:val="Default"/>
              <w:jc w:val="center"/>
            </w:pPr>
          </w:p>
          <w:p w:rsidR="00EB5D5E" w:rsidRPr="0003446E" w:rsidRDefault="00EB5D5E" w:rsidP="00EB5D5E">
            <w:pPr>
              <w:pStyle w:val="Default"/>
              <w:jc w:val="center"/>
            </w:pPr>
            <w:r>
              <w:t>212</w:t>
            </w:r>
            <w:r w:rsidRPr="0003446E">
              <w:t>,50</w:t>
            </w:r>
          </w:p>
        </w:tc>
        <w:tc>
          <w:tcPr>
            <w:tcW w:w="1560" w:type="dxa"/>
          </w:tcPr>
          <w:p w:rsidR="00EB5D5E" w:rsidRPr="0003446E" w:rsidRDefault="00EB5D5E" w:rsidP="00EB5D5E">
            <w:pPr>
              <w:pStyle w:val="Default"/>
              <w:jc w:val="center"/>
            </w:pPr>
            <w:r>
              <w:t>25.500,00</w:t>
            </w:r>
          </w:p>
        </w:tc>
      </w:tr>
      <w:tr w:rsidR="00EB5D5E" w:rsidRPr="0003446E" w:rsidTr="00EB5D5E">
        <w:trPr>
          <w:trHeight w:val="370"/>
        </w:trPr>
        <w:tc>
          <w:tcPr>
            <w:tcW w:w="821" w:type="dxa"/>
          </w:tcPr>
          <w:p w:rsidR="00EB5D5E" w:rsidRPr="00B63FC7" w:rsidRDefault="00EB5D5E" w:rsidP="00EB5D5E">
            <w:pPr>
              <w:pStyle w:val="Default"/>
              <w:spacing w:line="276" w:lineRule="auto"/>
              <w:ind w:right="-108"/>
              <w:rPr>
                <w:b/>
              </w:rPr>
            </w:pPr>
            <w:r w:rsidRPr="00B63FC7">
              <w:rPr>
                <w:b/>
              </w:rPr>
              <w:t xml:space="preserve">     </w:t>
            </w:r>
            <w:r>
              <w:rPr>
                <w:b/>
              </w:rPr>
              <w:t>7</w:t>
            </w:r>
            <w:r w:rsidRPr="00B63FC7">
              <w:rPr>
                <w:b/>
              </w:rPr>
              <w:t>.</w:t>
            </w:r>
          </w:p>
        </w:tc>
        <w:tc>
          <w:tcPr>
            <w:tcW w:w="4962" w:type="dxa"/>
          </w:tcPr>
          <w:p w:rsidR="00EB5D5E" w:rsidRPr="00B63FC7" w:rsidRDefault="00EB5D5E" w:rsidP="00EB5D5E">
            <w:pPr>
              <w:pStyle w:val="Default"/>
              <w:spacing w:line="276" w:lineRule="auto"/>
            </w:pPr>
            <w:r w:rsidRPr="00B63FC7">
              <w:t xml:space="preserve">Čišćenje snijega teretnim vozilom </w:t>
            </w:r>
            <w:r>
              <w:t xml:space="preserve"> iznad 4t </w:t>
            </w:r>
            <w:r w:rsidRPr="00B63FC7">
              <w:t>s ralicom</w:t>
            </w:r>
          </w:p>
        </w:tc>
        <w:tc>
          <w:tcPr>
            <w:tcW w:w="1417" w:type="dxa"/>
          </w:tcPr>
          <w:p w:rsidR="00EB5D5E" w:rsidRPr="0003446E" w:rsidRDefault="00EB5D5E" w:rsidP="00EB5D5E">
            <w:pPr>
              <w:pStyle w:val="Default"/>
              <w:spacing w:line="276" w:lineRule="auto"/>
              <w:jc w:val="center"/>
              <w:rPr>
                <w:sz w:val="16"/>
                <w:szCs w:val="16"/>
              </w:rPr>
            </w:pPr>
            <w:r w:rsidRPr="008E2BEF">
              <w:rPr>
                <w:sz w:val="16"/>
                <w:szCs w:val="16"/>
              </w:rPr>
              <w:t>TEKUĆE POMOĆI OD IZVANPRORAČUNSKIH KORISNIKA</w:t>
            </w:r>
          </w:p>
        </w:tc>
        <w:tc>
          <w:tcPr>
            <w:tcW w:w="992" w:type="dxa"/>
          </w:tcPr>
          <w:p w:rsidR="00EB5D5E" w:rsidRPr="0003446E" w:rsidRDefault="00EB5D5E" w:rsidP="00EB5D5E">
            <w:pPr>
              <w:pStyle w:val="Default"/>
              <w:jc w:val="center"/>
            </w:pPr>
          </w:p>
          <w:p w:rsidR="00EB5D5E" w:rsidRPr="0003446E" w:rsidRDefault="00EB5D5E" w:rsidP="00EB5D5E">
            <w:pPr>
              <w:pStyle w:val="Default"/>
              <w:jc w:val="center"/>
            </w:pPr>
            <w:r w:rsidRPr="0003446E">
              <w:t>sat</w:t>
            </w:r>
          </w:p>
        </w:tc>
        <w:tc>
          <w:tcPr>
            <w:tcW w:w="1275" w:type="dxa"/>
          </w:tcPr>
          <w:p w:rsidR="00EB5D5E" w:rsidRPr="0003446E" w:rsidRDefault="00EB5D5E" w:rsidP="00EB5D5E">
            <w:pPr>
              <w:pStyle w:val="Default"/>
              <w:jc w:val="center"/>
            </w:pPr>
          </w:p>
          <w:p w:rsidR="00EB5D5E" w:rsidRPr="0003446E" w:rsidRDefault="00EB5D5E" w:rsidP="00EB5D5E">
            <w:pPr>
              <w:pStyle w:val="Default"/>
              <w:jc w:val="center"/>
            </w:pPr>
            <w:r>
              <w:t>30</w:t>
            </w:r>
          </w:p>
        </w:tc>
        <w:tc>
          <w:tcPr>
            <w:tcW w:w="1418" w:type="dxa"/>
          </w:tcPr>
          <w:p w:rsidR="00EB5D5E" w:rsidRPr="0003446E" w:rsidRDefault="00EB5D5E" w:rsidP="00EB5D5E">
            <w:pPr>
              <w:pStyle w:val="Default"/>
              <w:jc w:val="center"/>
            </w:pPr>
          </w:p>
          <w:p w:rsidR="00EB5D5E" w:rsidRPr="0003446E" w:rsidRDefault="00EB5D5E" w:rsidP="00EB5D5E">
            <w:pPr>
              <w:pStyle w:val="Default"/>
              <w:jc w:val="center"/>
            </w:pPr>
            <w:r w:rsidRPr="0003446E">
              <w:t>4</w:t>
            </w:r>
          </w:p>
        </w:tc>
        <w:tc>
          <w:tcPr>
            <w:tcW w:w="1417" w:type="dxa"/>
          </w:tcPr>
          <w:p w:rsidR="00EB5D5E" w:rsidRPr="0003446E" w:rsidRDefault="00EB5D5E" w:rsidP="00EB5D5E">
            <w:pPr>
              <w:pStyle w:val="Default"/>
              <w:jc w:val="center"/>
            </w:pPr>
          </w:p>
          <w:p w:rsidR="00EB5D5E" w:rsidRPr="0003446E" w:rsidRDefault="00EB5D5E" w:rsidP="00EB5D5E">
            <w:pPr>
              <w:pStyle w:val="Default"/>
              <w:jc w:val="center"/>
            </w:pPr>
            <w:r w:rsidRPr="0003446E">
              <w:t>625,00</w:t>
            </w:r>
          </w:p>
        </w:tc>
        <w:tc>
          <w:tcPr>
            <w:tcW w:w="1560" w:type="dxa"/>
          </w:tcPr>
          <w:p w:rsidR="00EB5D5E" w:rsidRPr="0003446E" w:rsidRDefault="00EB5D5E" w:rsidP="00EB5D5E">
            <w:pPr>
              <w:pStyle w:val="Default"/>
              <w:jc w:val="center"/>
            </w:pPr>
          </w:p>
          <w:p w:rsidR="00EB5D5E" w:rsidRPr="0003446E" w:rsidRDefault="00EB5D5E" w:rsidP="00EB5D5E">
            <w:pPr>
              <w:pStyle w:val="Default"/>
              <w:jc w:val="center"/>
            </w:pPr>
            <w:r>
              <w:t>75</w:t>
            </w:r>
            <w:r w:rsidRPr="0003446E">
              <w:t>.</w:t>
            </w:r>
            <w:r>
              <w:t>0</w:t>
            </w:r>
            <w:r w:rsidRPr="0003446E">
              <w:t>00,00</w:t>
            </w:r>
          </w:p>
        </w:tc>
      </w:tr>
      <w:tr w:rsidR="00EB5D5E" w:rsidRPr="0003446E" w:rsidTr="00EB5D5E">
        <w:trPr>
          <w:trHeight w:val="370"/>
        </w:trPr>
        <w:tc>
          <w:tcPr>
            <w:tcW w:w="821" w:type="dxa"/>
          </w:tcPr>
          <w:p w:rsidR="00EB5D5E" w:rsidRPr="00B63FC7" w:rsidRDefault="00EB5D5E" w:rsidP="00EB5D5E">
            <w:pPr>
              <w:pStyle w:val="Default"/>
              <w:spacing w:line="276" w:lineRule="auto"/>
              <w:ind w:left="146" w:right="-250"/>
              <w:rPr>
                <w:b/>
              </w:rPr>
            </w:pPr>
            <w:r w:rsidRPr="00B63FC7">
              <w:rPr>
                <w:b/>
              </w:rPr>
              <w:t xml:space="preserve">   </w:t>
            </w:r>
            <w:r>
              <w:rPr>
                <w:b/>
              </w:rPr>
              <w:t>8</w:t>
            </w:r>
            <w:r w:rsidRPr="00B63FC7">
              <w:rPr>
                <w:b/>
              </w:rPr>
              <w:t>.</w:t>
            </w:r>
          </w:p>
        </w:tc>
        <w:tc>
          <w:tcPr>
            <w:tcW w:w="4962" w:type="dxa"/>
          </w:tcPr>
          <w:p w:rsidR="00EB5D5E" w:rsidRPr="00B63FC7" w:rsidRDefault="00EB5D5E" w:rsidP="00EB5D5E">
            <w:pPr>
              <w:pStyle w:val="Default"/>
              <w:spacing w:line="276" w:lineRule="auto"/>
            </w:pPr>
            <w:r w:rsidRPr="00B63FC7">
              <w:t>Ručno čišćenje snijega (radna snaga)</w:t>
            </w:r>
          </w:p>
        </w:tc>
        <w:tc>
          <w:tcPr>
            <w:tcW w:w="1417" w:type="dxa"/>
          </w:tcPr>
          <w:p w:rsidR="00EB5D5E" w:rsidRPr="0003446E" w:rsidRDefault="00EB5D5E" w:rsidP="00EB5D5E">
            <w:pPr>
              <w:pStyle w:val="Default"/>
              <w:spacing w:line="276" w:lineRule="auto"/>
              <w:jc w:val="center"/>
              <w:rPr>
                <w:sz w:val="16"/>
                <w:szCs w:val="16"/>
              </w:rPr>
            </w:pPr>
            <w:r w:rsidRPr="008E2BEF">
              <w:rPr>
                <w:sz w:val="16"/>
                <w:szCs w:val="16"/>
              </w:rPr>
              <w:t>TEKUĆE POMOĆI OD IZVANPRORAČUNSKIH KORISNIKA</w:t>
            </w:r>
          </w:p>
        </w:tc>
        <w:tc>
          <w:tcPr>
            <w:tcW w:w="992" w:type="dxa"/>
          </w:tcPr>
          <w:p w:rsidR="00EB5D5E" w:rsidRPr="0003446E" w:rsidRDefault="00EB5D5E" w:rsidP="00EB5D5E">
            <w:pPr>
              <w:pStyle w:val="Default"/>
              <w:jc w:val="center"/>
            </w:pPr>
            <w:r w:rsidRPr="0003446E">
              <w:t>sat</w:t>
            </w:r>
          </w:p>
        </w:tc>
        <w:tc>
          <w:tcPr>
            <w:tcW w:w="1275" w:type="dxa"/>
          </w:tcPr>
          <w:p w:rsidR="00EB5D5E" w:rsidRPr="0003446E" w:rsidRDefault="00EB5D5E" w:rsidP="00EB5D5E">
            <w:pPr>
              <w:pStyle w:val="Default"/>
              <w:jc w:val="center"/>
            </w:pPr>
            <w:r>
              <w:t>30</w:t>
            </w:r>
          </w:p>
        </w:tc>
        <w:tc>
          <w:tcPr>
            <w:tcW w:w="1418" w:type="dxa"/>
          </w:tcPr>
          <w:p w:rsidR="00EB5D5E" w:rsidRPr="0003446E" w:rsidRDefault="00EB5D5E" w:rsidP="00EB5D5E">
            <w:pPr>
              <w:pStyle w:val="Default"/>
              <w:jc w:val="center"/>
            </w:pPr>
            <w:r w:rsidRPr="0003446E">
              <w:t>4</w:t>
            </w:r>
          </w:p>
        </w:tc>
        <w:tc>
          <w:tcPr>
            <w:tcW w:w="1417" w:type="dxa"/>
          </w:tcPr>
          <w:p w:rsidR="00EB5D5E" w:rsidRPr="0003446E" w:rsidRDefault="00EB5D5E" w:rsidP="00EB5D5E">
            <w:pPr>
              <w:pStyle w:val="Default"/>
              <w:jc w:val="center"/>
            </w:pPr>
            <w:r>
              <w:t>87</w:t>
            </w:r>
            <w:r w:rsidRPr="0003446E">
              <w:t>,50</w:t>
            </w:r>
          </w:p>
        </w:tc>
        <w:tc>
          <w:tcPr>
            <w:tcW w:w="1560" w:type="dxa"/>
          </w:tcPr>
          <w:p w:rsidR="00EB5D5E" w:rsidRPr="0003446E" w:rsidRDefault="00EB5D5E" w:rsidP="00EB5D5E">
            <w:pPr>
              <w:pStyle w:val="Default"/>
              <w:jc w:val="center"/>
            </w:pPr>
            <w:r>
              <w:t>10.500,00</w:t>
            </w:r>
          </w:p>
        </w:tc>
      </w:tr>
      <w:tr w:rsidR="00EB5D5E" w:rsidRPr="0003446E" w:rsidTr="00EB5D5E">
        <w:trPr>
          <w:trHeight w:val="370"/>
        </w:trPr>
        <w:tc>
          <w:tcPr>
            <w:tcW w:w="821" w:type="dxa"/>
          </w:tcPr>
          <w:p w:rsidR="00EB5D5E" w:rsidRPr="00B63FC7" w:rsidRDefault="00EB5D5E" w:rsidP="00EB5D5E">
            <w:pPr>
              <w:pStyle w:val="Default"/>
              <w:spacing w:line="276" w:lineRule="auto"/>
              <w:ind w:left="288"/>
              <w:rPr>
                <w:b/>
              </w:rPr>
            </w:pPr>
            <w:r>
              <w:rPr>
                <w:b/>
              </w:rPr>
              <w:t>9</w:t>
            </w:r>
            <w:r w:rsidRPr="00B63FC7">
              <w:rPr>
                <w:b/>
              </w:rPr>
              <w:t>.</w:t>
            </w:r>
          </w:p>
        </w:tc>
        <w:tc>
          <w:tcPr>
            <w:tcW w:w="4962" w:type="dxa"/>
          </w:tcPr>
          <w:p w:rsidR="00EB5D5E" w:rsidRPr="00B63FC7" w:rsidRDefault="00EB5D5E" w:rsidP="00EB5D5E">
            <w:pPr>
              <w:pStyle w:val="Default"/>
              <w:spacing w:line="276" w:lineRule="auto"/>
            </w:pPr>
            <w:r w:rsidRPr="00B63FC7">
              <w:t xml:space="preserve">Dobava i posipanje soli </w:t>
            </w:r>
          </w:p>
        </w:tc>
        <w:tc>
          <w:tcPr>
            <w:tcW w:w="1417" w:type="dxa"/>
          </w:tcPr>
          <w:p w:rsidR="00EB5D5E" w:rsidRPr="0003446E" w:rsidRDefault="00EB5D5E" w:rsidP="00EB5D5E">
            <w:pPr>
              <w:pStyle w:val="Default"/>
              <w:spacing w:line="276" w:lineRule="auto"/>
              <w:jc w:val="center"/>
              <w:rPr>
                <w:sz w:val="16"/>
                <w:szCs w:val="16"/>
              </w:rPr>
            </w:pPr>
            <w:r w:rsidRPr="008E2BEF">
              <w:rPr>
                <w:sz w:val="16"/>
                <w:szCs w:val="16"/>
              </w:rPr>
              <w:t>TEKUĆE POMOĆI OD IZVANPRORAČUNSKIH KORISNIKA</w:t>
            </w:r>
          </w:p>
        </w:tc>
        <w:tc>
          <w:tcPr>
            <w:tcW w:w="992" w:type="dxa"/>
          </w:tcPr>
          <w:p w:rsidR="00EB5D5E" w:rsidRPr="0003446E" w:rsidRDefault="00EB5D5E" w:rsidP="00EB5D5E">
            <w:pPr>
              <w:pStyle w:val="Default"/>
              <w:jc w:val="center"/>
            </w:pPr>
          </w:p>
          <w:p w:rsidR="00EB5D5E" w:rsidRPr="0003446E" w:rsidRDefault="00EB5D5E" w:rsidP="00EB5D5E">
            <w:pPr>
              <w:pStyle w:val="Default"/>
              <w:jc w:val="center"/>
            </w:pPr>
            <w:r w:rsidRPr="0003446E">
              <w:t>kg</w:t>
            </w:r>
          </w:p>
        </w:tc>
        <w:tc>
          <w:tcPr>
            <w:tcW w:w="1275" w:type="dxa"/>
          </w:tcPr>
          <w:p w:rsidR="00EB5D5E" w:rsidRPr="0003446E" w:rsidRDefault="00EB5D5E" w:rsidP="00EB5D5E">
            <w:pPr>
              <w:pStyle w:val="Default"/>
              <w:jc w:val="center"/>
            </w:pPr>
          </w:p>
          <w:p w:rsidR="00EB5D5E" w:rsidRPr="0003446E" w:rsidRDefault="00EB5D5E" w:rsidP="00EB5D5E">
            <w:pPr>
              <w:pStyle w:val="Default"/>
              <w:jc w:val="center"/>
            </w:pPr>
            <w:r>
              <w:t>7</w:t>
            </w:r>
            <w:r w:rsidRPr="0003446E">
              <w:t>00</w:t>
            </w:r>
          </w:p>
        </w:tc>
        <w:tc>
          <w:tcPr>
            <w:tcW w:w="1418" w:type="dxa"/>
          </w:tcPr>
          <w:p w:rsidR="00EB5D5E" w:rsidRPr="0003446E" w:rsidRDefault="00EB5D5E" w:rsidP="00EB5D5E">
            <w:pPr>
              <w:pStyle w:val="Default"/>
              <w:jc w:val="center"/>
            </w:pPr>
          </w:p>
          <w:p w:rsidR="00EB5D5E" w:rsidRPr="0003446E" w:rsidRDefault="00EB5D5E" w:rsidP="00EB5D5E">
            <w:pPr>
              <w:pStyle w:val="Default"/>
              <w:jc w:val="center"/>
            </w:pPr>
            <w:r w:rsidRPr="0003446E">
              <w:t>4</w:t>
            </w:r>
          </w:p>
        </w:tc>
        <w:tc>
          <w:tcPr>
            <w:tcW w:w="1417" w:type="dxa"/>
          </w:tcPr>
          <w:p w:rsidR="00EB5D5E" w:rsidRPr="0003446E" w:rsidRDefault="00EB5D5E" w:rsidP="00EB5D5E">
            <w:pPr>
              <w:pStyle w:val="Default"/>
              <w:jc w:val="center"/>
            </w:pPr>
          </w:p>
          <w:p w:rsidR="00EB5D5E" w:rsidRPr="0003446E" w:rsidRDefault="00EB5D5E" w:rsidP="00EB5D5E">
            <w:pPr>
              <w:pStyle w:val="Default"/>
              <w:jc w:val="center"/>
            </w:pPr>
            <w:r>
              <w:t>2</w:t>
            </w:r>
            <w:r w:rsidRPr="0003446E">
              <w:t>,</w:t>
            </w:r>
            <w:r>
              <w:t>5</w:t>
            </w:r>
          </w:p>
        </w:tc>
        <w:tc>
          <w:tcPr>
            <w:tcW w:w="1560" w:type="dxa"/>
          </w:tcPr>
          <w:p w:rsidR="00EB5D5E" w:rsidRPr="0003446E" w:rsidRDefault="00EB5D5E" w:rsidP="00EB5D5E">
            <w:pPr>
              <w:pStyle w:val="Default"/>
              <w:jc w:val="center"/>
            </w:pPr>
          </w:p>
          <w:p w:rsidR="00EB5D5E" w:rsidRPr="0003446E" w:rsidRDefault="00EB5D5E" w:rsidP="00EB5D5E">
            <w:pPr>
              <w:pStyle w:val="Default"/>
              <w:jc w:val="center"/>
            </w:pPr>
            <w:r>
              <w:t>7</w:t>
            </w:r>
            <w:r w:rsidRPr="0003446E">
              <w:t>.</w:t>
            </w:r>
            <w:r>
              <w:t>0</w:t>
            </w:r>
            <w:r w:rsidRPr="0003446E">
              <w:t>00,00</w:t>
            </w:r>
          </w:p>
        </w:tc>
      </w:tr>
      <w:tr w:rsidR="00EB5D5E" w:rsidRPr="0003446E" w:rsidTr="00EB5D5E">
        <w:trPr>
          <w:trHeight w:val="370"/>
        </w:trPr>
        <w:tc>
          <w:tcPr>
            <w:tcW w:w="821" w:type="dxa"/>
          </w:tcPr>
          <w:p w:rsidR="00EB5D5E" w:rsidRPr="00B63FC7" w:rsidRDefault="00EB5D5E" w:rsidP="00EB5D5E">
            <w:pPr>
              <w:pStyle w:val="Default"/>
              <w:spacing w:line="276" w:lineRule="auto"/>
              <w:ind w:left="288"/>
              <w:rPr>
                <w:b/>
              </w:rPr>
            </w:pPr>
            <w:r>
              <w:rPr>
                <w:b/>
              </w:rPr>
              <w:t>10</w:t>
            </w:r>
            <w:r w:rsidRPr="00B63FC7">
              <w:rPr>
                <w:b/>
              </w:rPr>
              <w:t>.</w:t>
            </w:r>
          </w:p>
        </w:tc>
        <w:tc>
          <w:tcPr>
            <w:tcW w:w="4962" w:type="dxa"/>
          </w:tcPr>
          <w:p w:rsidR="00EB5D5E" w:rsidRPr="00B63FC7" w:rsidRDefault="00EB5D5E" w:rsidP="00EB5D5E">
            <w:pPr>
              <w:pStyle w:val="Default"/>
              <w:spacing w:line="276" w:lineRule="auto"/>
            </w:pPr>
            <w:r w:rsidRPr="00B63FC7">
              <w:t>Dobava i posipanje sipine</w:t>
            </w:r>
          </w:p>
        </w:tc>
        <w:tc>
          <w:tcPr>
            <w:tcW w:w="1417" w:type="dxa"/>
          </w:tcPr>
          <w:p w:rsidR="00EB5D5E" w:rsidRPr="0003446E" w:rsidRDefault="00EB5D5E" w:rsidP="00EB5D5E">
            <w:pPr>
              <w:pStyle w:val="Default"/>
              <w:spacing w:line="276" w:lineRule="auto"/>
              <w:jc w:val="center"/>
              <w:rPr>
                <w:sz w:val="16"/>
                <w:szCs w:val="16"/>
              </w:rPr>
            </w:pPr>
            <w:r w:rsidRPr="008E2BEF">
              <w:rPr>
                <w:sz w:val="16"/>
                <w:szCs w:val="16"/>
              </w:rPr>
              <w:t>TEKUĆE POMOĆI OD IZVANPRORAČUNSKIH KORISNIKA</w:t>
            </w:r>
          </w:p>
        </w:tc>
        <w:tc>
          <w:tcPr>
            <w:tcW w:w="992" w:type="dxa"/>
          </w:tcPr>
          <w:p w:rsidR="00EB5D5E" w:rsidRPr="0003446E" w:rsidRDefault="00EB5D5E" w:rsidP="00EB5D5E">
            <w:pPr>
              <w:pStyle w:val="Default"/>
              <w:jc w:val="center"/>
            </w:pPr>
            <w:r w:rsidRPr="0003446E">
              <w:t>m3</w:t>
            </w:r>
          </w:p>
        </w:tc>
        <w:tc>
          <w:tcPr>
            <w:tcW w:w="1275" w:type="dxa"/>
          </w:tcPr>
          <w:p w:rsidR="00EB5D5E" w:rsidRPr="0003446E" w:rsidRDefault="00EB5D5E" w:rsidP="00EB5D5E">
            <w:pPr>
              <w:pStyle w:val="Default"/>
              <w:jc w:val="center"/>
            </w:pPr>
            <w:r w:rsidRPr="0003446E">
              <w:t>25</w:t>
            </w:r>
          </w:p>
        </w:tc>
        <w:tc>
          <w:tcPr>
            <w:tcW w:w="1418" w:type="dxa"/>
          </w:tcPr>
          <w:p w:rsidR="00EB5D5E" w:rsidRPr="0003446E" w:rsidRDefault="00EB5D5E" w:rsidP="00EB5D5E">
            <w:pPr>
              <w:pStyle w:val="Default"/>
              <w:jc w:val="center"/>
            </w:pPr>
            <w:r w:rsidRPr="0003446E">
              <w:t>4</w:t>
            </w:r>
          </w:p>
        </w:tc>
        <w:tc>
          <w:tcPr>
            <w:tcW w:w="1417" w:type="dxa"/>
          </w:tcPr>
          <w:p w:rsidR="00EB5D5E" w:rsidRPr="0003446E" w:rsidRDefault="00EB5D5E" w:rsidP="00EB5D5E">
            <w:pPr>
              <w:pStyle w:val="Default"/>
              <w:jc w:val="center"/>
            </w:pPr>
            <w:r w:rsidRPr="0003446E">
              <w:t>500</w:t>
            </w:r>
          </w:p>
        </w:tc>
        <w:tc>
          <w:tcPr>
            <w:tcW w:w="1560" w:type="dxa"/>
          </w:tcPr>
          <w:p w:rsidR="00EB5D5E" w:rsidRPr="0003446E" w:rsidRDefault="00EB5D5E" w:rsidP="00EB5D5E">
            <w:pPr>
              <w:pStyle w:val="Default"/>
              <w:jc w:val="center"/>
            </w:pPr>
            <w:r w:rsidRPr="0003446E">
              <w:t>50.000,00</w:t>
            </w:r>
          </w:p>
        </w:tc>
      </w:tr>
      <w:tr w:rsidR="00EB5D5E" w:rsidRPr="0003446E" w:rsidTr="00EB5D5E">
        <w:trPr>
          <w:trHeight w:val="370"/>
        </w:trPr>
        <w:tc>
          <w:tcPr>
            <w:tcW w:w="821" w:type="dxa"/>
          </w:tcPr>
          <w:p w:rsidR="00EB5D5E" w:rsidRPr="00B63FC7" w:rsidRDefault="00EB5D5E" w:rsidP="00EB5D5E">
            <w:pPr>
              <w:pStyle w:val="Default"/>
              <w:spacing w:line="276" w:lineRule="auto"/>
              <w:ind w:left="288"/>
              <w:rPr>
                <w:b/>
              </w:rPr>
            </w:pPr>
            <w:r w:rsidRPr="00B63FC7">
              <w:rPr>
                <w:b/>
              </w:rPr>
              <w:t>1</w:t>
            </w:r>
            <w:r>
              <w:rPr>
                <w:b/>
              </w:rPr>
              <w:t>1</w:t>
            </w:r>
            <w:r w:rsidRPr="00B63FC7">
              <w:rPr>
                <w:b/>
              </w:rPr>
              <w:t>.</w:t>
            </w:r>
          </w:p>
        </w:tc>
        <w:tc>
          <w:tcPr>
            <w:tcW w:w="4962" w:type="dxa"/>
          </w:tcPr>
          <w:p w:rsidR="00EB5D5E" w:rsidRPr="00B63FC7" w:rsidRDefault="00EB5D5E" w:rsidP="00EB5D5E">
            <w:pPr>
              <w:pStyle w:val="Default"/>
              <w:spacing w:line="276" w:lineRule="auto"/>
            </w:pPr>
            <w:r w:rsidRPr="00B63FC7">
              <w:t>Dežurstvo po danu</w:t>
            </w:r>
          </w:p>
        </w:tc>
        <w:tc>
          <w:tcPr>
            <w:tcW w:w="1417" w:type="dxa"/>
          </w:tcPr>
          <w:p w:rsidR="00EB5D5E" w:rsidRPr="0003446E" w:rsidRDefault="00EB5D5E" w:rsidP="00EB5D5E">
            <w:pPr>
              <w:pStyle w:val="Default"/>
              <w:spacing w:line="276" w:lineRule="auto"/>
              <w:jc w:val="center"/>
              <w:rPr>
                <w:sz w:val="16"/>
                <w:szCs w:val="16"/>
              </w:rPr>
            </w:pPr>
            <w:r w:rsidRPr="008E2BEF">
              <w:rPr>
                <w:sz w:val="16"/>
                <w:szCs w:val="16"/>
              </w:rPr>
              <w:t>TEKUĆE POMOĆI OD IZVANPRORAČUNSKIH KORISNIKA</w:t>
            </w:r>
          </w:p>
        </w:tc>
        <w:tc>
          <w:tcPr>
            <w:tcW w:w="992" w:type="dxa"/>
          </w:tcPr>
          <w:p w:rsidR="00EB5D5E" w:rsidRPr="0003446E" w:rsidRDefault="00EB5D5E" w:rsidP="00EB5D5E">
            <w:pPr>
              <w:pStyle w:val="Default"/>
              <w:jc w:val="center"/>
            </w:pPr>
            <w:r w:rsidRPr="0003446E">
              <w:t>dan</w:t>
            </w:r>
          </w:p>
        </w:tc>
        <w:tc>
          <w:tcPr>
            <w:tcW w:w="1275" w:type="dxa"/>
          </w:tcPr>
          <w:p w:rsidR="00EB5D5E" w:rsidRPr="0003446E" w:rsidRDefault="00EB5D5E" w:rsidP="00EB5D5E">
            <w:pPr>
              <w:pStyle w:val="Default"/>
              <w:jc w:val="center"/>
            </w:pPr>
            <w:r w:rsidRPr="0003446E">
              <w:t>1</w:t>
            </w:r>
          </w:p>
        </w:tc>
        <w:tc>
          <w:tcPr>
            <w:tcW w:w="1418" w:type="dxa"/>
          </w:tcPr>
          <w:p w:rsidR="00EB5D5E" w:rsidRPr="0003446E" w:rsidRDefault="00EB5D5E" w:rsidP="00EB5D5E">
            <w:pPr>
              <w:pStyle w:val="Default"/>
              <w:jc w:val="center"/>
            </w:pPr>
            <w:r>
              <w:t>30</w:t>
            </w:r>
          </w:p>
        </w:tc>
        <w:tc>
          <w:tcPr>
            <w:tcW w:w="1417" w:type="dxa"/>
          </w:tcPr>
          <w:p w:rsidR="00EB5D5E" w:rsidRPr="0003446E" w:rsidRDefault="00EB5D5E" w:rsidP="00EB5D5E">
            <w:pPr>
              <w:pStyle w:val="Default"/>
              <w:jc w:val="center"/>
            </w:pPr>
            <w:r>
              <w:t>625</w:t>
            </w:r>
            <w:r w:rsidRPr="0003446E">
              <w:t>,00</w:t>
            </w:r>
          </w:p>
        </w:tc>
        <w:tc>
          <w:tcPr>
            <w:tcW w:w="1560" w:type="dxa"/>
          </w:tcPr>
          <w:p w:rsidR="00EB5D5E" w:rsidRPr="0003446E" w:rsidRDefault="00EB5D5E" w:rsidP="00EB5D5E">
            <w:pPr>
              <w:pStyle w:val="Default"/>
              <w:jc w:val="center"/>
            </w:pPr>
            <w:r>
              <w:t>18</w:t>
            </w:r>
            <w:r w:rsidRPr="0003446E">
              <w:t>.</w:t>
            </w:r>
            <w:r>
              <w:t>750</w:t>
            </w:r>
            <w:r w:rsidRPr="0003446E">
              <w:t>,00</w:t>
            </w:r>
          </w:p>
        </w:tc>
      </w:tr>
      <w:tr w:rsidR="00EB5D5E" w:rsidRPr="0003446E" w:rsidTr="00EB5D5E">
        <w:trPr>
          <w:trHeight w:val="370"/>
        </w:trPr>
        <w:tc>
          <w:tcPr>
            <w:tcW w:w="821" w:type="dxa"/>
          </w:tcPr>
          <w:p w:rsidR="00EB5D5E" w:rsidRPr="00B63FC7" w:rsidRDefault="00EB5D5E" w:rsidP="00EB5D5E">
            <w:pPr>
              <w:pStyle w:val="Default"/>
              <w:spacing w:line="276" w:lineRule="auto"/>
              <w:ind w:left="288"/>
              <w:rPr>
                <w:b/>
              </w:rPr>
            </w:pPr>
            <w:r>
              <w:rPr>
                <w:b/>
              </w:rPr>
              <w:t>12.</w:t>
            </w:r>
          </w:p>
        </w:tc>
        <w:tc>
          <w:tcPr>
            <w:tcW w:w="4962" w:type="dxa"/>
          </w:tcPr>
          <w:p w:rsidR="00EB5D5E" w:rsidRPr="00B63FC7" w:rsidRDefault="00EB5D5E" w:rsidP="00EB5D5E">
            <w:pPr>
              <w:pStyle w:val="Default"/>
              <w:spacing w:line="276" w:lineRule="auto"/>
            </w:pPr>
            <w:r w:rsidRPr="00897C7C">
              <w:t>Dodatni radovi i hitne intervencije</w:t>
            </w:r>
            <w:r>
              <w:t xml:space="preserve"> zimske službe</w:t>
            </w:r>
          </w:p>
        </w:tc>
        <w:tc>
          <w:tcPr>
            <w:tcW w:w="1417" w:type="dxa"/>
          </w:tcPr>
          <w:p w:rsidR="00EB5D5E" w:rsidRPr="008E2BEF" w:rsidRDefault="00EB5D5E" w:rsidP="00EB5D5E">
            <w:pPr>
              <w:pStyle w:val="Default"/>
              <w:spacing w:line="276" w:lineRule="auto"/>
              <w:jc w:val="center"/>
              <w:rPr>
                <w:sz w:val="16"/>
                <w:szCs w:val="16"/>
              </w:rPr>
            </w:pPr>
            <w:r w:rsidRPr="00897C7C">
              <w:rPr>
                <w:sz w:val="16"/>
                <w:szCs w:val="16"/>
              </w:rPr>
              <w:t xml:space="preserve">TEKUĆE POMOĆI OD IZVANPRORAČUNSKIH </w:t>
            </w:r>
            <w:r w:rsidRPr="00897C7C">
              <w:rPr>
                <w:sz w:val="16"/>
                <w:szCs w:val="16"/>
              </w:rPr>
              <w:lastRenderedPageBreak/>
              <w:t>KORISNIKA</w:t>
            </w:r>
            <w:r>
              <w:rPr>
                <w:sz w:val="16"/>
                <w:szCs w:val="16"/>
              </w:rPr>
              <w:t>/KOMUNALNA NAKNADA</w:t>
            </w:r>
          </w:p>
        </w:tc>
        <w:tc>
          <w:tcPr>
            <w:tcW w:w="5102" w:type="dxa"/>
            <w:gridSpan w:val="4"/>
          </w:tcPr>
          <w:p w:rsidR="00EB5D5E" w:rsidRDefault="00EB5D5E" w:rsidP="00EB5D5E">
            <w:pPr>
              <w:pStyle w:val="Default"/>
              <w:jc w:val="center"/>
            </w:pPr>
            <w:r w:rsidRPr="00897C7C">
              <w:lastRenderedPageBreak/>
              <w:t xml:space="preserve">Nalog za svaki pojedini posao daje Općinski načelnik na prijedlog Jedinstvenog upravnog odjela- Odsjek za komunalni sustav i prostorno </w:t>
            </w:r>
            <w:r w:rsidRPr="00897C7C">
              <w:lastRenderedPageBreak/>
              <w:t>uređenje</w:t>
            </w:r>
          </w:p>
        </w:tc>
        <w:tc>
          <w:tcPr>
            <w:tcW w:w="1560" w:type="dxa"/>
          </w:tcPr>
          <w:p w:rsidR="00EB5D5E" w:rsidRDefault="00EB5D5E" w:rsidP="00EB5D5E">
            <w:pPr>
              <w:pStyle w:val="Default"/>
              <w:jc w:val="center"/>
            </w:pPr>
            <w:r>
              <w:lastRenderedPageBreak/>
              <w:t>73.250,00</w:t>
            </w:r>
          </w:p>
        </w:tc>
      </w:tr>
      <w:tr w:rsidR="00EB5D5E" w:rsidRPr="00B63FC7" w:rsidTr="00EB5D5E">
        <w:trPr>
          <w:trHeight w:val="370"/>
        </w:trPr>
        <w:tc>
          <w:tcPr>
            <w:tcW w:w="8192" w:type="dxa"/>
            <w:gridSpan w:val="4"/>
          </w:tcPr>
          <w:p w:rsidR="00EB5D5E" w:rsidRPr="00B63FC7" w:rsidRDefault="00EB5D5E" w:rsidP="00EB5D5E">
            <w:pPr>
              <w:pStyle w:val="Default"/>
              <w:spacing w:line="276" w:lineRule="auto"/>
              <w:jc w:val="right"/>
              <w:rPr>
                <w:b/>
              </w:rPr>
            </w:pPr>
            <w:r w:rsidRPr="00B63FC7">
              <w:rPr>
                <w:b/>
              </w:rPr>
              <w:lastRenderedPageBreak/>
              <w:t xml:space="preserve">                                                                                                    UKUPNO </w:t>
            </w:r>
          </w:p>
        </w:tc>
        <w:tc>
          <w:tcPr>
            <w:tcW w:w="5670" w:type="dxa"/>
            <w:gridSpan w:val="4"/>
          </w:tcPr>
          <w:p w:rsidR="00EB5D5E" w:rsidRPr="00B63FC7" w:rsidRDefault="00EB5D5E" w:rsidP="00EB5D5E">
            <w:pPr>
              <w:pStyle w:val="Default"/>
              <w:spacing w:line="276" w:lineRule="auto"/>
              <w:jc w:val="right"/>
              <w:rPr>
                <w:b/>
              </w:rPr>
            </w:pPr>
            <w:r>
              <w:rPr>
                <w:b/>
              </w:rPr>
              <w:t>1.110.000,00</w:t>
            </w:r>
          </w:p>
        </w:tc>
      </w:tr>
    </w:tbl>
    <w:p w:rsidR="00EB5D5E" w:rsidRDefault="00EB5D5E" w:rsidP="00EB5D5E">
      <w:pPr>
        <w:pStyle w:val="Default"/>
        <w:spacing w:line="276" w:lineRule="auto"/>
      </w:pPr>
    </w:p>
    <w:p w:rsidR="00EB5D5E" w:rsidRPr="00B63FC7" w:rsidRDefault="00EB5D5E" w:rsidP="00126A68">
      <w:pPr>
        <w:pStyle w:val="Default"/>
        <w:numPr>
          <w:ilvl w:val="0"/>
          <w:numId w:val="21"/>
        </w:numPr>
        <w:spacing w:line="276" w:lineRule="auto"/>
        <w:rPr>
          <w:b/>
          <w:bCs/>
        </w:rPr>
      </w:pPr>
      <w:r>
        <w:rPr>
          <w:b/>
          <w:bCs/>
        </w:rPr>
        <w:t>Održavanje</w:t>
      </w:r>
      <w:r w:rsidRPr="00B63FC7">
        <w:rPr>
          <w:b/>
          <w:bCs/>
        </w:rPr>
        <w:t xml:space="preserve"> javnih površina na kojima nije dopušten promet motornih vozila</w:t>
      </w:r>
    </w:p>
    <w:p w:rsidR="00EB5D5E" w:rsidRPr="00B63FC7" w:rsidRDefault="00EB5D5E" w:rsidP="00EB5D5E">
      <w:pPr>
        <w:rPr>
          <w:lang w:eastAsia="hr-HR"/>
        </w:rPr>
      </w:pPr>
    </w:p>
    <w:p w:rsidR="00EB5D5E" w:rsidRPr="00B63FC7" w:rsidRDefault="00EB5D5E" w:rsidP="00EB5D5E">
      <w:pPr>
        <w:rPr>
          <w:lang w:eastAsia="hr-HR"/>
        </w:rPr>
      </w:pPr>
      <w:r w:rsidRPr="00B63FC7">
        <w:rPr>
          <w:lang w:eastAsia="hr-HR"/>
        </w:rPr>
        <w:t xml:space="preserve">Navedena djelatnost po svom opsegu obuhvaća održavanje okoliša objekata u vlasništvu Općine Gračac, nogostupa i  pješačkih </w:t>
      </w:r>
    </w:p>
    <w:p w:rsidR="00EB5D5E" w:rsidRPr="00B63FC7" w:rsidRDefault="00EB5D5E" w:rsidP="00EB5D5E">
      <w:pPr>
        <w:rPr>
          <w:lang w:eastAsia="hr-HR"/>
        </w:rPr>
      </w:pPr>
      <w:r w:rsidRPr="00B63FC7">
        <w:rPr>
          <w:lang w:eastAsia="hr-HR"/>
        </w:rPr>
        <w:t>površina, trgova i ulica na kojima nije dopušten promet motornim vozilima  i ostalih javnih površina.</w:t>
      </w:r>
    </w:p>
    <w:p w:rsidR="00EB5D5E" w:rsidRDefault="00EB5D5E" w:rsidP="00EB5D5E">
      <w:pPr>
        <w:rPr>
          <w:b/>
          <w:bCs/>
        </w:rPr>
      </w:pPr>
    </w:p>
    <w:p w:rsidR="00EB5D5E" w:rsidRPr="00B63FC7" w:rsidRDefault="00EB5D5E" w:rsidP="00EB5D5E">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EB5D5E" w:rsidRPr="00B63FC7" w:rsidTr="00EB5D5E">
        <w:trPr>
          <w:trHeight w:val="359"/>
        </w:trPr>
        <w:tc>
          <w:tcPr>
            <w:tcW w:w="679" w:type="dxa"/>
            <w:shd w:val="clear" w:color="auto" w:fill="F2F2F2" w:themeFill="background1" w:themeFillShade="F2"/>
          </w:tcPr>
          <w:p w:rsidR="00EB5D5E" w:rsidRPr="006E2BFB" w:rsidRDefault="00EB5D5E" w:rsidP="00EB5D5E">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701" w:type="dxa"/>
            <w:shd w:val="clear" w:color="auto" w:fill="F2F2F2" w:themeFill="background1" w:themeFillShade="F2"/>
          </w:tcPr>
          <w:p w:rsidR="00EB5D5E" w:rsidRPr="00B63FC7" w:rsidRDefault="00EB5D5E" w:rsidP="00EB5D5E">
            <w:pPr>
              <w:pStyle w:val="Default"/>
              <w:spacing w:line="276" w:lineRule="auto"/>
              <w:jc w:val="center"/>
            </w:pPr>
          </w:p>
          <w:p w:rsidR="00EB5D5E" w:rsidRPr="002132E3" w:rsidRDefault="00EB5D5E" w:rsidP="00EB5D5E">
            <w:pPr>
              <w:pStyle w:val="Default"/>
              <w:spacing w:line="276" w:lineRule="auto"/>
              <w:jc w:val="center"/>
              <w:rPr>
                <w:sz w:val="16"/>
                <w:szCs w:val="16"/>
              </w:rPr>
            </w:pPr>
            <w:r w:rsidRPr="002132E3">
              <w:rPr>
                <w:sz w:val="16"/>
                <w:szCs w:val="16"/>
              </w:rPr>
              <w:t>IZVOR FINANCIRANJA</w:t>
            </w:r>
          </w:p>
          <w:p w:rsidR="00EB5D5E" w:rsidRPr="00B63FC7" w:rsidRDefault="00EB5D5E" w:rsidP="00EB5D5E">
            <w:pPr>
              <w:pStyle w:val="Default"/>
              <w:spacing w:line="276" w:lineRule="auto"/>
              <w:jc w:val="center"/>
            </w:pPr>
          </w:p>
        </w:tc>
        <w:tc>
          <w:tcPr>
            <w:tcW w:w="3402" w:type="dxa"/>
            <w:gridSpan w:val="2"/>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PROCJENA TROŠKOVA U HRK</w:t>
            </w:r>
          </w:p>
        </w:tc>
      </w:tr>
      <w:tr w:rsidR="00EB5D5E" w:rsidRPr="00B63FC7" w:rsidTr="00EB5D5E">
        <w:trPr>
          <w:trHeight w:val="359"/>
        </w:trPr>
        <w:tc>
          <w:tcPr>
            <w:tcW w:w="679" w:type="dxa"/>
          </w:tcPr>
          <w:p w:rsidR="00EB5D5E" w:rsidRPr="00B63FC7" w:rsidRDefault="00EB5D5E" w:rsidP="00126A68">
            <w:pPr>
              <w:pStyle w:val="Default"/>
              <w:numPr>
                <w:ilvl w:val="0"/>
                <w:numId w:val="22"/>
              </w:numPr>
              <w:spacing w:line="276" w:lineRule="auto"/>
              <w:rPr>
                <w:b/>
              </w:rPr>
            </w:pPr>
            <w:r w:rsidRPr="00B63FC7">
              <w:rPr>
                <w:b/>
              </w:rPr>
              <w:t>1</w:t>
            </w:r>
          </w:p>
        </w:tc>
        <w:tc>
          <w:tcPr>
            <w:tcW w:w="4962" w:type="dxa"/>
          </w:tcPr>
          <w:p w:rsidR="00EB5D5E" w:rsidRPr="00B63FC7" w:rsidRDefault="00EB5D5E" w:rsidP="00EB5D5E">
            <w:pPr>
              <w:pStyle w:val="Default"/>
              <w:spacing w:line="276" w:lineRule="auto"/>
            </w:pPr>
            <w:r w:rsidRPr="00B63FC7">
              <w:t>Održavanje površina nogostupa, pješačkih površina, trgova i ulica na kojima nije dopušten promet motornih vozila</w:t>
            </w:r>
          </w:p>
        </w:tc>
        <w:tc>
          <w:tcPr>
            <w:tcW w:w="1701" w:type="dxa"/>
          </w:tcPr>
          <w:p w:rsidR="00EB5D5E" w:rsidRDefault="00EB5D5E" w:rsidP="00EB5D5E">
            <w:pPr>
              <w:pStyle w:val="Default"/>
              <w:spacing w:line="276" w:lineRule="auto"/>
              <w:jc w:val="center"/>
              <w:rPr>
                <w:sz w:val="16"/>
                <w:szCs w:val="16"/>
              </w:rPr>
            </w:pPr>
          </w:p>
          <w:p w:rsidR="00EB5D5E" w:rsidRPr="002132E3" w:rsidRDefault="00EB5D5E" w:rsidP="00EB5D5E">
            <w:pPr>
              <w:pStyle w:val="Default"/>
              <w:spacing w:line="276" w:lineRule="auto"/>
              <w:jc w:val="center"/>
              <w:rPr>
                <w:sz w:val="16"/>
                <w:szCs w:val="16"/>
              </w:rPr>
            </w:pPr>
            <w:r>
              <w:rPr>
                <w:sz w:val="16"/>
                <w:szCs w:val="16"/>
              </w:rPr>
              <w:t>PRIHODI OD POREZA</w:t>
            </w:r>
          </w:p>
        </w:tc>
        <w:tc>
          <w:tcPr>
            <w:tcW w:w="3402" w:type="dxa"/>
            <w:gridSpan w:val="2"/>
          </w:tcPr>
          <w:p w:rsidR="00EB5D5E" w:rsidRPr="002132E3" w:rsidRDefault="00EB5D5E" w:rsidP="00EB5D5E">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EB5D5E" w:rsidRPr="00B63FC7" w:rsidRDefault="00EB5D5E" w:rsidP="00EB5D5E">
            <w:pPr>
              <w:pStyle w:val="Default"/>
              <w:spacing w:line="276" w:lineRule="auto"/>
            </w:pPr>
          </w:p>
          <w:p w:rsidR="00EB5D5E" w:rsidRPr="00B63FC7" w:rsidRDefault="00EB5D5E" w:rsidP="00EB5D5E">
            <w:pPr>
              <w:pStyle w:val="Default"/>
              <w:spacing w:line="276" w:lineRule="auto"/>
            </w:pPr>
            <w:r>
              <w:t>7</w:t>
            </w:r>
            <w:r w:rsidRPr="00B63FC7">
              <w:t>0.000,00</w:t>
            </w:r>
          </w:p>
        </w:tc>
        <w:tc>
          <w:tcPr>
            <w:tcW w:w="1559"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7</w:t>
            </w:r>
            <w:r w:rsidRPr="00B63FC7">
              <w:t>0.000,00</w:t>
            </w:r>
          </w:p>
        </w:tc>
      </w:tr>
      <w:tr w:rsidR="00EB5D5E" w:rsidRPr="00B63FC7" w:rsidTr="00EB5D5E">
        <w:trPr>
          <w:trHeight w:val="359"/>
        </w:trPr>
        <w:tc>
          <w:tcPr>
            <w:tcW w:w="8050" w:type="dxa"/>
            <w:gridSpan w:val="4"/>
          </w:tcPr>
          <w:p w:rsidR="00EB5D5E" w:rsidRPr="00B63FC7" w:rsidRDefault="00EB5D5E" w:rsidP="00EB5D5E">
            <w:pPr>
              <w:pStyle w:val="Default"/>
              <w:spacing w:line="276" w:lineRule="auto"/>
              <w:jc w:val="right"/>
              <w:rPr>
                <w:b/>
              </w:rPr>
            </w:pPr>
            <w:r w:rsidRPr="00B63FC7">
              <w:rPr>
                <w:b/>
              </w:rPr>
              <w:t>UKUPNO</w:t>
            </w:r>
          </w:p>
        </w:tc>
        <w:tc>
          <w:tcPr>
            <w:tcW w:w="5670" w:type="dxa"/>
            <w:gridSpan w:val="3"/>
          </w:tcPr>
          <w:p w:rsidR="00EB5D5E" w:rsidRPr="00B63FC7" w:rsidRDefault="00EB5D5E" w:rsidP="00EB5D5E">
            <w:pPr>
              <w:pStyle w:val="Default"/>
              <w:spacing w:line="276" w:lineRule="auto"/>
              <w:jc w:val="right"/>
              <w:rPr>
                <w:b/>
              </w:rPr>
            </w:pPr>
            <w:r>
              <w:rPr>
                <w:b/>
              </w:rPr>
              <w:t>7</w:t>
            </w:r>
            <w:r w:rsidRPr="00B63FC7">
              <w:rPr>
                <w:b/>
              </w:rPr>
              <w:t>0.000,00</w:t>
            </w:r>
          </w:p>
        </w:tc>
      </w:tr>
    </w:tbl>
    <w:p w:rsidR="00EB5D5E" w:rsidRDefault="00EB5D5E" w:rsidP="00EB5D5E">
      <w:pPr>
        <w:pStyle w:val="Default"/>
        <w:spacing w:line="276" w:lineRule="auto"/>
        <w:ind w:left="720"/>
        <w:rPr>
          <w:b/>
          <w:bCs/>
        </w:rPr>
      </w:pPr>
    </w:p>
    <w:p w:rsidR="00EB5D5E" w:rsidRDefault="00EB5D5E" w:rsidP="00EB5D5E">
      <w:pPr>
        <w:pStyle w:val="Default"/>
        <w:spacing w:line="276" w:lineRule="auto"/>
        <w:ind w:left="720"/>
        <w:rPr>
          <w:b/>
          <w:bCs/>
        </w:rPr>
      </w:pPr>
    </w:p>
    <w:p w:rsidR="00EB5D5E" w:rsidRDefault="00EB5D5E" w:rsidP="00EB5D5E">
      <w:pPr>
        <w:pStyle w:val="Default"/>
        <w:spacing w:line="276" w:lineRule="auto"/>
        <w:ind w:left="720"/>
        <w:rPr>
          <w:b/>
          <w:bCs/>
        </w:rPr>
      </w:pPr>
    </w:p>
    <w:p w:rsidR="00EB5D5E" w:rsidRPr="00B63FC7" w:rsidRDefault="00EB5D5E" w:rsidP="00126A68">
      <w:pPr>
        <w:pStyle w:val="Default"/>
        <w:numPr>
          <w:ilvl w:val="0"/>
          <w:numId w:val="21"/>
        </w:numPr>
        <w:spacing w:line="276" w:lineRule="auto"/>
        <w:rPr>
          <w:b/>
          <w:bCs/>
        </w:rPr>
      </w:pPr>
      <w:r w:rsidRPr="00B63FC7">
        <w:rPr>
          <w:b/>
          <w:bCs/>
        </w:rPr>
        <w:t>Održavanje građevina javne odvodnje oborinskih voda</w:t>
      </w:r>
    </w:p>
    <w:p w:rsidR="00EB5D5E" w:rsidRDefault="00EB5D5E" w:rsidP="00EB5D5E">
      <w:pPr>
        <w:pStyle w:val="Default"/>
        <w:spacing w:line="276" w:lineRule="auto"/>
        <w:ind w:left="720"/>
      </w:pPr>
    </w:p>
    <w:p w:rsidR="00EB5D5E" w:rsidRPr="00B63FC7" w:rsidRDefault="00EB5D5E" w:rsidP="00EB5D5E">
      <w:pPr>
        <w:rPr>
          <w:lang w:eastAsia="hr-HR"/>
        </w:rPr>
      </w:pPr>
      <w:r w:rsidRPr="00B63FC7">
        <w:rPr>
          <w:lang w:eastAsia="hr-HR"/>
        </w:rPr>
        <w:t xml:space="preserve">Održavanje građevina javne odvodnje oborinskih voda podrazumijeva upravljanje i održavanje građevina koje služe prihvatu, odvodnji i ispuštanju </w:t>
      </w:r>
    </w:p>
    <w:p w:rsidR="00EB5D5E" w:rsidRPr="00B63FC7" w:rsidRDefault="00EB5D5E" w:rsidP="00EB5D5E">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EB5D5E" w:rsidRPr="00B63FC7" w:rsidRDefault="00EB5D5E" w:rsidP="00EB5D5E">
      <w:pPr>
        <w:rPr>
          <w:lang w:eastAsia="hr-HR"/>
        </w:rPr>
      </w:pPr>
      <w:r w:rsidRPr="00B63FC7">
        <w:rPr>
          <w:lang w:eastAsia="hr-HR"/>
        </w:rPr>
        <w:t xml:space="preserve">vodama, služe zajedničkom prihvatu, odvodnji i ispuštanju oborinskih i drugih otpadnih voda. </w:t>
      </w:r>
    </w:p>
    <w:p w:rsidR="00EB5D5E" w:rsidRPr="00B63FC7" w:rsidRDefault="00EB5D5E" w:rsidP="00EB5D5E">
      <w:pPr>
        <w:rPr>
          <w:lang w:eastAsia="hr-HR"/>
        </w:rPr>
      </w:pPr>
      <w:r w:rsidRPr="00B63FC7">
        <w:rPr>
          <w:lang w:eastAsia="hr-HR"/>
        </w:rPr>
        <w:lastRenderedPageBreak/>
        <w:t xml:space="preserve">Održavanje građevina javne odvodnje također podrazumijeva održavanje sustava za odvodnju na javnim cestama koje prolaze kroz naselje ako je dio mjesne kanalizacijske ili kanalske mreže. </w:t>
      </w:r>
    </w:p>
    <w:p w:rsidR="00EB5D5E" w:rsidRPr="00B63FC7" w:rsidRDefault="00EB5D5E" w:rsidP="00EB5D5E">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EB5D5E" w:rsidRDefault="00EB5D5E" w:rsidP="00EB5D5E">
      <w:pPr>
        <w:pStyle w:val="Default"/>
        <w:spacing w:line="276" w:lineRule="auto"/>
      </w:pPr>
    </w:p>
    <w:p w:rsidR="00EB5D5E" w:rsidRPr="00B63FC7" w:rsidRDefault="00EB5D5E" w:rsidP="00EB5D5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EB5D5E" w:rsidRPr="00B63FC7" w:rsidTr="00EB5D5E">
        <w:trPr>
          <w:trHeight w:val="359"/>
        </w:trPr>
        <w:tc>
          <w:tcPr>
            <w:tcW w:w="821" w:type="dxa"/>
            <w:shd w:val="clear" w:color="auto" w:fill="F2F2F2" w:themeFill="background1" w:themeFillShade="F2"/>
          </w:tcPr>
          <w:p w:rsidR="00EB5D5E" w:rsidRPr="00B63FC7" w:rsidRDefault="00EB5D5E" w:rsidP="00EB5D5E">
            <w:pPr>
              <w:pStyle w:val="Default"/>
              <w:spacing w:line="276" w:lineRule="auto"/>
            </w:pPr>
            <w:r w:rsidRPr="00B63FC7">
              <w:t>R.br.</w:t>
            </w:r>
          </w:p>
        </w:tc>
        <w:tc>
          <w:tcPr>
            <w:tcW w:w="4678"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275" w:type="dxa"/>
            <w:shd w:val="clear" w:color="auto" w:fill="F2F2F2" w:themeFill="background1" w:themeFillShade="F2"/>
          </w:tcPr>
          <w:p w:rsidR="00EB5D5E" w:rsidRPr="002132E3" w:rsidRDefault="00EB5D5E" w:rsidP="00EB5D5E">
            <w:pPr>
              <w:pStyle w:val="Default"/>
              <w:spacing w:line="276" w:lineRule="auto"/>
              <w:jc w:val="center"/>
              <w:rPr>
                <w:sz w:val="16"/>
                <w:szCs w:val="16"/>
              </w:rPr>
            </w:pPr>
          </w:p>
          <w:p w:rsidR="00EB5D5E" w:rsidRPr="002132E3" w:rsidRDefault="00EB5D5E" w:rsidP="00EB5D5E">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EB5D5E" w:rsidRPr="00726F2E" w:rsidRDefault="00EB5D5E" w:rsidP="00EB5D5E">
            <w:pPr>
              <w:pStyle w:val="Default"/>
              <w:spacing w:line="276" w:lineRule="auto"/>
              <w:rPr>
                <w:sz w:val="20"/>
                <w:szCs w:val="20"/>
              </w:rPr>
            </w:pPr>
          </w:p>
          <w:p w:rsidR="00EB5D5E" w:rsidRPr="00726F2E" w:rsidRDefault="00EB5D5E" w:rsidP="00EB5D5E">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EB5D5E" w:rsidRPr="00726F2E" w:rsidRDefault="00EB5D5E" w:rsidP="00EB5D5E">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PROCJENA TROŠKOVA U</w:t>
            </w:r>
          </w:p>
          <w:p w:rsidR="00EB5D5E" w:rsidRPr="00726F2E" w:rsidRDefault="00EB5D5E" w:rsidP="00EB5D5E">
            <w:pPr>
              <w:pStyle w:val="Default"/>
              <w:spacing w:line="276" w:lineRule="auto"/>
              <w:jc w:val="center"/>
              <w:rPr>
                <w:sz w:val="20"/>
                <w:szCs w:val="20"/>
              </w:rPr>
            </w:pPr>
            <w:r w:rsidRPr="00726F2E">
              <w:rPr>
                <w:sz w:val="20"/>
                <w:szCs w:val="20"/>
              </w:rPr>
              <w:t>HRK</w:t>
            </w:r>
          </w:p>
        </w:tc>
      </w:tr>
      <w:tr w:rsidR="00EB5D5E" w:rsidRPr="00B63FC7" w:rsidTr="00EB5D5E">
        <w:trPr>
          <w:trHeight w:val="359"/>
        </w:trPr>
        <w:tc>
          <w:tcPr>
            <w:tcW w:w="821" w:type="dxa"/>
          </w:tcPr>
          <w:p w:rsidR="00EB5D5E" w:rsidRPr="00B63FC7" w:rsidRDefault="00EB5D5E" w:rsidP="00EB5D5E">
            <w:pPr>
              <w:pStyle w:val="Default"/>
              <w:spacing w:line="276" w:lineRule="auto"/>
              <w:ind w:left="567"/>
              <w:rPr>
                <w:b/>
              </w:rPr>
            </w:pPr>
          </w:p>
          <w:p w:rsidR="00EB5D5E" w:rsidRPr="00B63FC7" w:rsidRDefault="00EB5D5E" w:rsidP="00EB5D5E">
            <w:pPr>
              <w:rPr>
                <w:b/>
              </w:rPr>
            </w:pPr>
            <w:r w:rsidRPr="00B63FC7">
              <w:rPr>
                <w:b/>
              </w:rPr>
              <w:t>1.</w:t>
            </w:r>
          </w:p>
        </w:tc>
        <w:tc>
          <w:tcPr>
            <w:tcW w:w="4678" w:type="dxa"/>
          </w:tcPr>
          <w:p w:rsidR="00EB5D5E" w:rsidRPr="00B63FC7" w:rsidRDefault="00EB5D5E" w:rsidP="00EB5D5E">
            <w:pPr>
              <w:pStyle w:val="Default"/>
              <w:spacing w:line="276" w:lineRule="auto"/>
            </w:pPr>
            <w:r w:rsidRPr="00B63FC7">
              <w:t xml:space="preserve">Čišćenje slivnika, taložnika i sl. građevina vađenjem nanosa i odvozom izvađenog materijala na deponij  </w:t>
            </w:r>
          </w:p>
          <w:p w:rsidR="00EB5D5E" w:rsidRPr="00B63FC7" w:rsidRDefault="00EB5D5E" w:rsidP="00EB5D5E">
            <w:pPr>
              <w:pStyle w:val="Default"/>
              <w:spacing w:line="276" w:lineRule="auto"/>
            </w:pPr>
          </w:p>
        </w:tc>
        <w:tc>
          <w:tcPr>
            <w:tcW w:w="1275" w:type="dxa"/>
          </w:tcPr>
          <w:p w:rsidR="00EB5D5E" w:rsidRDefault="00EB5D5E" w:rsidP="00EB5D5E">
            <w:pPr>
              <w:pStyle w:val="Default"/>
              <w:spacing w:line="276" w:lineRule="auto"/>
              <w:jc w:val="center"/>
              <w:rPr>
                <w:sz w:val="16"/>
                <w:szCs w:val="16"/>
              </w:rPr>
            </w:pPr>
          </w:p>
          <w:p w:rsidR="00EB5D5E" w:rsidRPr="002132E3" w:rsidRDefault="00EB5D5E" w:rsidP="00EB5D5E">
            <w:pPr>
              <w:pStyle w:val="Default"/>
              <w:spacing w:line="276" w:lineRule="auto"/>
              <w:jc w:val="center"/>
              <w:rPr>
                <w:sz w:val="16"/>
                <w:szCs w:val="16"/>
              </w:rPr>
            </w:pPr>
            <w:r>
              <w:rPr>
                <w:sz w:val="16"/>
                <w:szCs w:val="16"/>
              </w:rPr>
              <w:t>TEKUĆE POMOĆI IZ DRŽAVNOG PRORAČUNA</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kom</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t>65</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w:t>
            </w:r>
          </w:p>
        </w:tc>
        <w:tc>
          <w:tcPr>
            <w:tcW w:w="1418"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412,50</w:t>
            </w:r>
          </w:p>
        </w:tc>
        <w:tc>
          <w:tcPr>
            <w:tcW w:w="1559"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26.812,50</w:t>
            </w:r>
          </w:p>
        </w:tc>
      </w:tr>
      <w:tr w:rsidR="00EB5D5E" w:rsidRPr="00B63FC7" w:rsidTr="00EB5D5E">
        <w:trPr>
          <w:trHeight w:val="359"/>
        </w:trPr>
        <w:tc>
          <w:tcPr>
            <w:tcW w:w="821" w:type="dxa"/>
          </w:tcPr>
          <w:p w:rsidR="00EB5D5E" w:rsidRPr="00B63FC7" w:rsidRDefault="00EB5D5E" w:rsidP="00EB5D5E">
            <w:pPr>
              <w:pStyle w:val="Default"/>
              <w:spacing w:line="276" w:lineRule="auto"/>
              <w:rPr>
                <w:b/>
              </w:rPr>
            </w:pPr>
            <w:r w:rsidRPr="00B63FC7">
              <w:rPr>
                <w:b/>
              </w:rPr>
              <w:t>2.</w:t>
            </w:r>
          </w:p>
        </w:tc>
        <w:tc>
          <w:tcPr>
            <w:tcW w:w="4678" w:type="dxa"/>
          </w:tcPr>
          <w:p w:rsidR="00EB5D5E" w:rsidRPr="00B63FC7" w:rsidRDefault="00EB5D5E" w:rsidP="00EB5D5E">
            <w:pPr>
              <w:pStyle w:val="Default"/>
              <w:spacing w:line="276" w:lineRule="auto"/>
            </w:pPr>
            <w:r w:rsidRPr="00B63FC7">
              <w:t>Zamjena oštećene slivničke rešetke, nabava i postavljanje novog okvira</w:t>
            </w:r>
          </w:p>
        </w:tc>
        <w:tc>
          <w:tcPr>
            <w:tcW w:w="1275" w:type="dxa"/>
          </w:tcPr>
          <w:p w:rsidR="00EB5D5E" w:rsidRPr="002132E3" w:rsidRDefault="00EB5D5E" w:rsidP="00EB5D5E">
            <w:pPr>
              <w:pStyle w:val="Default"/>
              <w:spacing w:line="276" w:lineRule="auto"/>
              <w:jc w:val="center"/>
              <w:rPr>
                <w:sz w:val="16"/>
                <w:szCs w:val="16"/>
              </w:rPr>
            </w:pPr>
            <w:r w:rsidRPr="003A1607">
              <w:rPr>
                <w:sz w:val="16"/>
                <w:szCs w:val="16"/>
              </w:rPr>
              <w:t>TEKUĆE POMOĆI IZ DRŽAVNOG PRORAČUNA</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kom</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t>4</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w:t>
            </w:r>
          </w:p>
        </w:tc>
        <w:tc>
          <w:tcPr>
            <w:tcW w:w="1418"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1.875,00</w:t>
            </w:r>
          </w:p>
        </w:tc>
        <w:tc>
          <w:tcPr>
            <w:tcW w:w="1559"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7.500,00</w:t>
            </w:r>
          </w:p>
        </w:tc>
      </w:tr>
      <w:tr w:rsidR="00EB5D5E" w:rsidRPr="00B63FC7" w:rsidTr="00EB5D5E">
        <w:trPr>
          <w:trHeight w:val="370"/>
        </w:trPr>
        <w:tc>
          <w:tcPr>
            <w:tcW w:w="821" w:type="dxa"/>
          </w:tcPr>
          <w:p w:rsidR="00EB5D5E" w:rsidRPr="00B63FC7" w:rsidRDefault="00EB5D5E" w:rsidP="00EB5D5E">
            <w:pPr>
              <w:pStyle w:val="Default"/>
              <w:spacing w:line="276" w:lineRule="auto"/>
              <w:ind w:left="4"/>
              <w:rPr>
                <w:b/>
              </w:rPr>
            </w:pPr>
            <w:r w:rsidRPr="00B63FC7">
              <w:rPr>
                <w:b/>
              </w:rPr>
              <w:t>3.</w:t>
            </w:r>
          </w:p>
        </w:tc>
        <w:tc>
          <w:tcPr>
            <w:tcW w:w="4678" w:type="dxa"/>
          </w:tcPr>
          <w:p w:rsidR="00EB5D5E" w:rsidRPr="00B63FC7" w:rsidRDefault="00EB5D5E" w:rsidP="00EB5D5E">
            <w:pPr>
              <w:pStyle w:val="Default"/>
              <w:spacing w:line="276" w:lineRule="auto"/>
            </w:pPr>
            <w:r w:rsidRPr="00B63FC7">
              <w:t>Dodatni radovi</w:t>
            </w:r>
          </w:p>
        </w:tc>
        <w:tc>
          <w:tcPr>
            <w:tcW w:w="1275" w:type="dxa"/>
          </w:tcPr>
          <w:p w:rsidR="00EB5D5E" w:rsidRPr="002132E3" w:rsidRDefault="00EB5D5E" w:rsidP="00EB5D5E">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EB5D5E" w:rsidRPr="002132E3" w:rsidRDefault="00EB5D5E" w:rsidP="00EB5D5E">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25</w:t>
            </w:r>
            <w:r w:rsidRPr="00B63FC7">
              <w:t>.</w:t>
            </w:r>
            <w:r>
              <w:t>687</w:t>
            </w:r>
            <w:r w:rsidRPr="00B63FC7">
              <w:t>,50</w:t>
            </w:r>
          </w:p>
        </w:tc>
      </w:tr>
      <w:tr w:rsidR="00EB5D5E" w:rsidRPr="00B63FC7" w:rsidTr="00EB5D5E">
        <w:trPr>
          <w:trHeight w:val="370"/>
        </w:trPr>
        <w:tc>
          <w:tcPr>
            <w:tcW w:w="821" w:type="dxa"/>
          </w:tcPr>
          <w:p w:rsidR="00EB5D5E" w:rsidRPr="00B63FC7" w:rsidRDefault="00EB5D5E" w:rsidP="00EB5D5E">
            <w:pPr>
              <w:pStyle w:val="Default"/>
              <w:spacing w:line="276" w:lineRule="auto"/>
              <w:ind w:left="4"/>
              <w:rPr>
                <w:b/>
              </w:rPr>
            </w:pPr>
            <w:r w:rsidRPr="00B63FC7">
              <w:rPr>
                <w:b/>
              </w:rPr>
              <w:t>4.</w:t>
            </w:r>
          </w:p>
        </w:tc>
        <w:tc>
          <w:tcPr>
            <w:tcW w:w="4678" w:type="dxa"/>
          </w:tcPr>
          <w:p w:rsidR="00EB5D5E" w:rsidRPr="00B63FC7" w:rsidRDefault="00EB5D5E" w:rsidP="00EB5D5E">
            <w:pPr>
              <w:pStyle w:val="Default"/>
              <w:spacing w:line="276" w:lineRule="auto"/>
            </w:pPr>
            <w:r w:rsidRPr="00B63FC7">
              <w:t>Održavanje  oborinskih kanala</w:t>
            </w:r>
          </w:p>
        </w:tc>
        <w:tc>
          <w:tcPr>
            <w:tcW w:w="1275" w:type="dxa"/>
          </w:tcPr>
          <w:p w:rsidR="00EB5D5E" w:rsidRPr="002132E3" w:rsidRDefault="00EB5D5E" w:rsidP="00EB5D5E">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EB5D5E" w:rsidRPr="002132E3" w:rsidRDefault="00EB5D5E" w:rsidP="00EB5D5E">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EB5D5E" w:rsidRPr="00B63FC7" w:rsidRDefault="00EB5D5E" w:rsidP="00EB5D5E">
            <w:pPr>
              <w:pStyle w:val="Default"/>
              <w:spacing w:line="276" w:lineRule="auto"/>
              <w:jc w:val="right"/>
            </w:pPr>
            <w:r w:rsidRPr="00B63FC7">
              <w:t>1</w:t>
            </w:r>
            <w:r>
              <w:t>5</w:t>
            </w:r>
            <w:r w:rsidRPr="00B63FC7">
              <w:t>0.000,00</w:t>
            </w:r>
          </w:p>
        </w:tc>
      </w:tr>
      <w:tr w:rsidR="00EB5D5E" w:rsidRPr="00B63FC7" w:rsidTr="00EB5D5E">
        <w:trPr>
          <w:trHeight w:val="370"/>
        </w:trPr>
        <w:tc>
          <w:tcPr>
            <w:tcW w:w="6774" w:type="dxa"/>
            <w:gridSpan w:val="3"/>
          </w:tcPr>
          <w:p w:rsidR="00EB5D5E" w:rsidRPr="00B63FC7" w:rsidRDefault="00EB5D5E" w:rsidP="00EB5D5E">
            <w:pPr>
              <w:pStyle w:val="Default"/>
              <w:spacing w:line="276" w:lineRule="auto"/>
              <w:jc w:val="right"/>
              <w:rPr>
                <w:b/>
              </w:rPr>
            </w:pPr>
            <w:r w:rsidRPr="00B63FC7">
              <w:rPr>
                <w:b/>
              </w:rPr>
              <w:t xml:space="preserve">UKUPNO </w:t>
            </w:r>
          </w:p>
        </w:tc>
        <w:tc>
          <w:tcPr>
            <w:tcW w:w="6521" w:type="dxa"/>
            <w:gridSpan w:val="5"/>
          </w:tcPr>
          <w:p w:rsidR="00EB5D5E" w:rsidRPr="00B63FC7" w:rsidRDefault="00EB5D5E" w:rsidP="00EB5D5E">
            <w:pPr>
              <w:pStyle w:val="Default"/>
              <w:spacing w:line="276" w:lineRule="auto"/>
              <w:jc w:val="right"/>
              <w:rPr>
                <w:b/>
              </w:rPr>
            </w:pPr>
            <w:r>
              <w:rPr>
                <w:b/>
              </w:rPr>
              <w:t>210</w:t>
            </w:r>
            <w:r w:rsidRPr="00B63FC7">
              <w:rPr>
                <w:b/>
              </w:rPr>
              <w:t>.000,00</w:t>
            </w:r>
          </w:p>
        </w:tc>
      </w:tr>
    </w:tbl>
    <w:p w:rsidR="00EB5D5E" w:rsidRDefault="00EB5D5E" w:rsidP="00EB5D5E">
      <w:pPr>
        <w:pStyle w:val="Default"/>
        <w:spacing w:line="276" w:lineRule="auto"/>
        <w:ind w:left="720"/>
        <w:rPr>
          <w:b/>
          <w:bCs/>
        </w:rPr>
      </w:pPr>
    </w:p>
    <w:p w:rsidR="00EB5D5E" w:rsidRDefault="00EB5D5E" w:rsidP="00EB5D5E">
      <w:pPr>
        <w:pStyle w:val="Default"/>
        <w:spacing w:line="276" w:lineRule="auto"/>
        <w:ind w:left="720"/>
        <w:rPr>
          <w:b/>
          <w:bCs/>
        </w:rPr>
      </w:pPr>
    </w:p>
    <w:p w:rsidR="00EB5D5E" w:rsidRPr="005A609C" w:rsidRDefault="00EB5D5E" w:rsidP="00EB5D5E">
      <w:pPr>
        <w:pStyle w:val="Default"/>
        <w:spacing w:line="276" w:lineRule="auto"/>
        <w:ind w:left="720"/>
        <w:rPr>
          <w:b/>
          <w:bCs/>
        </w:rPr>
      </w:pPr>
    </w:p>
    <w:p w:rsidR="00EB5D5E" w:rsidRPr="005A609C" w:rsidRDefault="00EB5D5E" w:rsidP="00EB5D5E">
      <w:pPr>
        <w:pStyle w:val="Default"/>
        <w:spacing w:line="276" w:lineRule="auto"/>
        <w:ind w:left="720"/>
        <w:rPr>
          <w:b/>
          <w:bCs/>
        </w:rPr>
      </w:pPr>
    </w:p>
    <w:p w:rsidR="00EB5D5E" w:rsidRPr="00B63FC7" w:rsidRDefault="00EB5D5E" w:rsidP="00126A68">
      <w:pPr>
        <w:pStyle w:val="Default"/>
        <w:numPr>
          <w:ilvl w:val="0"/>
          <w:numId w:val="21"/>
        </w:numPr>
        <w:spacing w:line="276" w:lineRule="auto"/>
        <w:rPr>
          <w:b/>
          <w:bCs/>
        </w:rPr>
      </w:pPr>
      <w:r w:rsidRPr="00B63FC7">
        <w:rPr>
          <w:b/>
        </w:rPr>
        <w:t>Održavanje javnih zelenih površina</w:t>
      </w:r>
      <w:r w:rsidRPr="00B63FC7">
        <w:rPr>
          <w:b/>
          <w:bCs/>
        </w:rPr>
        <w:t xml:space="preserve"> </w:t>
      </w:r>
    </w:p>
    <w:p w:rsidR="00EB5D5E" w:rsidRPr="00B63FC7" w:rsidRDefault="00EB5D5E" w:rsidP="00EB5D5E">
      <w:pPr>
        <w:rPr>
          <w:lang w:eastAsia="hr-HR"/>
        </w:rPr>
      </w:pPr>
    </w:p>
    <w:p w:rsidR="00EB5D5E" w:rsidRPr="00B63FC7" w:rsidRDefault="00EB5D5E" w:rsidP="00EB5D5E">
      <w:pPr>
        <w:rPr>
          <w:lang w:eastAsia="hr-HR"/>
        </w:rPr>
      </w:pPr>
      <w:r w:rsidRPr="00B63FC7">
        <w:rPr>
          <w:lang w:eastAsia="hr-HR"/>
        </w:rPr>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w:t>
      </w:r>
      <w:r w:rsidRPr="00B63FC7">
        <w:rPr>
          <w:lang w:eastAsia="hr-HR"/>
        </w:rPr>
        <w:t xml:space="preserve">. </w:t>
      </w:r>
    </w:p>
    <w:p w:rsidR="00EB5D5E" w:rsidRPr="00B63FC7" w:rsidRDefault="00EB5D5E" w:rsidP="00EB5D5E">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EB5D5E" w:rsidRPr="00B63FC7" w:rsidTr="00EB5D5E">
        <w:trPr>
          <w:trHeight w:val="359"/>
        </w:trPr>
        <w:tc>
          <w:tcPr>
            <w:tcW w:w="679" w:type="dxa"/>
            <w:shd w:val="clear" w:color="auto" w:fill="F2F2F2" w:themeFill="background1" w:themeFillShade="F2"/>
          </w:tcPr>
          <w:p w:rsidR="00EB5D5E" w:rsidRPr="006E2BFB" w:rsidRDefault="00EB5D5E" w:rsidP="00EB5D5E">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418" w:type="dxa"/>
            <w:shd w:val="clear" w:color="auto" w:fill="F2F2F2" w:themeFill="background1" w:themeFillShade="F2"/>
          </w:tcPr>
          <w:p w:rsidR="00EB5D5E" w:rsidRPr="009E75AF" w:rsidRDefault="00EB5D5E" w:rsidP="00EB5D5E">
            <w:pPr>
              <w:pStyle w:val="Default"/>
              <w:spacing w:line="276" w:lineRule="auto"/>
              <w:jc w:val="center"/>
              <w:rPr>
                <w:sz w:val="16"/>
                <w:szCs w:val="16"/>
              </w:rPr>
            </w:pPr>
          </w:p>
          <w:p w:rsidR="00EB5D5E" w:rsidRPr="009E75AF" w:rsidRDefault="00EB5D5E" w:rsidP="00EB5D5E">
            <w:pPr>
              <w:pStyle w:val="Default"/>
              <w:spacing w:line="276" w:lineRule="auto"/>
              <w:jc w:val="center"/>
              <w:rPr>
                <w:sz w:val="16"/>
                <w:szCs w:val="16"/>
              </w:rPr>
            </w:pPr>
          </w:p>
          <w:p w:rsidR="00EB5D5E" w:rsidRPr="009E75AF" w:rsidRDefault="00EB5D5E" w:rsidP="00EB5D5E">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PROCJENA TROŠKOVA U HRK</w:t>
            </w:r>
          </w:p>
        </w:tc>
      </w:tr>
      <w:tr w:rsidR="00EB5D5E" w:rsidRPr="00B63FC7" w:rsidTr="00EB5D5E">
        <w:trPr>
          <w:trHeight w:val="359"/>
        </w:trPr>
        <w:tc>
          <w:tcPr>
            <w:tcW w:w="679" w:type="dxa"/>
          </w:tcPr>
          <w:p w:rsidR="00EB5D5E" w:rsidRPr="00B63FC7" w:rsidRDefault="00EB5D5E" w:rsidP="00126A68">
            <w:pPr>
              <w:pStyle w:val="Default"/>
              <w:numPr>
                <w:ilvl w:val="0"/>
                <w:numId w:val="31"/>
              </w:numPr>
              <w:spacing w:line="276" w:lineRule="auto"/>
              <w:rPr>
                <w:b/>
              </w:rPr>
            </w:pPr>
            <w:r w:rsidRPr="00B63FC7">
              <w:rPr>
                <w:b/>
              </w:rPr>
              <w:t>1</w:t>
            </w:r>
          </w:p>
        </w:tc>
        <w:tc>
          <w:tcPr>
            <w:tcW w:w="5103" w:type="dxa"/>
          </w:tcPr>
          <w:p w:rsidR="00EB5D5E" w:rsidRPr="00B63FC7" w:rsidRDefault="00EB5D5E" w:rsidP="00EB5D5E">
            <w:pPr>
              <w:pStyle w:val="Default"/>
              <w:spacing w:line="276" w:lineRule="auto"/>
            </w:pPr>
            <w:r w:rsidRPr="00B63FC7">
              <w:t xml:space="preserve">Ručno sakupljanje biološkog otpada sa zaštitnog pojasa uz nerazvrstanih cesta, javnih igrališta, Parka Dr. Franje Tuđmana, Parka sv. Jurja i Parka Nikole Tesle s odvozom skupljenog biološkog otpada na deponij (oznake iz registra javnih </w:t>
            </w:r>
            <w:proofErr w:type="gramStart"/>
            <w:r w:rsidRPr="00B63FC7">
              <w:t>površina  JP1</w:t>
            </w:r>
            <w:proofErr w:type="gramEnd"/>
            <w:r w:rsidRPr="00B63FC7">
              <w:t>-JP14).</w:t>
            </w:r>
          </w:p>
        </w:tc>
        <w:tc>
          <w:tcPr>
            <w:tcW w:w="1418" w:type="dxa"/>
          </w:tcPr>
          <w:p w:rsidR="00EB5D5E" w:rsidRPr="009E75AF" w:rsidRDefault="00EB5D5E" w:rsidP="00EB5D5E">
            <w:pPr>
              <w:pStyle w:val="Default"/>
              <w:spacing w:line="276" w:lineRule="auto"/>
              <w:jc w:val="center"/>
              <w:rPr>
                <w:sz w:val="16"/>
                <w:szCs w:val="16"/>
              </w:rPr>
            </w:pPr>
          </w:p>
          <w:p w:rsidR="00EB5D5E" w:rsidRPr="009E75AF" w:rsidRDefault="00EB5D5E" w:rsidP="00EB5D5E">
            <w:pPr>
              <w:pStyle w:val="Default"/>
              <w:spacing w:line="276" w:lineRule="auto"/>
              <w:jc w:val="center"/>
              <w:rPr>
                <w:sz w:val="16"/>
                <w:szCs w:val="16"/>
              </w:rPr>
            </w:pPr>
            <w:r>
              <w:rPr>
                <w:sz w:val="16"/>
                <w:szCs w:val="16"/>
              </w:rPr>
              <w:t>KOMUNALNA NAKNADA</w:t>
            </w:r>
          </w:p>
        </w:tc>
        <w:tc>
          <w:tcPr>
            <w:tcW w:w="850"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m2</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20.827</w:t>
            </w:r>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t>4</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0,75</w:t>
            </w:r>
          </w:p>
        </w:tc>
        <w:tc>
          <w:tcPr>
            <w:tcW w:w="1843"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62.481,00</w:t>
            </w:r>
          </w:p>
        </w:tc>
      </w:tr>
      <w:tr w:rsidR="00EB5D5E" w:rsidRPr="00B63FC7" w:rsidTr="00EB5D5E">
        <w:trPr>
          <w:trHeight w:val="370"/>
        </w:trPr>
        <w:tc>
          <w:tcPr>
            <w:tcW w:w="679" w:type="dxa"/>
          </w:tcPr>
          <w:p w:rsidR="00EB5D5E" w:rsidRPr="00B63FC7" w:rsidRDefault="00EB5D5E" w:rsidP="00126A68">
            <w:pPr>
              <w:pStyle w:val="Default"/>
              <w:numPr>
                <w:ilvl w:val="0"/>
                <w:numId w:val="22"/>
              </w:numPr>
              <w:spacing w:line="276" w:lineRule="auto"/>
              <w:rPr>
                <w:b/>
              </w:rPr>
            </w:pPr>
          </w:p>
        </w:tc>
        <w:tc>
          <w:tcPr>
            <w:tcW w:w="5103" w:type="dxa"/>
          </w:tcPr>
          <w:p w:rsidR="00EB5D5E" w:rsidRPr="00B63FC7" w:rsidRDefault="00EB5D5E" w:rsidP="00EB5D5E">
            <w:pPr>
              <w:pStyle w:val="Default"/>
              <w:spacing w:line="276" w:lineRule="auto"/>
              <w:rPr>
                <w:u w:val="single"/>
              </w:rPr>
            </w:pPr>
            <w:r w:rsidRPr="00B63FC7">
              <w:rPr>
                <w:u w:val="single"/>
              </w:rPr>
              <w:t xml:space="preserve">Košnja uređenih zelenih površina </w:t>
            </w:r>
          </w:p>
          <w:p w:rsidR="00EB5D5E" w:rsidRPr="00B63FC7" w:rsidRDefault="00EB5D5E" w:rsidP="00126A68">
            <w:pPr>
              <w:pStyle w:val="Default"/>
              <w:numPr>
                <w:ilvl w:val="0"/>
                <w:numId w:val="29"/>
              </w:numPr>
              <w:spacing w:line="276" w:lineRule="auto"/>
            </w:pPr>
            <w:r w:rsidRPr="00B63FC7">
              <w:t>Trokut N. Tesla. Dr. A. Starčević, Obrovačka - 499 m2 (JP6)</w:t>
            </w:r>
          </w:p>
          <w:p w:rsidR="00EB5D5E" w:rsidRPr="00B63FC7" w:rsidRDefault="00EB5D5E" w:rsidP="00126A68">
            <w:pPr>
              <w:pStyle w:val="Default"/>
              <w:numPr>
                <w:ilvl w:val="0"/>
                <w:numId w:val="29"/>
              </w:numPr>
              <w:spacing w:line="276" w:lineRule="auto"/>
            </w:pPr>
            <w:r w:rsidRPr="00B63FC7">
              <w:t>Park Sv. Jurja -6.465 m2 (JP7)</w:t>
            </w:r>
          </w:p>
          <w:p w:rsidR="00EB5D5E" w:rsidRPr="00B63FC7" w:rsidRDefault="00EB5D5E" w:rsidP="00126A68">
            <w:pPr>
              <w:pStyle w:val="Default"/>
              <w:numPr>
                <w:ilvl w:val="0"/>
                <w:numId w:val="29"/>
              </w:numPr>
              <w:spacing w:line="276" w:lineRule="auto"/>
            </w:pPr>
            <w:r w:rsidRPr="00B63FC7">
              <w:t>Park Dr. Franje Tuđmana - 2.610 m2 (JP9)</w:t>
            </w:r>
          </w:p>
          <w:p w:rsidR="00EB5D5E" w:rsidRPr="00B63FC7" w:rsidRDefault="00EB5D5E" w:rsidP="00126A68">
            <w:pPr>
              <w:pStyle w:val="Default"/>
              <w:numPr>
                <w:ilvl w:val="0"/>
                <w:numId w:val="29"/>
              </w:numPr>
              <w:spacing w:line="276" w:lineRule="auto"/>
            </w:pPr>
            <w:r w:rsidRPr="00B63FC7">
              <w:t>Park Nikole Tesle Srb –3580 m2 (JP11)</w:t>
            </w:r>
          </w:p>
          <w:p w:rsidR="00EB5D5E" w:rsidRPr="00B63FC7" w:rsidRDefault="00EB5D5E" w:rsidP="00126A68">
            <w:pPr>
              <w:pStyle w:val="Default"/>
              <w:numPr>
                <w:ilvl w:val="0"/>
                <w:numId w:val="29"/>
              </w:numPr>
              <w:spacing w:line="276" w:lineRule="auto"/>
            </w:pPr>
            <w:r w:rsidRPr="00B63FC7">
              <w:t>Površina ispod Crkve Sv. Jurja 1223 m2 (JP8)</w:t>
            </w:r>
          </w:p>
          <w:p w:rsidR="00EB5D5E" w:rsidRPr="00B63FC7" w:rsidRDefault="00EB5D5E" w:rsidP="00126A68">
            <w:pPr>
              <w:pStyle w:val="Default"/>
              <w:numPr>
                <w:ilvl w:val="0"/>
                <w:numId w:val="29"/>
              </w:numPr>
              <w:spacing w:line="276" w:lineRule="auto"/>
            </w:pPr>
            <w:r w:rsidRPr="00B63FC7">
              <w:t xml:space="preserve">Površina iza Knjižnice i čitaonice 869 m2 </w:t>
            </w:r>
            <w:r w:rsidRPr="00B63FC7">
              <w:lastRenderedPageBreak/>
              <w:t>(JP14)</w:t>
            </w:r>
          </w:p>
          <w:p w:rsidR="00EB5D5E" w:rsidRPr="00B63FC7" w:rsidRDefault="00EB5D5E" w:rsidP="00126A68">
            <w:pPr>
              <w:pStyle w:val="Default"/>
              <w:numPr>
                <w:ilvl w:val="0"/>
                <w:numId w:val="29"/>
              </w:numPr>
              <w:spacing w:line="276" w:lineRule="auto"/>
            </w:pPr>
            <w:r w:rsidRPr="00B63FC7">
              <w:t>Autobusni kolodvor -  2130 m2 (JP1)</w:t>
            </w:r>
          </w:p>
          <w:p w:rsidR="00EB5D5E" w:rsidRPr="00B63FC7" w:rsidRDefault="00EB5D5E" w:rsidP="00126A68">
            <w:pPr>
              <w:pStyle w:val="Default"/>
              <w:numPr>
                <w:ilvl w:val="0"/>
                <w:numId w:val="29"/>
              </w:numPr>
              <w:spacing w:line="276" w:lineRule="auto"/>
            </w:pPr>
            <w:r w:rsidRPr="00B63FC7">
              <w:t>Površina naspram autobusnog kolodvora kraj D1- 1365 m2 (JP3)</w:t>
            </w:r>
          </w:p>
          <w:p w:rsidR="00EB5D5E" w:rsidRPr="00B63FC7" w:rsidRDefault="00EB5D5E" w:rsidP="00126A68">
            <w:pPr>
              <w:pStyle w:val="Default"/>
              <w:numPr>
                <w:ilvl w:val="0"/>
                <w:numId w:val="29"/>
              </w:numPr>
              <w:spacing w:line="276" w:lineRule="auto"/>
            </w:pPr>
            <w:r w:rsidRPr="00B63FC7">
              <w:t>Površine uz cestu Obrovačka ulica od početka trokuta do banke s obje strane - 400 m2 (JP4)</w:t>
            </w:r>
          </w:p>
          <w:p w:rsidR="00EB5D5E" w:rsidRPr="00B63FC7" w:rsidRDefault="00EB5D5E" w:rsidP="00126A68">
            <w:pPr>
              <w:pStyle w:val="Default"/>
              <w:numPr>
                <w:ilvl w:val="0"/>
                <w:numId w:val="29"/>
              </w:numPr>
              <w:spacing w:line="276" w:lineRule="auto"/>
            </w:pPr>
            <w:r w:rsidRPr="00B63FC7">
              <w:t>Površina kod zgrade pošte- 720 m2 (JP5)</w:t>
            </w:r>
          </w:p>
          <w:p w:rsidR="00EB5D5E" w:rsidRPr="00B63FC7" w:rsidRDefault="00EB5D5E" w:rsidP="00126A68">
            <w:pPr>
              <w:pStyle w:val="Default"/>
              <w:numPr>
                <w:ilvl w:val="0"/>
                <w:numId w:val="29"/>
              </w:numPr>
              <w:spacing w:line="276" w:lineRule="auto"/>
            </w:pPr>
            <w:r w:rsidRPr="00B63FC7">
              <w:t>Površina iza Općine Gračac kod porezne uprave- 430 m2 (JP10)</w:t>
            </w:r>
          </w:p>
          <w:p w:rsidR="00EB5D5E" w:rsidRPr="00B63FC7" w:rsidRDefault="00EB5D5E" w:rsidP="00126A68">
            <w:pPr>
              <w:pStyle w:val="Default"/>
              <w:numPr>
                <w:ilvl w:val="0"/>
                <w:numId w:val="29"/>
              </w:numPr>
              <w:spacing w:line="276" w:lineRule="auto"/>
            </w:pPr>
            <w:r w:rsidRPr="00B63FC7">
              <w:t>Površina kod društvenog doma Srb- 600m2 (JP12)</w:t>
            </w:r>
          </w:p>
          <w:p w:rsidR="00EB5D5E" w:rsidRPr="00B63FC7" w:rsidRDefault="00EB5D5E" w:rsidP="00126A68">
            <w:pPr>
              <w:pStyle w:val="Default"/>
              <w:numPr>
                <w:ilvl w:val="0"/>
                <w:numId w:val="29"/>
              </w:numPr>
              <w:spacing w:line="276" w:lineRule="auto"/>
            </w:pPr>
            <w:r w:rsidRPr="00B63FC7">
              <w:t>Površina oko dječjeg igrališta kod samostana- 3380 m2 (JP13) Ulice Bana Josipa Jelačića, Kneza Trpimira, Kneza Mislava, Kralja Zvonimira s obje strane - 4000m2</w:t>
            </w:r>
          </w:p>
        </w:tc>
        <w:tc>
          <w:tcPr>
            <w:tcW w:w="1418"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p w:rsidR="00EB5D5E" w:rsidRPr="009E75AF" w:rsidRDefault="00EB5D5E" w:rsidP="00EB5D5E">
            <w:pPr>
              <w:pStyle w:val="Default"/>
              <w:spacing w:line="276" w:lineRule="auto"/>
              <w:jc w:val="center"/>
              <w:rPr>
                <w:sz w:val="16"/>
                <w:szCs w:val="16"/>
              </w:rPr>
            </w:pPr>
            <w:r>
              <w:rPr>
                <w:sz w:val="16"/>
                <w:szCs w:val="16"/>
              </w:rPr>
              <w:t>KOMUNALNA NAKNADA</w:t>
            </w:r>
          </w:p>
        </w:tc>
        <w:tc>
          <w:tcPr>
            <w:tcW w:w="850"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m2</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28.271</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t>6</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0,50</w:t>
            </w:r>
          </w:p>
        </w:tc>
        <w:tc>
          <w:tcPr>
            <w:tcW w:w="1843"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84.813,00</w:t>
            </w:r>
          </w:p>
        </w:tc>
      </w:tr>
      <w:tr w:rsidR="00EB5D5E" w:rsidRPr="00B63FC7" w:rsidTr="00EB5D5E">
        <w:trPr>
          <w:trHeight w:val="370"/>
        </w:trPr>
        <w:tc>
          <w:tcPr>
            <w:tcW w:w="679" w:type="dxa"/>
          </w:tcPr>
          <w:p w:rsidR="00EB5D5E" w:rsidRPr="00B63FC7" w:rsidRDefault="00EB5D5E" w:rsidP="00126A68">
            <w:pPr>
              <w:pStyle w:val="Default"/>
              <w:numPr>
                <w:ilvl w:val="0"/>
                <w:numId w:val="22"/>
              </w:numPr>
              <w:spacing w:line="276" w:lineRule="auto"/>
            </w:pPr>
          </w:p>
        </w:tc>
        <w:tc>
          <w:tcPr>
            <w:tcW w:w="5103" w:type="dxa"/>
          </w:tcPr>
          <w:p w:rsidR="00EB5D5E" w:rsidRPr="00B63FC7" w:rsidRDefault="00EB5D5E" w:rsidP="00EB5D5E">
            <w:pPr>
              <w:pStyle w:val="Default"/>
              <w:spacing w:line="276" w:lineRule="auto"/>
              <w:rPr>
                <w:u w:val="single"/>
              </w:rPr>
            </w:pPr>
            <w:r w:rsidRPr="00B63FC7">
              <w:rPr>
                <w:u w:val="single"/>
              </w:rPr>
              <w:t xml:space="preserve">Ručna košnja neuređenih zelenih površina </w:t>
            </w:r>
          </w:p>
          <w:p w:rsidR="00EB5D5E" w:rsidRPr="00B63FC7" w:rsidRDefault="00EB5D5E" w:rsidP="00126A68">
            <w:pPr>
              <w:pStyle w:val="Default"/>
              <w:numPr>
                <w:ilvl w:val="0"/>
                <w:numId w:val="29"/>
              </w:numPr>
              <w:spacing w:line="276" w:lineRule="auto"/>
            </w:pPr>
            <w:r w:rsidRPr="00B63FC7">
              <w:t>Novo naselje 1 i 2-  2000 m2</w:t>
            </w:r>
          </w:p>
          <w:p w:rsidR="00EB5D5E" w:rsidRPr="00B63FC7" w:rsidRDefault="00EB5D5E" w:rsidP="00126A68">
            <w:pPr>
              <w:pStyle w:val="Default"/>
              <w:numPr>
                <w:ilvl w:val="0"/>
                <w:numId w:val="29"/>
              </w:numPr>
              <w:spacing w:line="276" w:lineRule="auto"/>
            </w:pPr>
            <w:r w:rsidRPr="00B63FC7">
              <w:t>Ulice u dijelu naselja Gračac „Žabarica“- 1.000 m2</w:t>
            </w:r>
          </w:p>
          <w:p w:rsidR="00EB5D5E" w:rsidRPr="00B63FC7" w:rsidRDefault="00EB5D5E" w:rsidP="00126A68">
            <w:pPr>
              <w:pStyle w:val="Default"/>
              <w:numPr>
                <w:ilvl w:val="0"/>
                <w:numId w:val="29"/>
              </w:numPr>
              <w:spacing w:line="276" w:lineRule="auto"/>
            </w:pPr>
            <w:r w:rsidRPr="00B63FC7">
              <w:t>Vidikovac „Gradina“ -2000 m2</w:t>
            </w:r>
          </w:p>
          <w:p w:rsidR="00EB5D5E" w:rsidRPr="00B63FC7" w:rsidRDefault="00EB5D5E" w:rsidP="00126A68">
            <w:pPr>
              <w:pStyle w:val="Default"/>
              <w:numPr>
                <w:ilvl w:val="0"/>
                <w:numId w:val="29"/>
              </w:numPr>
              <w:spacing w:line="276" w:lineRule="auto"/>
            </w:pPr>
            <w:r w:rsidRPr="00B63FC7">
              <w:t>Željeznička ulica i zelene površine oko željezničkog kolodvora- 2000m2</w:t>
            </w:r>
          </w:p>
          <w:p w:rsidR="00EB5D5E" w:rsidRPr="00B63FC7" w:rsidRDefault="00EB5D5E" w:rsidP="00126A68">
            <w:pPr>
              <w:pStyle w:val="Default"/>
              <w:numPr>
                <w:ilvl w:val="0"/>
                <w:numId w:val="29"/>
              </w:numPr>
              <w:spacing w:line="276" w:lineRule="auto"/>
            </w:pPr>
            <w:r w:rsidRPr="00B63FC7">
              <w:t xml:space="preserve">Zelene površine u ulici Obala Otuče i pored šetnice obale  Otuče do kolektora - </w:t>
            </w:r>
            <w:r w:rsidRPr="00B63FC7">
              <w:lastRenderedPageBreak/>
              <w:t>800m2</w:t>
            </w:r>
          </w:p>
          <w:p w:rsidR="00EB5D5E" w:rsidRPr="00B63FC7" w:rsidRDefault="00EB5D5E" w:rsidP="00126A68">
            <w:pPr>
              <w:pStyle w:val="Default"/>
              <w:numPr>
                <w:ilvl w:val="0"/>
                <w:numId w:val="29"/>
              </w:numPr>
              <w:spacing w:line="276" w:lineRule="auto"/>
            </w:pPr>
            <w:r w:rsidRPr="00B63FC7">
              <w:t>Javna zelena površina oko zgrade Općine Gračac KIC „Napredak“ Nikole Tesle 37 -500 m2</w:t>
            </w:r>
          </w:p>
          <w:p w:rsidR="00EB5D5E" w:rsidRPr="00B63FC7" w:rsidRDefault="00EB5D5E" w:rsidP="00126A68">
            <w:pPr>
              <w:pStyle w:val="Default"/>
              <w:numPr>
                <w:ilvl w:val="0"/>
                <w:numId w:val="29"/>
              </w:numPr>
              <w:spacing w:line="276" w:lineRule="auto"/>
            </w:pPr>
            <w:r w:rsidRPr="00B63FC7">
              <w:t>Zelena površina oko zgrade Kino dvorana u ulici Hrvatske bratske zajednice i Nikole Tesle- 100 m2</w:t>
            </w:r>
          </w:p>
          <w:p w:rsidR="00EB5D5E" w:rsidRPr="00B63FC7" w:rsidRDefault="00EB5D5E" w:rsidP="00126A68">
            <w:pPr>
              <w:pStyle w:val="Default"/>
              <w:numPr>
                <w:ilvl w:val="0"/>
                <w:numId w:val="29"/>
              </w:numPr>
              <w:spacing w:line="276" w:lineRule="auto"/>
            </w:pPr>
            <w:r w:rsidRPr="00B63FC7">
              <w:t>Zelena površina oko zgrade „Sirana“- 400 m2</w:t>
            </w:r>
          </w:p>
          <w:p w:rsidR="00EB5D5E" w:rsidRPr="00B63FC7" w:rsidRDefault="00EB5D5E" w:rsidP="00126A68">
            <w:pPr>
              <w:pStyle w:val="Default"/>
              <w:numPr>
                <w:ilvl w:val="0"/>
                <w:numId w:val="29"/>
              </w:numPr>
              <w:spacing w:line="276" w:lineRule="auto"/>
            </w:pPr>
            <w:r w:rsidRPr="00B63FC7">
              <w:t>Zelena površina oko zgrade Centra za posjetitelje Gračac N. Tesle 40 – 50 m2</w:t>
            </w:r>
          </w:p>
          <w:p w:rsidR="00EB5D5E" w:rsidRPr="00B63FC7" w:rsidRDefault="00EB5D5E" w:rsidP="00126A68">
            <w:pPr>
              <w:pStyle w:val="Default"/>
              <w:numPr>
                <w:ilvl w:val="0"/>
                <w:numId w:val="29"/>
              </w:numPr>
              <w:spacing w:line="276" w:lineRule="auto"/>
            </w:pPr>
            <w:r w:rsidRPr="00B63FC7">
              <w:t>Uz ogradu stočne tržnice - 300 m2</w:t>
            </w:r>
          </w:p>
          <w:p w:rsidR="00EB5D5E" w:rsidRPr="00B63FC7" w:rsidRDefault="00EB5D5E" w:rsidP="00126A68">
            <w:pPr>
              <w:pStyle w:val="Default"/>
              <w:numPr>
                <w:ilvl w:val="0"/>
                <w:numId w:val="29"/>
              </w:numPr>
              <w:spacing w:line="276" w:lineRule="auto"/>
            </w:pPr>
            <w:r w:rsidRPr="00B63FC7">
              <w:t>Površina kod Općinskog suda 500 m2 (JP8)</w:t>
            </w:r>
          </w:p>
          <w:p w:rsidR="00EB5D5E" w:rsidRPr="00B63FC7" w:rsidRDefault="00EB5D5E" w:rsidP="00126A68">
            <w:pPr>
              <w:pStyle w:val="Default"/>
              <w:numPr>
                <w:ilvl w:val="0"/>
                <w:numId w:val="29"/>
              </w:numPr>
              <w:spacing w:line="276" w:lineRule="auto"/>
            </w:pPr>
            <w:r w:rsidRPr="00B63FC7">
              <w:t>Površina iza knjižnice i čitaonice i oko zelene tržnice 300 m2 (JP14)</w:t>
            </w:r>
          </w:p>
          <w:p w:rsidR="00EB5D5E" w:rsidRPr="00B63FC7" w:rsidRDefault="00EB5D5E" w:rsidP="00126A68">
            <w:pPr>
              <w:pStyle w:val="Default"/>
              <w:numPr>
                <w:ilvl w:val="0"/>
                <w:numId w:val="29"/>
              </w:numPr>
              <w:spacing w:line="276" w:lineRule="auto"/>
            </w:pPr>
            <w:r w:rsidRPr="00B63FC7">
              <w:t>Ulice Slavonska, Dalmatinska</w:t>
            </w:r>
            <w:proofErr w:type="gramStart"/>
            <w:r w:rsidRPr="00B63FC7">
              <w:t>,  Zagorska</w:t>
            </w:r>
            <w:proofErr w:type="gramEnd"/>
            <w:r w:rsidRPr="00B63FC7">
              <w:t>, Sv. Mihovila, Hrvatske Mladeži, Hrvatskog proljeća, Pružna, Pružni odvojci I. i II. - 5000 m2</w:t>
            </w:r>
          </w:p>
          <w:p w:rsidR="00EB5D5E" w:rsidRPr="00B63FC7" w:rsidRDefault="00EB5D5E" w:rsidP="00126A68">
            <w:pPr>
              <w:pStyle w:val="Default"/>
              <w:numPr>
                <w:ilvl w:val="0"/>
                <w:numId w:val="29"/>
              </w:numPr>
              <w:spacing w:line="276" w:lineRule="auto"/>
            </w:pPr>
            <w:r w:rsidRPr="00B63FC7">
              <w:t>Ostale neuređene zelene površine 10000 m2</w:t>
            </w:r>
          </w:p>
        </w:tc>
        <w:tc>
          <w:tcPr>
            <w:tcW w:w="1418" w:type="dxa"/>
          </w:tcPr>
          <w:p w:rsidR="00EB5D5E" w:rsidRPr="00B63FC7" w:rsidRDefault="00EB5D5E" w:rsidP="00EB5D5E">
            <w:pPr>
              <w:pStyle w:val="Default"/>
              <w:spacing w:line="276" w:lineRule="auto"/>
              <w:jc w:val="center"/>
            </w:pPr>
          </w:p>
          <w:p w:rsidR="00EB5D5E" w:rsidRPr="009E75AF" w:rsidRDefault="00EB5D5E" w:rsidP="00EB5D5E">
            <w:pPr>
              <w:pStyle w:val="Default"/>
              <w:spacing w:line="276" w:lineRule="auto"/>
              <w:jc w:val="center"/>
              <w:rPr>
                <w:sz w:val="16"/>
                <w:szCs w:val="16"/>
              </w:rPr>
            </w:pPr>
            <w:r>
              <w:rPr>
                <w:sz w:val="16"/>
                <w:szCs w:val="16"/>
              </w:rPr>
              <w:t>KOMUNALNA NAKNADA</w:t>
            </w:r>
          </w:p>
        </w:tc>
        <w:tc>
          <w:tcPr>
            <w:tcW w:w="850"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m2</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29.950</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t>2</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1,88</w:t>
            </w:r>
          </w:p>
        </w:tc>
        <w:tc>
          <w:tcPr>
            <w:tcW w:w="1843"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112.612,00</w:t>
            </w:r>
          </w:p>
        </w:tc>
      </w:tr>
      <w:tr w:rsidR="00EB5D5E" w:rsidRPr="00B63FC7" w:rsidTr="00EB5D5E">
        <w:trPr>
          <w:trHeight w:val="359"/>
        </w:trPr>
        <w:tc>
          <w:tcPr>
            <w:tcW w:w="679" w:type="dxa"/>
          </w:tcPr>
          <w:p w:rsidR="00EB5D5E" w:rsidRPr="00B63FC7" w:rsidRDefault="00EB5D5E" w:rsidP="00EB5D5E">
            <w:pPr>
              <w:pStyle w:val="Default"/>
              <w:spacing w:line="276" w:lineRule="auto"/>
              <w:jc w:val="right"/>
              <w:rPr>
                <w:b/>
              </w:rPr>
            </w:pPr>
            <w:r w:rsidRPr="00B63FC7">
              <w:rPr>
                <w:b/>
              </w:rPr>
              <w:lastRenderedPageBreak/>
              <w:t>4.</w:t>
            </w:r>
          </w:p>
        </w:tc>
        <w:tc>
          <w:tcPr>
            <w:tcW w:w="5103" w:type="dxa"/>
          </w:tcPr>
          <w:p w:rsidR="00EB5D5E" w:rsidRPr="00B63FC7" w:rsidRDefault="00EB5D5E" w:rsidP="00EB5D5E">
            <w:pPr>
              <w:pStyle w:val="Default"/>
              <w:spacing w:line="276" w:lineRule="auto"/>
            </w:pPr>
            <w:r w:rsidRPr="00B63FC7">
              <w:t>Osnivanje novih i obnova postojećih zelenih površina</w:t>
            </w:r>
          </w:p>
          <w:p w:rsidR="00EB5D5E" w:rsidRPr="00B63FC7" w:rsidRDefault="00EB5D5E" w:rsidP="00EB5D5E">
            <w:pPr>
              <w:pStyle w:val="Default"/>
              <w:spacing w:line="276" w:lineRule="auto"/>
            </w:pPr>
            <w:r w:rsidRPr="00B63FC7">
              <w:t xml:space="preserve"> </w:t>
            </w:r>
          </w:p>
        </w:tc>
        <w:tc>
          <w:tcPr>
            <w:tcW w:w="1418" w:type="dxa"/>
          </w:tcPr>
          <w:p w:rsidR="00EB5D5E" w:rsidRDefault="00EB5D5E" w:rsidP="00EB5D5E">
            <w:pPr>
              <w:pStyle w:val="Default"/>
              <w:spacing w:line="276" w:lineRule="auto"/>
              <w:jc w:val="center"/>
              <w:rPr>
                <w:sz w:val="16"/>
                <w:szCs w:val="16"/>
              </w:rPr>
            </w:pPr>
            <w:r>
              <w:rPr>
                <w:sz w:val="16"/>
                <w:szCs w:val="16"/>
              </w:rPr>
              <w:t>KOMUALNA NAKNADA/</w:t>
            </w:r>
          </w:p>
          <w:p w:rsidR="00EB5D5E" w:rsidRPr="009E75AF" w:rsidRDefault="00EB5D5E" w:rsidP="00EB5D5E">
            <w:pPr>
              <w:pStyle w:val="Default"/>
              <w:spacing w:line="276" w:lineRule="auto"/>
              <w:jc w:val="center"/>
              <w:rPr>
                <w:sz w:val="16"/>
                <w:szCs w:val="16"/>
              </w:rPr>
            </w:pPr>
            <w:r w:rsidRPr="003A1607">
              <w:rPr>
                <w:sz w:val="16"/>
                <w:szCs w:val="16"/>
              </w:rPr>
              <w:t>TEKUĆE POMOĆI IZ DRŽAVNOG PRORAČUNA</w:t>
            </w:r>
          </w:p>
        </w:tc>
        <w:tc>
          <w:tcPr>
            <w:tcW w:w="850"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m2</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t>1.000</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18,75</w:t>
            </w:r>
          </w:p>
        </w:tc>
        <w:tc>
          <w:tcPr>
            <w:tcW w:w="1843"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18.750,00</w:t>
            </w:r>
          </w:p>
        </w:tc>
      </w:tr>
      <w:tr w:rsidR="00EB5D5E" w:rsidRPr="00B63FC7" w:rsidTr="00EB5D5E">
        <w:trPr>
          <w:trHeight w:val="370"/>
        </w:trPr>
        <w:tc>
          <w:tcPr>
            <w:tcW w:w="679" w:type="dxa"/>
          </w:tcPr>
          <w:p w:rsidR="00EB5D5E" w:rsidRPr="00B63FC7" w:rsidRDefault="00EB5D5E" w:rsidP="00EB5D5E">
            <w:pPr>
              <w:pStyle w:val="Default"/>
              <w:spacing w:line="276" w:lineRule="auto"/>
              <w:jc w:val="right"/>
              <w:rPr>
                <w:b/>
              </w:rPr>
            </w:pPr>
            <w:r w:rsidRPr="00B63FC7">
              <w:rPr>
                <w:b/>
              </w:rPr>
              <w:lastRenderedPageBreak/>
              <w:t>5.</w:t>
            </w:r>
          </w:p>
        </w:tc>
        <w:tc>
          <w:tcPr>
            <w:tcW w:w="5103" w:type="dxa"/>
          </w:tcPr>
          <w:p w:rsidR="00EB5D5E" w:rsidRPr="00B63FC7" w:rsidRDefault="00EB5D5E" w:rsidP="00EB5D5E">
            <w:pPr>
              <w:pStyle w:val="Default"/>
              <w:spacing w:line="276" w:lineRule="auto"/>
            </w:pPr>
            <w:r w:rsidRPr="00B63FC7">
              <w:t>Nabava zemlje za uređenje zelenih površina</w:t>
            </w:r>
          </w:p>
        </w:tc>
        <w:tc>
          <w:tcPr>
            <w:tcW w:w="1418" w:type="dxa"/>
          </w:tcPr>
          <w:p w:rsidR="00EB5D5E" w:rsidRPr="009E75AF" w:rsidRDefault="00EB5D5E" w:rsidP="00EB5D5E">
            <w:pPr>
              <w:pStyle w:val="Default"/>
              <w:spacing w:line="276" w:lineRule="auto"/>
              <w:jc w:val="center"/>
              <w:rPr>
                <w:sz w:val="16"/>
                <w:szCs w:val="16"/>
              </w:rPr>
            </w:pPr>
            <w:r w:rsidRPr="003A1607">
              <w:rPr>
                <w:sz w:val="16"/>
                <w:szCs w:val="16"/>
              </w:rPr>
              <w:t>TEKUĆE POMOĆI IZ DRŽAVNOG PRORAČUNA</w:t>
            </w:r>
          </w:p>
        </w:tc>
        <w:tc>
          <w:tcPr>
            <w:tcW w:w="850"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m3</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10</w:t>
            </w:r>
          </w:p>
        </w:tc>
        <w:tc>
          <w:tcPr>
            <w:tcW w:w="1276"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w:t>
            </w:r>
          </w:p>
        </w:tc>
        <w:tc>
          <w:tcPr>
            <w:tcW w:w="1134"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125,00</w:t>
            </w:r>
          </w:p>
        </w:tc>
        <w:tc>
          <w:tcPr>
            <w:tcW w:w="1843"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rsidRPr="00B63FC7">
              <w:t>1.250,00</w:t>
            </w:r>
          </w:p>
        </w:tc>
      </w:tr>
      <w:tr w:rsidR="00EB5D5E" w:rsidRPr="00B63FC7" w:rsidTr="00EB5D5E">
        <w:trPr>
          <w:trHeight w:val="370"/>
        </w:trPr>
        <w:tc>
          <w:tcPr>
            <w:tcW w:w="679" w:type="dxa"/>
          </w:tcPr>
          <w:p w:rsidR="00EB5D5E" w:rsidRPr="00B63FC7" w:rsidRDefault="00EB5D5E" w:rsidP="00EB5D5E">
            <w:pPr>
              <w:pStyle w:val="Default"/>
              <w:spacing w:line="276" w:lineRule="auto"/>
              <w:jc w:val="center"/>
              <w:rPr>
                <w:b/>
              </w:rPr>
            </w:pPr>
            <w:r w:rsidRPr="00B63FC7">
              <w:rPr>
                <w:b/>
              </w:rPr>
              <w:t xml:space="preserve">    6.</w:t>
            </w:r>
          </w:p>
        </w:tc>
        <w:tc>
          <w:tcPr>
            <w:tcW w:w="5103" w:type="dxa"/>
          </w:tcPr>
          <w:p w:rsidR="00EB5D5E" w:rsidRPr="00B63FC7" w:rsidRDefault="00EB5D5E" w:rsidP="00EB5D5E">
            <w:pPr>
              <w:pStyle w:val="Default"/>
              <w:spacing w:line="276" w:lineRule="auto"/>
            </w:pPr>
            <w:r w:rsidRPr="00B63FC7">
              <w:t xml:space="preserve">Dodatni radovi </w:t>
            </w:r>
          </w:p>
        </w:tc>
        <w:tc>
          <w:tcPr>
            <w:tcW w:w="1418" w:type="dxa"/>
          </w:tcPr>
          <w:p w:rsidR="00EB5D5E" w:rsidRPr="009E75AF" w:rsidRDefault="00EB5D5E" w:rsidP="00EB5D5E">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EB5D5E" w:rsidRPr="009E75AF" w:rsidRDefault="00EB5D5E" w:rsidP="00EB5D5E">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40.094,00</w:t>
            </w:r>
          </w:p>
        </w:tc>
      </w:tr>
      <w:tr w:rsidR="00EB5D5E" w:rsidRPr="00B63FC7" w:rsidTr="00EB5D5E">
        <w:trPr>
          <w:trHeight w:val="370"/>
        </w:trPr>
        <w:tc>
          <w:tcPr>
            <w:tcW w:w="679" w:type="dxa"/>
          </w:tcPr>
          <w:p w:rsidR="00EB5D5E" w:rsidRPr="00B63FC7" w:rsidRDefault="00EB5D5E" w:rsidP="00EB5D5E">
            <w:pPr>
              <w:pStyle w:val="Default"/>
              <w:spacing w:line="276" w:lineRule="auto"/>
              <w:jc w:val="center"/>
              <w:rPr>
                <w:b/>
              </w:rPr>
            </w:pPr>
            <w:r w:rsidRPr="00B63FC7">
              <w:rPr>
                <w:b/>
              </w:rPr>
              <w:t>7.</w:t>
            </w:r>
          </w:p>
        </w:tc>
        <w:tc>
          <w:tcPr>
            <w:tcW w:w="5103" w:type="dxa"/>
          </w:tcPr>
          <w:p w:rsidR="00EB5D5E" w:rsidRPr="00B63FC7" w:rsidRDefault="00EB5D5E" w:rsidP="00EB5D5E">
            <w:pPr>
              <w:pStyle w:val="Default"/>
              <w:spacing w:line="276" w:lineRule="auto"/>
            </w:pPr>
            <w:r w:rsidRPr="00B63FC7">
              <w:t>Održavanje i opremanje dječjih igrališta Gračac i Srb</w:t>
            </w:r>
          </w:p>
        </w:tc>
        <w:tc>
          <w:tcPr>
            <w:tcW w:w="1418" w:type="dxa"/>
          </w:tcPr>
          <w:p w:rsidR="00EB5D5E" w:rsidRPr="009E75AF" w:rsidRDefault="00EB5D5E" w:rsidP="00EB5D5E">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EB5D5E" w:rsidRPr="009E75AF" w:rsidRDefault="00EB5D5E" w:rsidP="00EB5D5E">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EB5D5E" w:rsidRPr="00B63FC7" w:rsidRDefault="00EB5D5E" w:rsidP="00EB5D5E">
            <w:pPr>
              <w:pStyle w:val="Default"/>
              <w:spacing w:line="276" w:lineRule="auto"/>
              <w:jc w:val="right"/>
            </w:pPr>
            <w:r>
              <w:t>80.000,00</w:t>
            </w:r>
          </w:p>
        </w:tc>
      </w:tr>
      <w:tr w:rsidR="00EB5D5E" w:rsidRPr="00B63FC7" w:rsidTr="00EB5D5E">
        <w:trPr>
          <w:trHeight w:val="370"/>
        </w:trPr>
        <w:tc>
          <w:tcPr>
            <w:tcW w:w="7200" w:type="dxa"/>
            <w:gridSpan w:val="3"/>
          </w:tcPr>
          <w:p w:rsidR="00EB5D5E" w:rsidRPr="00B63FC7" w:rsidRDefault="00EB5D5E" w:rsidP="00EB5D5E">
            <w:pPr>
              <w:pStyle w:val="Default"/>
              <w:spacing w:line="276" w:lineRule="auto"/>
              <w:jc w:val="right"/>
              <w:rPr>
                <w:b/>
              </w:rPr>
            </w:pPr>
            <w:r w:rsidRPr="00B63FC7">
              <w:rPr>
                <w:b/>
              </w:rPr>
              <w:t xml:space="preserve">UKUPNO  </w:t>
            </w:r>
          </w:p>
        </w:tc>
        <w:tc>
          <w:tcPr>
            <w:tcW w:w="6379" w:type="dxa"/>
            <w:gridSpan w:val="5"/>
          </w:tcPr>
          <w:p w:rsidR="00EB5D5E" w:rsidRPr="00B63FC7" w:rsidRDefault="00EB5D5E" w:rsidP="00EB5D5E">
            <w:pPr>
              <w:pStyle w:val="Default"/>
              <w:spacing w:line="276" w:lineRule="auto"/>
              <w:jc w:val="right"/>
              <w:rPr>
                <w:b/>
              </w:rPr>
            </w:pPr>
            <w:r>
              <w:rPr>
                <w:b/>
              </w:rPr>
              <w:t>400</w:t>
            </w:r>
            <w:r w:rsidRPr="00B63FC7">
              <w:rPr>
                <w:b/>
              </w:rPr>
              <w:t>.000,00</w:t>
            </w:r>
          </w:p>
        </w:tc>
      </w:tr>
    </w:tbl>
    <w:p w:rsidR="00EB5D5E" w:rsidRDefault="00EB5D5E" w:rsidP="00EB5D5E">
      <w:pPr>
        <w:pStyle w:val="Default"/>
        <w:spacing w:line="276" w:lineRule="auto"/>
      </w:pPr>
    </w:p>
    <w:p w:rsidR="00EB5D5E" w:rsidRDefault="00EB5D5E" w:rsidP="00EB5D5E">
      <w:pPr>
        <w:pStyle w:val="Default"/>
        <w:spacing w:line="276" w:lineRule="auto"/>
      </w:pPr>
    </w:p>
    <w:p w:rsidR="00EB5D5E" w:rsidRPr="00B63FC7" w:rsidRDefault="00EB5D5E" w:rsidP="00126A68">
      <w:pPr>
        <w:pStyle w:val="Default"/>
        <w:numPr>
          <w:ilvl w:val="0"/>
          <w:numId w:val="21"/>
        </w:numPr>
        <w:spacing w:line="276" w:lineRule="auto"/>
        <w:rPr>
          <w:b/>
        </w:rPr>
      </w:pPr>
      <w:r>
        <w:rPr>
          <w:b/>
        </w:rPr>
        <w:t>O</w:t>
      </w:r>
      <w:r w:rsidRPr="00B63FC7">
        <w:rPr>
          <w:b/>
        </w:rPr>
        <w:t>državanje građevina, predmeta i uređaja javne namjene</w:t>
      </w:r>
    </w:p>
    <w:p w:rsidR="00EB5D5E" w:rsidRDefault="00EB5D5E" w:rsidP="00EB5D5E">
      <w:pPr>
        <w:rPr>
          <w:lang w:eastAsia="hr-HR"/>
        </w:rPr>
      </w:pPr>
    </w:p>
    <w:p w:rsidR="00EB5D5E" w:rsidRPr="00433606" w:rsidRDefault="00EB5D5E" w:rsidP="00EB5D5E">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EB5D5E" w:rsidRPr="00B63FC7" w:rsidRDefault="00EB5D5E" w:rsidP="00EB5D5E">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EB5D5E" w:rsidRPr="00B63FC7" w:rsidTr="00EB5D5E">
        <w:trPr>
          <w:trHeight w:val="359"/>
        </w:trPr>
        <w:tc>
          <w:tcPr>
            <w:tcW w:w="679" w:type="dxa"/>
            <w:shd w:val="clear" w:color="auto" w:fill="F2F2F2" w:themeFill="background1" w:themeFillShade="F2"/>
          </w:tcPr>
          <w:p w:rsidR="00EB5D5E" w:rsidRPr="006E2BFB" w:rsidRDefault="00EB5D5E" w:rsidP="00EB5D5E">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276" w:type="dxa"/>
            <w:shd w:val="clear" w:color="auto" w:fill="F2F2F2" w:themeFill="background1" w:themeFillShade="F2"/>
          </w:tcPr>
          <w:p w:rsidR="00EB5D5E" w:rsidRPr="00C814C9" w:rsidRDefault="00EB5D5E" w:rsidP="00EB5D5E">
            <w:pPr>
              <w:pStyle w:val="Default"/>
              <w:spacing w:line="276" w:lineRule="auto"/>
              <w:jc w:val="center"/>
              <w:rPr>
                <w:sz w:val="16"/>
                <w:szCs w:val="16"/>
              </w:rPr>
            </w:pPr>
          </w:p>
          <w:p w:rsidR="00EB5D5E" w:rsidRPr="00C814C9" w:rsidRDefault="00EB5D5E" w:rsidP="00EB5D5E">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PROCJENA TROŠKOVA U HRK</w:t>
            </w:r>
          </w:p>
        </w:tc>
      </w:tr>
      <w:tr w:rsidR="00EB5D5E" w:rsidRPr="00B63FC7" w:rsidTr="00EB5D5E">
        <w:trPr>
          <w:trHeight w:val="1984"/>
        </w:trPr>
        <w:tc>
          <w:tcPr>
            <w:tcW w:w="679" w:type="dxa"/>
          </w:tcPr>
          <w:p w:rsidR="00EB5D5E" w:rsidRPr="00B63FC7" w:rsidRDefault="00EB5D5E" w:rsidP="00EB5D5E">
            <w:pPr>
              <w:pStyle w:val="Default"/>
              <w:spacing w:line="276" w:lineRule="auto"/>
              <w:ind w:left="146"/>
              <w:rPr>
                <w:b/>
              </w:rPr>
            </w:pPr>
            <w:r w:rsidRPr="00B63FC7">
              <w:rPr>
                <w:b/>
              </w:rPr>
              <w:t>1.</w:t>
            </w:r>
          </w:p>
        </w:tc>
        <w:tc>
          <w:tcPr>
            <w:tcW w:w="5103" w:type="dxa"/>
          </w:tcPr>
          <w:p w:rsidR="00EB5D5E" w:rsidRPr="00B63FC7" w:rsidRDefault="00EB5D5E" w:rsidP="00EB5D5E">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EB5D5E" w:rsidRDefault="00EB5D5E" w:rsidP="00EB5D5E">
            <w:pPr>
              <w:pStyle w:val="Default"/>
              <w:spacing w:line="276" w:lineRule="auto"/>
              <w:jc w:val="center"/>
              <w:rPr>
                <w:sz w:val="16"/>
                <w:szCs w:val="16"/>
              </w:rPr>
            </w:pPr>
          </w:p>
          <w:p w:rsidR="00EB5D5E" w:rsidRPr="00C814C9" w:rsidRDefault="00EB5D5E" w:rsidP="00EB5D5E">
            <w:pPr>
              <w:pStyle w:val="Default"/>
              <w:spacing w:line="276" w:lineRule="auto"/>
              <w:jc w:val="center"/>
              <w:rPr>
                <w:sz w:val="16"/>
                <w:szCs w:val="16"/>
              </w:rPr>
            </w:pPr>
            <w:r>
              <w:rPr>
                <w:sz w:val="16"/>
                <w:szCs w:val="16"/>
              </w:rPr>
              <w:t>KOMUNALNA NAKNADA</w:t>
            </w:r>
          </w:p>
        </w:tc>
        <w:tc>
          <w:tcPr>
            <w:tcW w:w="5103" w:type="dxa"/>
            <w:gridSpan w:val="4"/>
          </w:tcPr>
          <w:p w:rsidR="00EB5D5E" w:rsidRPr="00B63FC7" w:rsidRDefault="00EB5D5E" w:rsidP="00EB5D5E">
            <w:pPr>
              <w:pStyle w:val="Default"/>
              <w:spacing w:line="276" w:lineRule="auto"/>
              <w:jc w:val="center"/>
            </w:pPr>
          </w:p>
          <w:p w:rsidR="00EB5D5E" w:rsidRPr="00C814C9" w:rsidRDefault="00EB5D5E" w:rsidP="00EB5D5E">
            <w:pPr>
              <w:pStyle w:val="Default"/>
              <w:spacing w:line="276" w:lineRule="auto"/>
              <w:jc w:val="center"/>
              <w:rPr>
                <w:sz w:val="20"/>
                <w:szCs w:val="20"/>
              </w:rPr>
            </w:pPr>
            <w:r>
              <w:rPr>
                <w:sz w:val="20"/>
                <w:szCs w:val="20"/>
              </w:rPr>
              <w:t>Sukladno troškovniku</w:t>
            </w:r>
          </w:p>
        </w:tc>
        <w:tc>
          <w:tcPr>
            <w:tcW w:w="1418"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1</w:t>
            </w:r>
            <w:r w:rsidRPr="00B63FC7">
              <w:t>3.750,00</w:t>
            </w:r>
          </w:p>
        </w:tc>
      </w:tr>
      <w:tr w:rsidR="00EB5D5E" w:rsidRPr="00B63FC7" w:rsidTr="00EB5D5E">
        <w:trPr>
          <w:trHeight w:val="807"/>
        </w:trPr>
        <w:tc>
          <w:tcPr>
            <w:tcW w:w="679" w:type="dxa"/>
          </w:tcPr>
          <w:p w:rsidR="00EB5D5E" w:rsidRPr="00B63FC7" w:rsidRDefault="00EB5D5E" w:rsidP="00EB5D5E">
            <w:pPr>
              <w:pStyle w:val="Default"/>
              <w:spacing w:line="276" w:lineRule="auto"/>
              <w:ind w:left="146"/>
              <w:rPr>
                <w:b/>
              </w:rPr>
            </w:pPr>
            <w:r w:rsidRPr="00B63FC7">
              <w:rPr>
                <w:b/>
              </w:rPr>
              <w:lastRenderedPageBreak/>
              <w:t>2.</w:t>
            </w:r>
          </w:p>
        </w:tc>
        <w:tc>
          <w:tcPr>
            <w:tcW w:w="5103" w:type="dxa"/>
          </w:tcPr>
          <w:p w:rsidR="00EB5D5E" w:rsidRPr="00B63FC7" w:rsidRDefault="00EB5D5E" w:rsidP="00EB5D5E">
            <w:pPr>
              <w:pStyle w:val="Default"/>
              <w:spacing w:line="276" w:lineRule="auto"/>
            </w:pPr>
            <w:r w:rsidRPr="00B63FC7">
              <w:t>Nabava, doprema i postava ploča za označavanje naziva ulica</w:t>
            </w:r>
            <w:r>
              <w:t xml:space="preserve"> i urbane turističke signalizacije</w:t>
            </w:r>
          </w:p>
        </w:tc>
        <w:tc>
          <w:tcPr>
            <w:tcW w:w="1276" w:type="dxa"/>
          </w:tcPr>
          <w:p w:rsidR="00EB5D5E" w:rsidRDefault="00EB5D5E" w:rsidP="00EB5D5E">
            <w:pPr>
              <w:pStyle w:val="Default"/>
              <w:spacing w:line="276" w:lineRule="auto"/>
              <w:jc w:val="center"/>
              <w:rPr>
                <w:sz w:val="16"/>
                <w:szCs w:val="16"/>
              </w:rPr>
            </w:pPr>
          </w:p>
          <w:p w:rsidR="00EB5D5E" w:rsidRPr="00C814C9" w:rsidRDefault="00EB5D5E" w:rsidP="00EB5D5E">
            <w:pPr>
              <w:pStyle w:val="Default"/>
              <w:spacing w:line="276" w:lineRule="auto"/>
              <w:jc w:val="center"/>
              <w:rPr>
                <w:sz w:val="16"/>
                <w:szCs w:val="16"/>
              </w:rPr>
            </w:pPr>
            <w:r>
              <w:rPr>
                <w:sz w:val="16"/>
                <w:szCs w:val="16"/>
              </w:rPr>
              <w:t>KOMUNALNA NAKNADA</w:t>
            </w:r>
          </w:p>
        </w:tc>
        <w:tc>
          <w:tcPr>
            <w:tcW w:w="1134" w:type="dxa"/>
          </w:tcPr>
          <w:p w:rsidR="00EB5D5E" w:rsidRPr="00B63FC7" w:rsidRDefault="00EB5D5E" w:rsidP="00EB5D5E">
            <w:pPr>
              <w:pStyle w:val="Default"/>
              <w:spacing w:line="276" w:lineRule="auto"/>
              <w:jc w:val="center"/>
            </w:pPr>
            <w:r w:rsidRPr="00B63FC7">
              <w:t>KOM</w:t>
            </w:r>
          </w:p>
        </w:tc>
        <w:tc>
          <w:tcPr>
            <w:tcW w:w="1276" w:type="dxa"/>
          </w:tcPr>
          <w:p w:rsidR="00EB5D5E" w:rsidRPr="00B63FC7" w:rsidRDefault="00EB5D5E" w:rsidP="00EB5D5E">
            <w:pPr>
              <w:pStyle w:val="Default"/>
              <w:spacing w:line="276" w:lineRule="auto"/>
              <w:jc w:val="center"/>
            </w:pPr>
            <w:r>
              <w:t>10</w:t>
            </w:r>
          </w:p>
        </w:tc>
        <w:tc>
          <w:tcPr>
            <w:tcW w:w="1134" w:type="dxa"/>
          </w:tcPr>
          <w:p w:rsidR="00EB5D5E" w:rsidRPr="00B63FC7" w:rsidRDefault="00EB5D5E" w:rsidP="00EB5D5E">
            <w:pPr>
              <w:pStyle w:val="Default"/>
              <w:spacing w:line="276" w:lineRule="auto"/>
              <w:jc w:val="center"/>
            </w:pPr>
            <w:r w:rsidRPr="00B63FC7">
              <w:t>1</w:t>
            </w:r>
          </w:p>
        </w:tc>
        <w:tc>
          <w:tcPr>
            <w:tcW w:w="1559" w:type="dxa"/>
          </w:tcPr>
          <w:p w:rsidR="00EB5D5E" w:rsidRPr="00B63FC7" w:rsidRDefault="00EB5D5E" w:rsidP="00EB5D5E">
            <w:pPr>
              <w:pStyle w:val="Default"/>
              <w:spacing w:line="276" w:lineRule="auto"/>
              <w:jc w:val="center"/>
            </w:pPr>
            <w:r w:rsidRPr="00B63FC7">
              <w:t>625,00</w:t>
            </w:r>
          </w:p>
        </w:tc>
        <w:tc>
          <w:tcPr>
            <w:tcW w:w="1418" w:type="dxa"/>
          </w:tcPr>
          <w:p w:rsidR="00EB5D5E" w:rsidRPr="00B63FC7" w:rsidRDefault="00EB5D5E" w:rsidP="00EB5D5E">
            <w:pPr>
              <w:pStyle w:val="Default"/>
              <w:spacing w:line="276" w:lineRule="auto"/>
              <w:jc w:val="right"/>
            </w:pPr>
            <w:r w:rsidRPr="00B63FC7">
              <w:t>6.250,00</w:t>
            </w:r>
          </w:p>
        </w:tc>
      </w:tr>
      <w:tr w:rsidR="00EB5D5E" w:rsidRPr="00B63FC7" w:rsidTr="00EB5D5E">
        <w:trPr>
          <w:trHeight w:val="359"/>
        </w:trPr>
        <w:tc>
          <w:tcPr>
            <w:tcW w:w="7058" w:type="dxa"/>
            <w:gridSpan w:val="3"/>
          </w:tcPr>
          <w:p w:rsidR="00EB5D5E" w:rsidRPr="00B63FC7" w:rsidRDefault="00EB5D5E" w:rsidP="00EB5D5E">
            <w:pPr>
              <w:pStyle w:val="Default"/>
              <w:spacing w:line="276" w:lineRule="auto"/>
              <w:jc w:val="right"/>
              <w:rPr>
                <w:b/>
              </w:rPr>
            </w:pPr>
            <w:r w:rsidRPr="00B63FC7">
              <w:rPr>
                <w:b/>
              </w:rPr>
              <w:t>UKUPNO</w:t>
            </w:r>
          </w:p>
        </w:tc>
        <w:tc>
          <w:tcPr>
            <w:tcW w:w="5103" w:type="dxa"/>
            <w:gridSpan w:val="4"/>
          </w:tcPr>
          <w:p w:rsidR="00EB5D5E" w:rsidRPr="00B63FC7" w:rsidRDefault="00EB5D5E" w:rsidP="00EB5D5E">
            <w:pPr>
              <w:pStyle w:val="Default"/>
              <w:spacing w:line="276" w:lineRule="auto"/>
              <w:jc w:val="center"/>
            </w:pPr>
          </w:p>
        </w:tc>
        <w:tc>
          <w:tcPr>
            <w:tcW w:w="1418" w:type="dxa"/>
          </w:tcPr>
          <w:p w:rsidR="00EB5D5E" w:rsidRPr="00B63FC7" w:rsidRDefault="00EB5D5E" w:rsidP="00EB5D5E">
            <w:pPr>
              <w:pStyle w:val="Default"/>
              <w:spacing w:line="276" w:lineRule="auto"/>
              <w:jc w:val="right"/>
              <w:rPr>
                <w:b/>
              </w:rPr>
            </w:pPr>
            <w:r>
              <w:rPr>
                <w:b/>
              </w:rPr>
              <w:t>2</w:t>
            </w:r>
            <w:r w:rsidRPr="00B63FC7">
              <w:rPr>
                <w:b/>
              </w:rPr>
              <w:t>0.000,00</w:t>
            </w:r>
          </w:p>
        </w:tc>
      </w:tr>
    </w:tbl>
    <w:p w:rsidR="00EB5D5E" w:rsidRDefault="00EB5D5E" w:rsidP="00EB5D5E">
      <w:pPr>
        <w:pStyle w:val="Default"/>
        <w:spacing w:line="276" w:lineRule="auto"/>
        <w:ind w:left="1080"/>
        <w:rPr>
          <w:b/>
        </w:rPr>
      </w:pPr>
    </w:p>
    <w:p w:rsidR="00EB5D5E" w:rsidRDefault="00EB5D5E" w:rsidP="00EB5D5E">
      <w:pPr>
        <w:pStyle w:val="Default"/>
        <w:spacing w:line="276" w:lineRule="auto"/>
        <w:ind w:left="1080"/>
        <w:rPr>
          <w:b/>
        </w:rPr>
      </w:pPr>
    </w:p>
    <w:p w:rsidR="00EB5D5E" w:rsidRPr="00B63FC7" w:rsidRDefault="00EB5D5E" w:rsidP="00126A68">
      <w:pPr>
        <w:pStyle w:val="Default"/>
        <w:numPr>
          <w:ilvl w:val="0"/>
          <w:numId w:val="32"/>
        </w:numPr>
        <w:spacing w:line="276" w:lineRule="auto"/>
        <w:rPr>
          <w:b/>
        </w:rPr>
      </w:pPr>
      <w:r w:rsidRPr="00B63FC7">
        <w:rPr>
          <w:b/>
        </w:rPr>
        <w:t xml:space="preserve">Održavanje groblja </w:t>
      </w:r>
    </w:p>
    <w:p w:rsidR="00EB5D5E" w:rsidRPr="00B63FC7" w:rsidRDefault="00EB5D5E" w:rsidP="00EB5D5E">
      <w:pPr>
        <w:rPr>
          <w:lang w:eastAsia="hr-HR"/>
        </w:rPr>
      </w:pPr>
    </w:p>
    <w:p w:rsidR="00EB5D5E" w:rsidRPr="00433606" w:rsidRDefault="00EB5D5E" w:rsidP="00EB5D5E">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EB5D5E" w:rsidRPr="00B63FC7" w:rsidRDefault="00EB5D5E" w:rsidP="00EB5D5E">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22</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rsidR="00EB5D5E" w:rsidRPr="00B63FC7" w:rsidRDefault="00EB5D5E" w:rsidP="00EB5D5E">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EB5D5E" w:rsidRPr="00B63FC7" w:rsidTr="00EB5D5E">
        <w:trPr>
          <w:trHeight w:val="359"/>
        </w:trPr>
        <w:tc>
          <w:tcPr>
            <w:tcW w:w="679" w:type="dxa"/>
            <w:shd w:val="clear" w:color="auto" w:fill="F2F2F2" w:themeFill="background1" w:themeFillShade="F2"/>
          </w:tcPr>
          <w:p w:rsidR="00EB5D5E" w:rsidRPr="006E2BFB" w:rsidRDefault="00EB5D5E" w:rsidP="00EB5D5E">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559" w:type="dxa"/>
            <w:shd w:val="clear" w:color="auto" w:fill="F2F2F2" w:themeFill="background1" w:themeFillShade="F2"/>
          </w:tcPr>
          <w:p w:rsidR="00EB5D5E" w:rsidRPr="00433606" w:rsidRDefault="00EB5D5E" w:rsidP="00EB5D5E">
            <w:pPr>
              <w:pStyle w:val="Default"/>
              <w:spacing w:line="276" w:lineRule="auto"/>
              <w:jc w:val="center"/>
              <w:rPr>
                <w:sz w:val="16"/>
                <w:szCs w:val="16"/>
              </w:rPr>
            </w:pPr>
          </w:p>
          <w:p w:rsidR="00EB5D5E" w:rsidRPr="00433606" w:rsidRDefault="00EB5D5E" w:rsidP="00EB5D5E">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EB5D5E" w:rsidRPr="00726F2E" w:rsidRDefault="00EB5D5E" w:rsidP="00EB5D5E">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EB5D5E" w:rsidRPr="00726F2E" w:rsidRDefault="00EB5D5E" w:rsidP="00EB5D5E">
            <w:pPr>
              <w:pStyle w:val="Default"/>
              <w:spacing w:line="276" w:lineRule="auto"/>
              <w:jc w:val="center"/>
              <w:rPr>
                <w:sz w:val="20"/>
                <w:szCs w:val="20"/>
              </w:rPr>
            </w:pPr>
          </w:p>
          <w:p w:rsidR="00EB5D5E" w:rsidRPr="00726F2E" w:rsidRDefault="00EB5D5E" w:rsidP="00EB5D5E">
            <w:pPr>
              <w:pStyle w:val="Default"/>
              <w:spacing w:line="276" w:lineRule="auto"/>
              <w:jc w:val="center"/>
              <w:rPr>
                <w:sz w:val="20"/>
                <w:szCs w:val="20"/>
              </w:rPr>
            </w:pPr>
            <w:r w:rsidRPr="00726F2E">
              <w:rPr>
                <w:sz w:val="20"/>
                <w:szCs w:val="20"/>
              </w:rPr>
              <w:t>PROCJENA TROŠKOVA U HRK</w:t>
            </w:r>
          </w:p>
        </w:tc>
      </w:tr>
      <w:tr w:rsidR="00EB5D5E" w:rsidRPr="00B63FC7" w:rsidTr="00EB5D5E">
        <w:trPr>
          <w:trHeight w:val="359"/>
        </w:trPr>
        <w:tc>
          <w:tcPr>
            <w:tcW w:w="679" w:type="dxa"/>
          </w:tcPr>
          <w:p w:rsidR="00EB5D5E" w:rsidRPr="00B63FC7" w:rsidRDefault="00EB5D5E" w:rsidP="00126A68">
            <w:pPr>
              <w:pStyle w:val="Default"/>
              <w:numPr>
                <w:ilvl w:val="0"/>
                <w:numId w:val="28"/>
              </w:numPr>
              <w:spacing w:line="276" w:lineRule="auto"/>
            </w:pPr>
            <w:r w:rsidRPr="00B63FC7">
              <w:t>1</w:t>
            </w:r>
          </w:p>
        </w:tc>
        <w:tc>
          <w:tcPr>
            <w:tcW w:w="5245" w:type="dxa"/>
          </w:tcPr>
          <w:p w:rsidR="00EB5D5E" w:rsidRPr="00033F81" w:rsidRDefault="00EB5D5E" w:rsidP="00EB5D5E">
            <w:pPr>
              <w:pStyle w:val="Default"/>
              <w:spacing w:line="276" w:lineRule="auto"/>
              <w:rPr>
                <w:sz w:val="20"/>
                <w:szCs w:val="20"/>
              </w:rPr>
            </w:pPr>
            <w:r w:rsidRPr="00033F81">
              <w:rPr>
                <w:sz w:val="20"/>
                <w:szCs w:val="20"/>
              </w:rPr>
              <w:t>Košnja zelenih površina na groblju 1. Interval (travanj-svibanj), 2. Interval (kolovoz-rujan)</w:t>
            </w:r>
          </w:p>
          <w:p w:rsidR="00EB5D5E" w:rsidRPr="00033F81" w:rsidRDefault="00EB5D5E" w:rsidP="00EB5D5E">
            <w:pPr>
              <w:pStyle w:val="Default"/>
              <w:spacing w:line="276" w:lineRule="auto"/>
              <w:rPr>
                <w:sz w:val="20"/>
                <w:szCs w:val="20"/>
              </w:rPr>
            </w:pPr>
            <w:r w:rsidRPr="00033F81">
              <w:rPr>
                <w:sz w:val="20"/>
                <w:szCs w:val="20"/>
              </w:rPr>
              <w:t>- G1 - groblje „Katoličko Gračac“- 9.750,00 m2</w:t>
            </w:r>
          </w:p>
          <w:p w:rsidR="00EB5D5E" w:rsidRPr="00033F81" w:rsidRDefault="00EB5D5E" w:rsidP="00EB5D5E">
            <w:pPr>
              <w:pStyle w:val="Default"/>
              <w:spacing w:line="276" w:lineRule="auto"/>
              <w:rPr>
                <w:sz w:val="20"/>
                <w:szCs w:val="20"/>
              </w:rPr>
            </w:pPr>
            <w:r w:rsidRPr="00033F81">
              <w:rPr>
                <w:sz w:val="20"/>
                <w:szCs w:val="20"/>
              </w:rPr>
              <w:t xml:space="preserve">- G2 - groblje  „Pravoslavno Gračac“- 23.145,00 m2 </w:t>
            </w:r>
          </w:p>
          <w:p w:rsidR="00EB5D5E" w:rsidRPr="00033F81" w:rsidRDefault="00EB5D5E" w:rsidP="00EB5D5E">
            <w:pPr>
              <w:pStyle w:val="Default"/>
              <w:spacing w:line="276" w:lineRule="auto"/>
              <w:rPr>
                <w:sz w:val="20"/>
                <w:szCs w:val="20"/>
              </w:rPr>
            </w:pPr>
            <w:r w:rsidRPr="00033F81">
              <w:rPr>
                <w:sz w:val="20"/>
                <w:szCs w:val="20"/>
              </w:rPr>
              <w:t>- G3 - groblje „Pravoslavno Srb“- 11.204,00 m2</w:t>
            </w:r>
          </w:p>
          <w:p w:rsidR="00EB5D5E" w:rsidRPr="00B63FC7" w:rsidRDefault="00EB5D5E" w:rsidP="00EB5D5E">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rsidR="00EB5D5E" w:rsidRDefault="00EB5D5E" w:rsidP="00EB5D5E">
            <w:pPr>
              <w:pStyle w:val="Default"/>
              <w:spacing w:line="276" w:lineRule="auto"/>
              <w:jc w:val="center"/>
              <w:rPr>
                <w:sz w:val="16"/>
                <w:szCs w:val="16"/>
              </w:rPr>
            </w:pPr>
          </w:p>
          <w:p w:rsidR="00EB5D5E" w:rsidRDefault="00EB5D5E" w:rsidP="00EB5D5E">
            <w:pPr>
              <w:pStyle w:val="Default"/>
              <w:spacing w:line="276" w:lineRule="auto"/>
              <w:jc w:val="center"/>
              <w:rPr>
                <w:sz w:val="16"/>
                <w:szCs w:val="16"/>
              </w:rPr>
            </w:pPr>
          </w:p>
          <w:p w:rsidR="00EB5D5E" w:rsidRPr="00433606" w:rsidRDefault="00EB5D5E" w:rsidP="00EB5D5E">
            <w:pPr>
              <w:pStyle w:val="Default"/>
              <w:spacing w:line="276" w:lineRule="auto"/>
              <w:jc w:val="center"/>
              <w:rPr>
                <w:sz w:val="16"/>
                <w:szCs w:val="16"/>
              </w:rPr>
            </w:pPr>
            <w:r w:rsidRPr="00433606">
              <w:rPr>
                <w:sz w:val="16"/>
                <w:szCs w:val="16"/>
              </w:rPr>
              <w:t>PRIHODI OD NEFINANCIJSKE IMOVINE</w:t>
            </w:r>
          </w:p>
        </w:tc>
        <w:tc>
          <w:tcPr>
            <w:tcW w:w="851"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m2</w:t>
            </w:r>
          </w:p>
        </w:tc>
        <w:tc>
          <w:tcPr>
            <w:tcW w:w="1276"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center"/>
            </w:pPr>
            <w:r>
              <w:t>52.921</w:t>
            </w:r>
          </w:p>
        </w:tc>
        <w:tc>
          <w:tcPr>
            <w:tcW w:w="1134"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center"/>
            </w:pPr>
            <w:r>
              <w:t>2</w:t>
            </w:r>
          </w:p>
        </w:tc>
        <w:tc>
          <w:tcPr>
            <w:tcW w:w="1134"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rsidRPr="00B63FC7">
              <w:t>1,88</w:t>
            </w:r>
          </w:p>
        </w:tc>
        <w:tc>
          <w:tcPr>
            <w:tcW w:w="1559"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t>198.982,96</w:t>
            </w:r>
          </w:p>
        </w:tc>
      </w:tr>
      <w:tr w:rsidR="00EB5D5E" w:rsidRPr="00B63FC7" w:rsidTr="00EB5D5E">
        <w:trPr>
          <w:trHeight w:val="359"/>
        </w:trPr>
        <w:tc>
          <w:tcPr>
            <w:tcW w:w="679" w:type="dxa"/>
          </w:tcPr>
          <w:p w:rsidR="00EB5D5E" w:rsidRPr="00B63FC7" w:rsidRDefault="00EB5D5E" w:rsidP="00126A68">
            <w:pPr>
              <w:pStyle w:val="Default"/>
              <w:numPr>
                <w:ilvl w:val="0"/>
                <w:numId w:val="28"/>
              </w:numPr>
              <w:spacing w:line="276" w:lineRule="auto"/>
            </w:pPr>
          </w:p>
        </w:tc>
        <w:tc>
          <w:tcPr>
            <w:tcW w:w="5245" w:type="dxa"/>
          </w:tcPr>
          <w:p w:rsidR="00EB5D5E" w:rsidRPr="00B63FC7" w:rsidRDefault="00EB5D5E" w:rsidP="00EB5D5E">
            <w:pPr>
              <w:pStyle w:val="Default"/>
              <w:spacing w:line="276" w:lineRule="auto"/>
            </w:pPr>
            <w:r w:rsidRPr="00B63FC7">
              <w:t>Dodatni radovi</w:t>
            </w:r>
          </w:p>
        </w:tc>
        <w:tc>
          <w:tcPr>
            <w:tcW w:w="1559" w:type="dxa"/>
          </w:tcPr>
          <w:p w:rsidR="00EB5D5E" w:rsidRPr="00433606" w:rsidRDefault="00EB5D5E" w:rsidP="00EB5D5E">
            <w:pPr>
              <w:pStyle w:val="Default"/>
              <w:spacing w:line="276" w:lineRule="auto"/>
              <w:jc w:val="center"/>
              <w:rPr>
                <w:sz w:val="16"/>
                <w:szCs w:val="16"/>
              </w:rPr>
            </w:pPr>
            <w:r w:rsidRPr="00433606">
              <w:rPr>
                <w:sz w:val="16"/>
                <w:szCs w:val="16"/>
              </w:rPr>
              <w:t>PRIHODI OD NEFINANCIJSKE IMOVINE</w:t>
            </w:r>
          </w:p>
        </w:tc>
        <w:tc>
          <w:tcPr>
            <w:tcW w:w="4395" w:type="dxa"/>
            <w:gridSpan w:val="4"/>
          </w:tcPr>
          <w:p w:rsidR="00EB5D5E" w:rsidRPr="00433606" w:rsidRDefault="00EB5D5E" w:rsidP="00EB5D5E">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EB5D5E" w:rsidRPr="00B63FC7" w:rsidRDefault="00EB5D5E" w:rsidP="00EB5D5E">
            <w:pPr>
              <w:pStyle w:val="Default"/>
              <w:spacing w:line="276" w:lineRule="auto"/>
              <w:jc w:val="right"/>
            </w:pPr>
            <w:r>
              <w:t>31.017,04</w:t>
            </w:r>
          </w:p>
        </w:tc>
      </w:tr>
      <w:tr w:rsidR="00EB5D5E" w:rsidRPr="00B63FC7" w:rsidTr="00EB5D5E">
        <w:trPr>
          <w:trHeight w:val="359"/>
        </w:trPr>
        <w:tc>
          <w:tcPr>
            <w:tcW w:w="7483" w:type="dxa"/>
            <w:gridSpan w:val="3"/>
          </w:tcPr>
          <w:p w:rsidR="00EB5D5E" w:rsidRPr="00B63FC7" w:rsidRDefault="00EB5D5E" w:rsidP="00EB5D5E">
            <w:pPr>
              <w:pStyle w:val="Default"/>
              <w:spacing w:line="276" w:lineRule="auto"/>
              <w:jc w:val="right"/>
              <w:rPr>
                <w:b/>
              </w:rPr>
            </w:pPr>
            <w:r w:rsidRPr="00B63FC7">
              <w:rPr>
                <w:b/>
              </w:rPr>
              <w:lastRenderedPageBreak/>
              <w:t xml:space="preserve">                                                                                                            UKUPNO </w:t>
            </w:r>
          </w:p>
        </w:tc>
        <w:tc>
          <w:tcPr>
            <w:tcW w:w="5954" w:type="dxa"/>
            <w:gridSpan w:val="5"/>
          </w:tcPr>
          <w:p w:rsidR="00EB5D5E" w:rsidRPr="00B63FC7" w:rsidRDefault="00EB5D5E" w:rsidP="00EB5D5E">
            <w:pPr>
              <w:pStyle w:val="Default"/>
              <w:spacing w:line="276" w:lineRule="auto"/>
              <w:jc w:val="right"/>
              <w:rPr>
                <w:b/>
              </w:rPr>
            </w:pPr>
            <w:r w:rsidRPr="00B63FC7">
              <w:rPr>
                <w:b/>
              </w:rPr>
              <w:t>2</w:t>
            </w:r>
            <w:r>
              <w:rPr>
                <w:b/>
              </w:rPr>
              <w:t>30</w:t>
            </w:r>
            <w:r w:rsidRPr="00B63FC7">
              <w:rPr>
                <w:b/>
              </w:rPr>
              <w:t>.000,00</w:t>
            </w:r>
          </w:p>
        </w:tc>
      </w:tr>
    </w:tbl>
    <w:p w:rsidR="00EB5D5E" w:rsidRDefault="00EB5D5E" w:rsidP="00EB5D5E">
      <w:pPr>
        <w:pStyle w:val="Default"/>
        <w:spacing w:line="276" w:lineRule="auto"/>
        <w:ind w:left="720"/>
        <w:rPr>
          <w:b/>
          <w:bCs/>
        </w:rPr>
      </w:pPr>
    </w:p>
    <w:p w:rsidR="00EB5D5E" w:rsidRDefault="00EB5D5E" w:rsidP="00EB5D5E">
      <w:pPr>
        <w:pStyle w:val="Default"/>
        <w:spacing w:line="276" w:lineRule="auto"/>
        <w:ind w:left="720"/>
        <w:rPr>
          <w:b/>
          <w:bCs/>
        </w:rPr>
      </w:pPr>
    </w:p>
    <w:p w:rsidR="00EB5D5E" w:rsidRPr="00DC0B9D" w:rsidRDefault="00EB5D5E" w:rsidP="00126A68">
      <w:pPr>
        <w:pStyle w:val="Default"/>
        <w:numPr>
          <w:ilvl w:val="0"/>
          <w:numId w:val="27"/>
        </w:numPr>
        <w:rPr>
          <w:rFonts w:eastAsia="Times New Roman"/>
          <w:lang w:eastAsia="hr-HR"/>
        </w:rPr>
      </w:pPr>
      <w:r w:rsidRPr="00DC0B9D">
        <w:rPr>
          <w:b/>
          <w:bCs/>
        </w:rPr>
        <w:t>Održavanje čistoće javnih površina</w:t>
      </w:r>
    </w:p>
    <w:p w:rsidR="00EB5D5E" w:rsidRPr="00B63FC7" w:rsidRDefault="00EB5D5E" w:rsidP="00EB5D5E">
      <w:pPr>
        <w:rPr>
          <w:lang w:eastAsia="hr-HR"/>
        </w:rPr>
      </w:pPr>
    </w:p>
    <w:p w:rsidR="00EB5D5E" w:rsidRPr="00B63FC7" w:rsidRDefault="00EB5D5E" w:rsidP="00EB5D5E">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w:t>
      </w:r>
      <w:r>
        <w:rPr>
          <w:lang w:eastAsia="hr-HR"/>
        </w:rPr>
        <w:t xml:space="preserve">evidentiranih </w:t>
      </w:r>
      <w:r w:rsidRPr="00B63FC7">
        <w:rPr>
          <w:lang w:eastAsia="hr-HR"/>
        </w:rPr>
        <w:t>javnih površina</w:t>
      </w:r>
      <w:r>
        <w:rPr>
          <w:lang w:eastAsia="hr-HR"/>
        </w:rPr>
        <w:t xml:space="preserve"> (u 2022. godini obuhvat površina koje se čiste se smanjuje na 26.000 m2)</w:t>
      </w:r>
      <w:r w:rsidRPr="00B63FC7">
        <w:rPr>
          <w:lang w:eastAsia="hr-HR"/>
        </w:rPr>
        <w:t xml:space="preserve">. </w:t>
      </w:r>
    </w:p>
    <w:p w:rsidR="00EB5D5E" w:rsidRPr="00B63FC7" w:rsidRDefault="00EB5D5E" w:rsidP="00EB5D5E">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80"/>
        <w:gridCol w:w="1417"/>
        <w:gridCol w:w="1389"/>
        <w:gridCol w:w="1134"/>
        <w:gridCol w:w="1559"/>
      </w:tblGrid>
      <w:tr w:rsidR="00EB5D5E" w:rsidRPr="00B63FC7" w:rsidTr="00EB5D5E">
        <w:trPr>
          <w:trHeight w:val="359"/>
        </w:trPr>
        <w:tc>
          <w:tcPr>
            <w:tcW w:w="679" w:type="dxa"/>
            <w:shd w:val="clear" w:color="auto" w:fill="F2F2F2" w:themeFill="background1" w:themeFillShade="F2"/>
          </w:tcPr>
          <w:p w:rsidR="00EB5D5E" w:rsidRPr="00B63FC7" w:rsidRDefault="00EB5D5E" w:rsidP="00EB5D5E">
            <w:pPr>
              <w:pStyle w:val="Default"/>
              <w:spacing w:line="276" w:lineRule="auto"/>
            </w:pPr>
            <w:r w:rsidRPr="00B63FC7">
              <w:t>R.br.</w:t>
            </w:r>
          </w:p>
        </w:tc>
        <w:tc>
          <w:tcPr>
            <w:tcW w:w="4820"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417" w:type="dxa"/>
            <w:shd w:val="clear" w:color="auto" w:fill="F2F2F2" w:themeFill="background1" w:themeFillShade="F2"/>
          </w:tcPr>
          <w:p w:rsidR="00EB5D5E" w:rsidRPr="008C7630" w:rsidRDefault="00EB5D5E" w:rsidP="00EB5D5E">
            <w:pPr>
              <w:pStyle w:val="Default"/>
              <w:spacing w:line="276" w:lineRule="auto"/>
              <w:jc w:val="center"/>
              <w:rPr>
                <w:sz w:val="16"/>
                <w:szCs w:val="16"/>
              </w:rPr>
            </w:pPr>
          </w:p>
          <w:p w:rsidR="00EB5D5E" w:rsidRPr="008C7630" w:rsidRDefault="00EB5D5E" w:rsidP="00EB5D5E">
            <w:pPr>
              <w:pStyle w:val="Default"/>
              <w:spacing w:line="276" w:lineRule="auto"/>
              <w:jc w:val="center"/>
              <w:rPr>
                <w:sz w:val="16"/>
                <w:szCs w:val="16"/>
              </w:rPr>
            </w:pPr>
            <w:r w:rsidRPr="008C7630">
              <w:rPr>
                <w:sz w:val="16"/>
                <w:szCs w:val="16"/>
              </w:rPr>
              <w:t>IZVOR FINANCIRANJA</w:t>
            </w:r>
          </w:p>
        </w:tc>
        <w:tc>
          <w:tcPr>
            <w:tcW w:w="880"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JM</w:t>
            </w:r>
          </w:p>
        </w:tc>
        <w:tc>
          <w:tcPr>
            <w:tcW w:w="1417"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KOLIČINA</w:t>
            </w:r>
          </w:p>
        </w:tc>
        <w:tc>
          <w:tcPr>
            <w:tcW w:w="1389"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Dinamika godišnje</w:t>
            </w:r>
          </w:p>
        </w:tc>
        <w:tc>
          <w:tcPr>
            <w:tcW w:w="1134" w:type="dxa"/>
            <w:shd w:val="clear" w:color="auto" w:fill="F2F2F2" w:themeFill="background1" w:themeFillShade="F2"/>
          </w:tcPr>
          <w:p w:rsidR="00EB5D5E" w:rsidRPr="00B63FC7" w:rsidRDefault="00EB5D5E" w:rsidP="00EB5D5E">
            <w:pPr>
              <w:pStyle w:val="Default"/>
              <w:spacing w:line="276" w:lineRule="auto"/>
              <w:jc w:val="center"/>
            </w:pPr>
            <w:r w:rsidRPr="00B63FC7">
              <w:t>Jediničnacijena (HRK) s PDV-om</w:t>
            </w:r>
          </w:p>
        </w:tc>
        <w:tc>
          <w:tcPr>
            <w:tcW w:w="1559" w:type="dxa"/>
            <w:shd w:val="clear" w:color="auto" w:fill="F2F2F2" w:themeFill="background1" w:themeFillShade="F2"/>
          </w:tcPr>
          <w:p w:rsidR="00EB5D5E" w:rsidRPr="00B63FC7" w:rsidRDefault="00EB5D5E" w:rsidP="00EB5D5E">
            <w:pPr>
              <w:pStyle w:val="Default"/>
              <w:spacing w:line="276" w:lineRule="auto"/>
              <w:jc w:val="center"/>
            </w:pPr>
            <w:r w:rsidRPr="00B63FC7">
              <w:t>PROCJENA TROŠKOVA U HRK</w:t>
            </w:r>
          </w:p>
        </w:tc>
      </w:tr>
      <w:tr w:rsidR="00EB5D5E" w:rsidRPr="00B63FC7" w:rsidTr="00EB5D5E">
        <w:trPr>
          <w:trHeight w:val="359"/>
        </w:trPr>
        <w:tc>
          <w:tcPr>
            <w:tcW w:w="679" w:type="dxa"/>
          </w:tcPr>
          <w:p w:rsidR="00EB5D5E" w:rsidRPr="00B63FC7" w:rsidRDefault="00EB5D5E" w:rsidP="00126A68">
            <w:pPr>
              <w:pStyle w:val="Default"/>
              <w:numPr>
                <w:ilvl w:val="0"/>
                <w:numId w:val="26"/>
              </w:numPr>
              <w:spacing w:line="276" w:lineRule="auto"/>
              <w:rPr>
                <w:b/>
              </w:rPr>
            </w:pPr>
            <w:r w:rsidRPr="00B63FC7">
              <w:rPr>
                <w:b/>
              </w:rPr>
              <w:t>1</w:t>
            </w:r>
          </w:p>
        </w:tc>
        <w:tc>
          <w:tcPr>
            <w:tcW w:w="4820" w:type="dxa"/>
          </w:tcPr>
          <w:p w:rsidR="00EB5D5E" w:rsidRPr="00B63FC7" w:rsidRDefault="00EB5D5E" w:rsidP="00EB5D5E">
            <w:pPr>
              <w:pStyle w:val="Default"/>
              <w:spacing w:line="276" w:lineRule="auto"/>
            </w:pPr>
            <w:r w:rsidRPr="00B63FC7">
              <w:t>Ručno čišćenje, pometanje i pranje javnih površina s odvozom sakupljenog otpada na deponij</w:t>
            </w:r>
            <w:r>
              <w:t xml:space="preserve"> </w:t>
            </w:r>
          </w:p>
        </w:tc>
        <w:tc>
          <w:tcPr>
            <w:tcW w:w="1417" w:type="dxa"/>
          </w:tcPr>
          <w:p w:rsidR="00EB5D5E" w:rsidRPr="008C7630" w:rsidRDefault="00EB5D5E" w:rsidP="00EB5D5E">
            <w:pPr>
              <w:pStyle w:val="Default"/>
              <w:spacing w:line="276" w:lineRule="auto"/>
              <w:jc w:val="center"/>
              <w:rPr>
                <w:sz w:val="16"/>
                <w:szCs w:val="16"/>
              </w:rPr>
            </w:pPr>
            <w:r w:rsidRPr="008C7630">
              <w:rPr>
                <w:sz w:val="16"/>
                <w:szCs w:val="16"/>
              </w:rPr>
              <w:t>PRIHODI OD POREZA</w:t>
            </w:r>
          </w:p>
        </w:tc>
        <w:tc>
          <w:tcPr>
            <w:tcW w:w="880" w:type="dxa"/>
          </w:tcPr>
          <w:p w:rsidR="00EB5D5E" w:rsidRPr="00B63FC7" w:rsidRDefault="00EB5D5E" w:rsidP="00EB5D5E">
            <w:pPr>
              <w:pStyle w:val="Default"/>
              <w:spacing w:line="276" w:lineRule="auto"/>
              <w:jc w:val="center"/>
            </w:pPr>
            <w:r w:rsidRPr="00B63FC7">
              <w:t>m2</w:t>
            </w:r>
          </w:p>
        </w:tc>
        <w:tc>
          <w:tcPr>
            <w:tcW w:w="1417" w:type="dxa"/>
          </w:tcPr>
          <w:p w:rsidR="00EB5D5E" w:rsidRPr="00B63FC7" w:rsidRDefault="00EB5D5E" w:rsidP="00EB5D5E">
            <w:pPr>
              <w:pStyle w:val="Default"/>
              <w:spacing w:line="276" w:lineRule="auto"/>
              <w:jc w:val="right"/>
            </w:pPr>
            <w:r w:rsidRPr="00B63FC7">
              <w:t>2</w:t>
            </w:r>
            <w:r>
              <w:t>6</w:t>
            </w:r>
            <w:r w:rsidRPr="00B63FC7">
              <w:t>.</w:t>
            </w:r>
            <w:r>
              <w:t>000</w:t>
            </w:r>
          </w:p>
        </w:tc>
        <w:tc>
          <w:tcPr>
            <w:tcW w:w="1389" w:type="dxa"/>
          </w:tcPr>
          <w:p w:rsidR="00EB5D5E" w:rsidRPr="00B63FC7" w:rsidRDefault="00EB5D5E" w:rsidP="00EB5D5E">
            <w:pPr>
              <w:pStyle w:val="Default"/>
              <w:spacing w:line="276" w:lineRule="auto"/>
              <w:jc w:val="right"/>
            </w:pPr>
            <w:r>
              <w:t>1</w:t>
            </w:r>
          </w:p>
        </w:tc>
        <w:tc>
          <w:tcPr>
            <w:tcW w:w="1134" w:type="dxa"/>
          </w:tcPr>
          <w:p w:rsidR="00EB5D5E" w:rsidRPr="00B63FC7" w:rsidRDefault="00EB5D5E" w:rsidP="00EB5D5E">
            <w:pPr>
              <w:pStyle w:val="Default"/>
              <w:spacing w:line="276" w:lineRule="auto"/>
              <w:jc w:val="right"/>
            </w:pPr>
            <w:r w:rsidRPr="00B63FC7">
              <w:t>0,75</w:t>
            </w:r>
          </w:p>
        </w:tc>
        <w:tc>
          <w:tcPr>
            <w:tcW w:w="1559" w:type="dxa"/>
          </w:tcPr>
          <w:p w:rsidR="00EB5D5E" w:rsidRPr="00B63FC7" w:rsidRDefault="00EB5D5E" w:rsidP="00EB5D5E">
            <w:pPr>
              <w:pStyle w:val="Default"/>
              <w:spacing w:line="276" w:lineRule="auto"/>
              <w:jc w:val="right"/>
            </w:pPr>
            <w:r>
              <w:t>19</w:t>
            </w:r>
            <w:r w:rsidRPr="00B63FC7">
              <w:t>.</w:t>
            </w:r>
            <w:r>
              <w:t>500</w:t>
            </w:r>
            <w:r w:rsidRPr="00B63FC7">
              <w:t>,</w:t>
            </w:r>
            <w:r>
              <w:t>0</w:t>
            </w:r>
            <w:r w:rsidRPr="00B63FC7">
              <w:t>0</w:t>
            </w:r>
          </w:p>
        </w:tc>
      </w:tr>
      <w:tr w:rsidR="00EB5D5E" w:rsidRPr="00B63FC7" w:rsidTr="00EB5D5E">
        <w:trPr>
          <w:trHeight w:val="370"/>
        </w:trPr>
        <w:tc>
          <w:tcPr>
            <w:tcW w:w="679" w:type="dxa"/>
          </w:tcPr>
          <w:p w:rsidR="00EB5D5E" w:rsidRPr="00B63FC7" w:rsidRDefault="00EB5D5E" w:rsidP="00126A68">
            <w:pPr>
              <w:pStyle w:val="Default"/>
              <w:numPr>
                <w:ilvl w:val="0"/>
                <w:numId w:val="26"/>
              </w:numPr>
              <w:spacing w:line="276" w:lineRule="auto"/>
              <w:rPr>
                <w:b/>
              </w:rPr>
            </w:pPr>
          </w:p>
        </w:tc>
        <w:tc>
          <w:tcPr>
            <w:tcW w:w="4820" w:type="dxa"/>
          </w:tcPr>
          <w:p w:rsidR="00EB5D5E" w:rsidRPr="00B63FC7" w:rsidRDefault="00EB5D5E" w:rsidP="00EB5D5E">
            <w:pPr>
              <w:pStyle w:val="Default"/>
              <w:tabs>
                <w:tab w:val="left" w:pos="1778"/>
              </w:tabs>
              <w:spacing w:line="276" w:lineRule="auto"/>
            </w:pPr>
            <w:r w:rsidRPr="00B63FC7">
              <w:t>Dodatni radovi čišćenja javnih površina</w:t>
            </w:r>
          </w:p>
        </w:tc>
        <w:tc>
          <w:tcPr>
            <w:tcW w:w="1417" w:type="dxa"/>
          </w:tcPr>
          <w:p w:rsidR="00EB5D5E" w:rsidRPr="008C7630" w:rsidRDefault="00EB5D5E" w:rsidP="00EB5D5E">
            <w:pPr>
              <w:pStyle w:val="Default"/>
              <w:spacing w:line="276" w:lineRule="auto"/>
              <w:jc w:val="center"/>
              <w:rPr>
                <w:sz w:val="16"/>
                <w:szCs w:val="16"/>
              </w:rPr>
            </w:pPr>
            <w:r w:rsidRPr="008C7630">
              <w:rPr>
                <w:sz w:val="16"/>
                <w:szCs w:val="16"/>
              </w:rPr>
              <w:t>PRIHODI OD POREZA</w:t>
            </w:r>
          </w:p>
        </w:tc>
        <w:tc>
          <w:tcPr>
            <w:tcW w:w="4820" w:type="dxa"/>
            <w:gridSpan w:val="4"/>
          </w:tcPr>
          <w:p w:rsidR="00EB5D5E" w:rsidRPr="00B63FC7" w:rsidRDefault="00EB5D5E" w:rsidP="00EB5D5E">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rsidR="00EB5D5E" w:rsidRPr="00B63FC7" w:rsidRDefault="00EB5D5E" w:rsidP="00EB5D5E">
            <w:pPr>
              <w:pStyle w:val="Default"/>
              <w:spacing w:line="276" w:lineRule="auto"/>
              <w:jc w:val="right"/>
            </w:pPr>
            <w:r>
              <w:t>500,00</w:t>
            </w:r>
          </w:p>
        </w:tc>
      </w:tr>
      <w:tr w:rsidR="00EB5D5E" w:rsidRPr="00B63FC7" w:rsidTr="00EB5D5E">
        <w:trPr>
          <w:trHeight w:val="370"/>
        </w:trPr>
        <w:tc>
          <w:tcPr>
            <w:tcW w:w="5499" w:type="dxa"/>
            <w:gridSpan w:val="2"/>
          </w:tcPr>
          <w:p w:rsidR="00EB5D5E" w:rsidRPr="00B63FC7" w:rsidRDefault="00EB5D5E" w:rsidP="00EB5D5E">
            <w:pPr>
              <w:pStyle w:val="Default"/>
              <w:tabs>
                <w:tab w:val="left" w:pos="1778"/>
              </w:tabs>
              <w:spacing w:line="276" w:lineRule="auto"/>
              <w:rPr>
                <w:b/>
              </w:rPr>
            </w:pPr>
            <w:r w:rsidRPr="00B63FC7">
              <w:rPr>
                <w:b/>
              </w:rPr>
              <w:t xml:space="preserve">                                                                                                      UKUPNO </w:t>
            </w:r>
          </w:p>
        </w:tc>
        <w:tc>
          <w:tcPr>
            <w:tcW w:w="1417" w:type="dxa"/>
          </w:tcPr>
          <w:p w:rsidR="00EB5D5E" w:rsidRPr="00B63FC7" w:rsidRDefault="00EB5D5E" w:rsidP="00EB5D5E">
            <w:pPr>
              <w:pStyle w:val="Default"/>
              <w:spacing w:line="276" w:lineRule="auto"/>
              <w:jc w:val="right"/>
              <w:rPr>
                <w:b/>
              </w:rPr>
            </w:pPr>
          </w:p>
        </w:tc>
        <w:tc>
          <w:tcPr>
            <w:tcW w:w="6379" w:type="dxa"/>
            <w:gridSpan w:val="5"/>
          </w:tcPr>
          <w:p w:rsidR="00EB5D5E" w:rsidRPr="00B63FC7" w:rsidRDefault="00EB5D5E" w:rsidP="00EB5D5E">
            <w:pPr>
              <w:pStyle w:val="Default"/>
              <w:spacing w:line="276" w:lineRule="auto"/>
              <w:jc w:val="right"/>
              <w:rPr>
                <w:b/>
              </w:rPr>
            </w:pPr>
            <w:r>
              <w:rPr>
                <w:b/>
              </w:rPr>
              <w:t>2</w:t>
            </w:r>
            <w:r w:rsidRPr="00B63FC7">
              <w:rPr>
                <w:b/>
              </w:rPr>
              <w:t>0.000,00</w:t>
            </w:r>
          </w:p>
        </w:tc>
      </w:tr>
    </w:tbl>
    <w:p w:rsidR="00EB5D5E" w:rsidRDefault="00EB5D5E" w:rsidP="00EB5D5E">
      <w:pPr>
        <w:pStyle w:val="Default"/>
        <w:spacing w:line="276" w:lineRule="auto"/>
        <w:ind w:left="720"/>
        <w:rPr>
          <w:b/>
          <w:bCs/>
        </w:rPr>
      </w:pPr>
    </w:p>
    <w:p w:rsidR="00EB5D5E" w:rsidRDefault="00EB5D5E" w:rsidP="00EB5D5E">
      <w:pPr>
        <w:pStyle w:val="Default"/>
        <w:spacing w:line="276" w:lineRule="auto"/>
        <w:ind w:left="720"/>
        <w:rPr>
          <w:b/>
          <w:bCs/>
        </w:rPr>
      </w:pPr>
    </w:p>
    <w:p w:rsidR="00EB5D5E" w:rsidRPr="00B63FC7" w:rsidRDefault="00EB5D5E" w:rsidP="00126A68">
      <w:pPr>
        <w:pStyle w:val="Default"/>
        <w:numPr>
          <w:ilvl w:val="0"/>
          <w:numId w:val="27"/>
        </w:numPr>
        <w:spacing w:line="276" w:lineRule="auto"/>
        <w:rPr>
          <w:b/>
          <w:bCs/>
        </w:rPr>
      </w:pPr>
      <w:r w:rsidRPr="00B63FC7">
        <w:rPr>
          <w:b/>
          <w:bCs/>
        </w:rPr>
        <w:lastRenderedPageBreak/>
        <w:t xml:space="preserve">Održavanje javne rasvjete  </w:t>
      </w:r>
    </w:p>
    <w:p w:rsidR="00EB5D5E" w:rsidRPr="00B63FC7" w:rsidRDefault="00EB5D5E" w:rsidP="00EB5D5E">
      <w:pPr>
        <w:pStyle w:val="Default"/>
        <w:spacing w:line="276" w:lineRule="auto"/>
        <w:rPr>
          <w:b/>
        </w:rPr>
      </w:pPr>
    </w:p>
    <w:p w:rsidR="00EB5D5E" w:rsidRPr="00B63FC7" w:rsidRDefault="00EB5D5E" w:rsidP="00EB5D5E">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EB5D5E" w:rsidRPr="00B63FC7" w:rsidRDefault="00EB5D5E" w:rsidP="00EB5D5E"/>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EB5D5E" w:rsidRPr="00B63FC7" w:rsidTr="00EB5D5E">
        <w:trPr>
          <w:trHeight w:val="359"/>
        </w:trPr>
        <w:tc>
          <w:tcPr>
            <w:tcW w:w="679" w:type="dxa"/>
            <w:shd w:val="clear" w:color="auto" w:fill="F2F2F2" w:themeFill="background1" w:themeFillShade="F2"/>
          </w:tcPr>
          <w:p w:rsidR="00EB5D5E" w:rsidRPr="00B63FC7" w:rsidRDefault="00EB5D5E" w:rsidP="00EB5D5E">
            <w:pPr>
              <w:pStyle w:val="Default"/>
              <w:spacing w:line="276" w:lineRule="auto"/>
            </w:pPr>
          </w:p>
          <w:p w:rsidR="00EB5D5E" w:rsidRPr="00B63FC7" w:rsidRDefault="00EB5D5E" w:rsidP="00EB5D5E">
            <w:pPr>
              <w:pStyle w:val="Default"/>
              <w:spacing w:line="276" w:lineRule="auto"/>
            </w:pPr>
            <w:r w:rsidRPr="00B63FC7">
              <w:t>R.br.</w:t>
            </w:r>
          </w:p>
        </w:tc>
        <w:tc>
          <w:tcPr>
            <w:tcW w:w="7655"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OPIS POSLOVA</w:t>
            </w:r>
          </w:p>
        </w:tc>
        <w:tc>
          <w:tcPr>
            <w:tcW w:w="1276"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IZVOR FINANCIRANJA</w:t>
            </w:r>
          </w:p>
        </w:tc>
        <w:tc>
          <w:tcPr>
            <w:tcW w:w="3118"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Količina i dinamika</w:t>
            </w:r>
          </w:p>
        </w:tc>
        <w:tc>
          <w:tcPr>
            <w:tcW w:w="1778" w:type="dxa"/>
            <w:shd w:val="clear" w:color="auto" w:fill="F2F2F2" w:themeFill="background1" w:themeFillShade="F2"/>
          </w:tcPr>
          <w:p w:rsidR="00EB5D5E" w:rsidRPr="00B63FC7" w:rsidRDefault="00EB5D5E" w:rsidP="00EB5D5E">
            <w:pPr>
              <w:pStyle w:val="Default"/>
              <w:spacing w:line="276" w:lineRule="auto"/>
              <w:jc w:val="center"/>
            </w:pPr>
            <w:r w:rsidRPr="00B63FC7">
              <w:t>PROCJENA TROŠKOVA U HRK</w:t>
            </w:r>
          </w:p>
        </w:tc>
      </w:tr>
      <w:tr w:rsidR="00EB5D5E" w:rsidRPr="00B63FC7" w:rsidTr="00EB5D5E">
        <w:trPr>
          <w:trHeight w:val="359"/>
        </w:trPr>
        <w:tc>
          <w:tcPr>
            <w:tcW w:w="679" w:type="dxa"/>
          </w:tcPr>
          <w:p w:rsidR="00EB5D5E" w:rsidRPr="00B63FC7" w:rsidRDefault="00EB5D5E" w:rsidP="00126A68">
            <w:pPr>
              <w:pStyle w:val="Default"/>
              <w:numPr>
                <w:ilvl w:val="0"/>
                <w:numId w:val="23"/>
              </w:numPr>
              <w:spacing w:line="276" w:lineRule="auto"/>
              <w:ind w:left="288" w:hanging="284"/>
              <w:rPr>
                <w:b/>
              </w:rPr>
            </w:pPr>
          </w:p>
        </w:tc>
        <w:tc>
          <w:tcPr>
            <w:tcW w:w="7655" w:type="dxa"/>
          </w:tcPr>
          <w:p w:rsidR="00EB5D5E" w:rsidRPr="00B63FC7" w:rsidRDefault="00EB5D5E" w:rsidP="00EB5D5E">
            <w:pPr>
              <w:pStyle w:val="Default"/>
              <w:spacing w:line="276" w:lineRule="auto"/>
              <w:rPr>
                <w:u w:val="single"/>
              </w:rPr>
            </w:pPr>
            <w:r w:rsidRPr="00B63FC7">
              <w:rPr>
                <w:u w:val="single"/>
              </w:rPr>
              <w:t xml:space="preserve">Potrošnja električne energije i mrežarina za javnu rasvjetu </w:t>
            </w:r>
          </w:p>
          <w:p w:rsidR="00EB5D5E" w:rsidRPr="00B63FC7" w:rsidRDefault="00EB5D5E" w:rsidP="00EB5D5E">
            <w:pPr>
              <w:pStyle w:val="Default"/>
              <w:spacing w:line="276" w:lineRule="auto"/>
              <w:ind w:left="720"/>
            </w:pPr>
          </w:p>
        </w:tc>
        <w:tc>
          <w:tcPr>
            <w:tcW w:w="1276" w:type="dxa"/>
          </w:tcPr>
          <w:p w:rsidR="00EB5D5E" w:rsidRPr="00033F81" w:rsidRDefault="00EB5D5E" w:rsidP="00EB5D5E">
            <w:pPr>
              <w:pStyle w:val="Default"/>
              <w:spacing w:line="276" w:lineRule="auto"/>
              <w:jc w:val="center"/>
              <w:rPr>
                <w:sz w:val="18"/>
                <w:szCs w:val="18"/>
              </w:rPr>
            </w:pPr>
            <w:r w:rsidRPr="00E30A62">
              <w:rPr>
                <w:sz w:val="18"/>
                <w:szCs w:val="18"/>
              </w:rPr>
              <w:t>TEKUĆE POMOĆI IZ DRŽAVNOG PRORAČUNA</w:t>
            </w:r>
          </w:p>
        </w:tc>
        <w:tc>
          <w:tcPr>
            <w:tcW w:w="3118" w:type="dxa"/>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rPr>
                <w:color w:val="FF0000"/>
                <w:highlight w:val="yellow"/>
              </w:rPr>
            </w:pPr>
            <w:r>
              <w:t xml:space="preserve">388.809 </w:t>
            </w:r>
            <w:r w:rsidRPr="00B63FC7">
              <w:t xml:space="preserve">kWh  godišnje </w:t>
            </w:r>
          </w:p>
        </w:tc>
        <w:tc>
          <w:tcPr>
            <w:tcW w:w="1778" w:type="dxa"/>
          </w:tcPr>
          <w:p w:rsidR="00EB5D5E" w:rsidRDefault="00EB5D5E" w:rsidP="00EB5D5E">
            <w:pPr>
              <w:pStyle w:val="Default"/>
              <w:spacing w:line="276" w:lineRule="auto"/>
              <w:jc w:val="right"/>
              <w:rPr>
                <w:color w:val="auto"/>
              </w:rPr>
            </w:pPr>
          </w:p>
          <w:p w:rsidR="00EB5D5E" w:rsidRPr="00B63FC7" w:rsidRDefault="00EB5D5E" w:rsidP="00EB5D5E">
            <w:pPr>
              <w:pStyle w:val="Default"/>
              <w:spacing w:line="276" w:lineRule="auto"/>
              <w:jc w:val="right"/>
              <w:rPr>
                <w:color w:val="auto"/>
              </w:rPr>
            </w:pPr>
            <w:r>
              <w:rPr>
                <w:color w:val="auto"/>
              </w:rPr>
              <w:t>840</w:t>
            </w:r>
            <w:r w:rsidRPr="00B63FC7">
              <w:rPr>
                <w:color w:val="auto"/>
              </w:rPr>
              <w:t>.000,00</w:t>
            </w:r>
          </w:p>
        </w:tc>
      </w:tr>
      <w:tr w:rsidR="00EB5D5E" w:rsidRPr="00B63FC7" w:rsidTr="00EB5D5E">
        <w:trPr>
          <w:trHeight w:val="370"/>
        </w:trPr>
        <w:tc>
          <w:tcPr>
            <w:tcW w:w="679" w:type="dxa"/>
          </w:tcPr>
          <w:p w:rsidR="00EB5D5E" w:rsidRPr="00B63FC7" w:rsidRDefault="00EB5D5E" w:rsidP="00126A68">
            <w:pPr>
              <w:pStyle w:val="Default"/>
              <w:numPr>
                <w:ilvl w:val="0"/>
                <w:numId w:val="23"/>
              </w:numPr>
              <w:spacing w:line="276" w:lineRule="auto"/>
              <w:ind w:left="288" w:hanging="284"/>
              <w:rPr>
                <w:b/>
              </w:rPr>
            </w:pPr>
          </w:p>
        </w:tc>
        <w:tc>
          <w:tcPr>
            <w:tcW w:w="7655" w:type="dxa"/>
          </w:tcPr>
          <w:p w:rsidR="00EB5D5E" w:rsidRPr="00B63FC7" w:rsidRDefault="00EB5D5E" w:rsidP="00EB5D5E">
            <w:pPr>
              <w:pStyle w:val="Default"/>
              <w:spacing w:line="276" w:lineRule="auto"/>
              <w:rPr>
                <w:u w:val="single"/>
              </w:rPr>
            </w:pPr>
            <w:r w:rsidRPr="00B63FC7">
              <w:rPr>
                <w:u w:val="single"/>
              </w:rPr>
              <w:t xml:space="preserve">Održavanje javne rasvjete </w:t>
            </w:r>
          </w:p>
          <w:p w:rsidR="00EB5D5E" w:rsidRPr="00B63FC7" w:rsidRDefault="00EB5D5E" w:rsidP="00EB5D5E">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EB5D5E" w:rsidRPr="00B63FC7" w:rsidRDefault="00EB5D5E" w:rsidP="00EB5D5E">
            <w:pPr>
              <w:pStyle w:val="Default"/>
              <w:spacing w:line="276" w:lineRule="auto"/>
            </w:pPr>
            <w:r w:rsidRPr="00B63FC7">
              <w:t>- Zamjena rasvjetnih armatura novima. Predviđaju se svjetiljke raznih tipova snage od 70 do 400 W, a sukladno ovjerenom troškovniku.</w:t>
            </w:r>
          </w:p>
          <w:p w:rsidR="00EB5D5E" w:rsidRPr="00B63FC7" w:rsidRDefault="00EB5D5E" w:rsidP="00EB5D5E">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EB5D5E" w:rsidRPr="00B63FC7" w:rsidRDefault="00EB5D5E" w:rsidP="00EB5D5E">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EB5D5E" w:rsidRPr="00033F81" w:rsidRDefault="00EB5D5E" w:rsidP="00EB5D5E">
            <w:pPr>
              <w:pStyle w:val="Default"/>
              <w:spacing w:line="276" w:lineRule="auto"/>
              <w:jc w:val="center"/>
              <w:rPr>
                <w:sz w:val="18"/>
                <w:szCs w:val="18"/>
              </w:rPr>
            </w:pPr>
            <w:r>
              <w:rPr>
                <w:sz w:val="18"/>
                <w:szCs w:val="18"/>
              </w:rPr>
              <w:t>KOMUNALNA NAKNADA / PRIHODI S NASLOVA OSIGURANJA, REFUNDACIJA, ŠTETE I TOTALNE ŠTETE</w:t>
            </w:r>
          </w:p>
        </w:tc>
        <w:tc>
          <w:tcPr>
            <w:tcW w:w="3118" w:type="dxa"/>
          </w:tcPr>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p>
          <w:p w:rsidR="00EB5D5E" w:rsidRPr="00B63FC7" w:rsidRDefault="00EB5D5E" w:rsidP="00EB5D5E">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EB5D5E" w:rsidRPr="00B63FC7" w:rsidRDefault="00EB5D5E" w:rsidP="00EB5D5E">
            <w:pPr>
              <w:pStyle w:val="Default"/>
              <w:spacing w:line="276" w:lineRule="auto"/>
              <w:jc w:val="right"/>
            </w:pPr>
            <w:r>
              <w:t>189</w:t>
            </w:r>
            <w:r w:rsidRPr="00B63FC7">
              <w:t>.000,00</w:t>
            </w:r>
          </w:p>
        </w:tc>
      </w:tr>
      <w:tr w:rsidR="00EB5D5E" w:rsidRPr="00B63FC7" w:rsidTr="00EB5D5E">
        <w:trPr>
          <w:trHeight w:val="370"/>
        </w:trPr>
        <w:tc>
          <w:tcPr>
            <w:tcW w:w="679" w:type="dxa"/>
          </w:tcPr>
          <w:p w:rsidR="00EB5D5E" w:rsidRPr="00B63FC7" w:rsidRDefault="00EB5D5E" w:rsidP="00126A68">
            <w:pPr>
              <w:pStyle w:val="Default"/>
              <w:numPr>
                <w:ilvl w:val="0"/>
                <w:numId w:val="23"/>
              </w:numPr>
              <w:spacing w:line="276" w:lineRule="auto"/>
            </w:pPr>
          </w:p>
        </w:tc>
        <w:tc>
          <w:tcPr>
            <w:tcW w:w="7655" w:type="dxa"/>
          </w:tcPr>
          <w:p w:rsidR="00EB5D5E" w:rsidRPr="00B63FC7" w:rsidRDefault="00EB5D5E" w:rsidP="00EB5D5E">
            <w:pPr>
              <w:pStyle w:val="Default"/>
              <w:spacing w:line="276" w:lineRule="auto"/>
              <w:rPr>
                <w:u w:val="single"/>
              </w:rPr>
            </w:pPr>
            <w:r w:rsidRPr="00B63FC7">
              <w:rPr>
                <w:u w:val="single"/>
              </w:rPr>
              <w:t xml:space="preserve">Blagdanska rasvjeta </w:t>
            </w:r>
          </w:p>
          <w:p w:rsidR="00EB5D5E" w:rsidRPr="00B63FC7" w:rsidRDefault="00EB5D5E" w:rsidP="00126A68">
            <w:pPr>
              <w:pStyle w:val="Default"/>
              <w:numPr>
                <w:ilvl w:val="0"/>
                <w:numId w:val="25"/>
              </w:numPr>
              <w:spacing w:line="276" w:lineRule="auto"/>
            </w:pPr>
            <w:r w:rsidRPr="00B63FC7">
              <w:t xml:space="preserve">Božićno i novogodišnje ukrašavanje javnih površina i mjesnih prostora prigodnom dekoracijom u središtu naselja Gračac i Srb </w:t>
            </w:r>
          </w:p>
        </w:tc>
        <w:tc>
          <w:tcPr>
            <w:tcW w:w="1276" w:type="dxa"/>
          </w:tcPr>
          <w:p w:rsidR="00EB5D5E" w:rsidRPr="00B63FC7" w:rsidRDefault="00EB5D5E" w:rsidP="00EB5D5E">
            <w:pPr>
              <w:pStyle w:val="Default"/>
              <w:spacing w:line="276" w:lineRule="auto"/>
              <w:jc w:val="center"/>
            </w:pPr>
          </w:p>
          <w:p w:rsidR="00EB5D5E" w:rsidRPr="00033F81" w:rsidRDefault="00EB5D5E" w:rsidP="00EB5D5E">
            <w:pPr>
              <w:pStyle w:val="Default"/>
              <w:spacing w:line="276" w:lineRule="auto"/>
              <w:jc w:val="center"/>
              <w:rPr>
                <w:sz w:val="18"/>
                <w:szCs w:val="18"/>
              </w:rPr>
            </w:pPr>
            <w:r w:rsidRPr="00033F81">
              <w:rPr>
                <w:sz w:val="18"/>
                <w:szCs w:val="18"/>
              </w:rPr>
              <w:t>KOMUNALNA NAKNADA</w:t>
            </w:r>
          </w:p>
        </w:tc>
        <w:tc>
          <w:tcPr>
            <w:tcW w:w="3118" w:type="dxa"/>
          </w:tcPr>
          <w:p w:rsidR="00EB5D5E" w:rsidRPr="00B63FC7" w:rsidRDefault="00EB5D5E" w:rsidP="00EB5D5E">
            <w:pPr>
              <w:pStyle w:val="Default"/>
              <w:spacing w:line="276" w:lineRule="auto"/>
              <w:jc w:val="center"/>
            </w:pPr>
            <w:proofErr w:type="gramStart"/>
            <w:r w:rsidRPr="00B63FC7">
              <w:t>postavlja</w:t>
            </w:r>
            <w:proofErr w:type="gramEnd"/>
            <w:r w:rsidRPr="00B63FC7">
              <w:t xml:space="preserve"> se 6. prosinca, </w:t>
            </w:r>
          </w:p>
          <w:p w:rsidR="00EB5D5E" w:rsidRPr="00B63FC7" w:rsidRDefault="00EB5D5E" w:rsidP="00EB5D5E">
            <w:pPr>
              <w:pStyle w:val="Default"/>
              <w:spacing w:line="276" w:lineRule="auto"/>
              <w:jc w:val="center"/>
            </w:pPr>
            <w:proofErr w:type="gramStart"/>
            <w:r w:rsidRPr="00B63FC7">
              <w:t>uklanja  se</w:t>
            </w:r>
            <w:proofErr w:type="gramEnd"/>
            <w:r w:rsidRPr="00B63FC7">
              <w:t xml:space="preserve"> 15. </w:t>
            </w:r>
            <w:proofErr w:type="gramStart"/>
            <w:r w:rsidRPr="00B63FC7">
              <w:t>siječnja</w:t>
            </w:r>
            <w:proofErr w:type="gramEnd"/>
            <w:r w:rsidRPr="00B63FC7">
              <w:t>.</w:t>
            </w:r>
          </w:p>
        </w:tc>
        <w:tc>
          <w:tcPr>
            <w:tcW w:w="1778" w:type="dxa"/>
          </w:tcPr>
          <w:p w:rsidR="00EB5D5E" w:rsidRPr="00B63FC7" w:rsidRDefault="00EB5D5E" w:rsidP="00EB5D5E">
            <w:pPr>
              <w:pStyle w:val="Default"/>
              <w:spacing w:line="276" w:lineRule="auto"/>
              <w:jc w:val="right"/>
            </w:pPr>
            <w:r>
              <w:t>50</w:t>
            </w:r>
            <w:r w:rsidRPr="00B63FC7">
              <w:t>.000,00</w:t>
            </w:r>
          </w:p>
        </w:tc>
      </w:tr>
      <w:tr w:rsidR="00EB5D5E" w:rsidRPr="00B63FC7" w:rsidTr="00EB5D5E">
        <w:trPr>
          <w:trHeight w:val="370"/>
        </w:trPr>
        <w:tc>
          <w:tcPr>
            <w:tcW w:w="8334" w:type="dxa"/>
            <w:gridSpan w:val="2"/>
          </w:tcPr>
          <w:p w:rsidR="00EB5D5E" w:rsidRPr="00B63FC7" w:rsidRDefault="00EB5D5E" w:rsidP="00EB5D5E">
            <w:pPr>
              <w:pStyle w:val="Default"/>
              <w:spacing w:line="276" w:lineRule="auto"/>
              <w:jc w:val="right"/>
              <w:rPr>
                <w:b/>
              </w:rPr>
            </w:pPr>
            <w:r w:rsidRPr="00B63FC7">
              <w:rPr>
                <w:b/>
              </w:rPr>
              <w:t xml:space="preserve">UKUPNO </w:t>
            </w:r>
          </w:p>
        </w:tc>
        <w:tc>
          <w:tcPr>
            <w:tcW w:w="1276" w:type="dxa"/>
          </w:tcPr>
          <w:p w:rsidR="00EB5D5E" w:rsidRPr="00B63FC7" w:rsidRDefault="00EB5D5E" w:rsidP="00EB5D5E">
            <w:pPr>
              <w:pStyle w:val="Default"/>
              <w:spacing w:line="276" w:lineRule="auto"/>
              <w:jc w:val="right"/>
              <w:rPr>
                <w:b/>
              </w:rPr>
            </w:pPr>
          </w:p>
        </w:tc>
        <w:tc>
          <w:tcPr>
            <w:tcW w:w="3118" w:type="dxa"/>
          </w:tcPr>
          <w:p w:rsidR="00EB5D5E" w:rsidRPr="00B63FC7" w:rsidRDefault="00EB5D5E" w:rsidP="00EB5D5E">
            <w:pPr>
              <w:pStyle w:val="Default"/>
              <w:spacing w:line="276" w:lineRule="auto"/>
              <w:jc w:val="right"/>
              <w:rPr>
                <w:b/>
              </w:rPr>
            </w:pPr>
          </w:p>
        </w:tc>
        <w:tc>
          <w:tcPr>
            <w:tcW w:w="1778" w:type="dxa"/>
          </w:tcPr>
          <w:p w:rsidR="00EB5D5E" w:rsidRPr="00B63FC7" w:rsidRDefault="00EB5D5E" w:rsidP="00EB5D5E">
            <w:pPr>
              <w:pStyle w:val="Default"/>
              <w:spacing w:line="276" w:lineRule="auto"/>
              <w:jc w:val="right"/>
              <w:rPr>
                <w:b/>
              </w:rPr>
            </w:pPr>
            <w:r>
              <w:rPr>
                <w:b/>
              </w:rPr>
              <w:t>1.079</w:t>
            </w:r>
            <w:r w:rsidRPr="00B63FC7">
              <w:rPr>
                <w:b/>
              </w:rPr>
              <w:t>.000,00</w:t>
            </w:r>
          </w:p>
        </w:tc>
      </w:tr>
    </w:tbl>
    <w:p w:rsidR="00EB5D5E" w:rsidRPr="00B63FC7" w:rsidRDefault="00EB5D5E" w:rsidP="00EB5D5E">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EB5D5E" w:rsidRPr="00B63FC7" w:rsidTr="00EB5D5E">
        <w:tc>
          <w:tcPr>
            <w:tcW w:w="14567" w:type="dxa"/>
          </w:tcPr>
          <w:p w:rsidR="00EB5D5E" w:rsidRPr="00B63FC7" w:rsidRDefault="00EB5D5E" w:rsidP="00EB5D5E">
            <w:pPr>
              <w:pStyle w:val="Default"/>
              <w:spacing w:line="276" w:lineRule="auto"/>
              <w:rPr>
                <w:b/>
              </w:rPr>
            </w:pPr>
            <w:r>
              <w:rPr>
                <w:b/>
              </w:rPr>
              <w:t xml:space="preserve">  SVEUKUPNO                                                                                                                                                                                        </w:t>
            </w:r>
            <w:r w:rsidRPr="00ED41AE">
              <w:rPr>
                <w:b/>
              </w:rPr>
              <w:t>3.1</w:t>
            </w:r>
            <w:r>
              <w:rPr>
                <w:b/>
              </w:rPr>
              <w:t>3</w:t>
            </w:r>
            <w:r w:rsidRPr="00ED41AE">
              <w:rPr>
                <w:b/>
              </w:rPr>
              <w:t>9.000,00</w:t>
            </w:r>
          </w:p>
        </w:tc>
      </w:tr>
    </w:tbl>
    <w:p w:rsidR="00EB5D5E" w:rsidRPr="00B63FC7" w:rsidRDefault="00EB5D5E" w:rsidP="00EB5D5E">
      <w:pPr>
        <w:pStyle w:val="Default"/>
        <w:spacing w:line="276" w:lineRule="auto"/>
      </w:pPr>
    </w:p>
    <w:p w:rsidR="00EB5D5E" w:rsidRDefault="00EB5D5E" w:rsidP="00EB5D5E">
      <w:pPr>
        <w:pStyle w:val="Default"/>
        <w:spacing w:line="276" w:lineRule="auto"/>
      </w:pPr>
    </w:p>
    <w:p w:rsidR="00EB5D5E" w:rsidRPr="00B63FC7" w:rsidRDefault="00EB5D5E" w:rsidP="00EB5D5E">
      <w:pPr>
        <w:pStyle w:val="Default"/>
        <w:spacing w:line="276" w:lineRule="auto"/>
      </w:pPr>
    </w:p>
    <w:p w:rsidR="00EB5D5E" w:rsidRPr="00554B8B" w:rsidRDefault="00EB5D5E" w:rsidP="00126A68">
      <w:pPr>
        <w:pStyle w:val="Default"/>
        <w:numPr>
          <w:ilvl w:val="0"/>
          <w:numId w:val="30"/>
        </w:numPr>
        <w:spacing w:line="276" w:lineRule="auto"/>
        <w:rPr>
          <w:b/>
        </w:rPr>
      </w:pPr>
      <w:r w:rsidRPr="00554B8B">
        <w:rPr>
          <w:b/>
        </w:rPr>
        <w:t xml:space="preserve">ISKAZ FINANCIJSKIH SREDSTAVA POTREBNIH ZA OSTVARIVANJE PROGRAMA S NAZNAKOM IZVORA FINANCIRANJA </w:t>
      </w:r>
    </w:p>
    <w:p w:rsidR="00EB5D5E" w:rsidRPr="00C30151" w:rsidRDefault="00EB5D5E" w:rsidP="00EB5D5E">
      <w:pPr>
        <w:pStyle w:val="Default"/>
        <w:spacing w:line="276" w:lineRule="auto"/>
        <w:jc w:val="center"/>
      </w:pPr>
      <w:proofErr w:type="gramStart"/>
      <w:r w:rsidRPr="00C30151">
        <w:t>Članak 5.</w:t>
      </w:r>
      <w:proofErr w:type="gramEnd"/>
    </w:p>
    <w:p w:rsidR="00EB5D5E" w:rsidRPr="00B63FC7" w:rsidRDefault="00EB5D5E" w:rsidP="00EB5D5E">
      <w:pPr>
        <w:pStyle w:val="Default"/>
        <w:spacing w:line="276" w:lineRule="auto"/>
        <w:jc w:val="center"/>
        <w:rPr>
          <w:b/>
        </w:rPr>
      </w:pPr>
    </w:p>
    <w:p w:rsidR="00EB5D5E" w:rsidRPr="00B63FC7" w:rsidRDefault="00EB5D5E" w:rsidP="00EB5D5E">
      <w:pPr>
        <w:pStyle w:val="Default"/>
        <w:spacing w:line="276" w:lineRule="auto"/>
      </w:pPr>
      <w:r w:rsidRPr="00B63FC7">
        <w:t xml:space="preserve">Sredstva za realizaciju </w:t>
      </w:r>
      <w:proofErr w:type="gramStart"/>
      <w:r w:rsidRPr="00B63FC7">
        <w:t>Programa</w:t>
      </w:r>
      <w:proofErr w:type="gramEnd"/>
      <w:r w:rsidRPr="00B63FC7">
        <w:t xml:space="preserve"> održavanja komunalne infrastrukture u 20</w:t>
      </w:r>
      <w:r>
        <w:t>22</w:t>
      </w:r>
      <w:r w:rsidRPr="00B63FC7">
        <w:t xml:space="preserve">. </w:t>
      </w:r>
      <w:proofErr w:type="gramStart"/>
      <w:r w:rsidRPr="00B63FC7">
        <w:t>godini</w:t>
      </w:r>
      <w:proofErr w:type="gramEnd"/>
      <w:r w:rsidRPr="00B63FC7">
        <w:t xml:space="preserve"> osiguravaju se u Proračunu Općine Gračac, a njima raspolaže Općinski načelnik na prijedlog Jedinstvenog upravnog odjela Općine Gračac iz sljedećih izvora: </w:t>
      </w:r>
    </w:p>
    <w:p w:rsidR="00EB5D5E" w:rsidRPr="00B63FC7" w:rsidRDefault="00EB5D5E" w:rsidP="00EB5D5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EB5D5E" w:rsidRPr="00B63FC7" w:rsidTr="00EB5D5E">
        <w:trPr>
          <w:trHeight w:val="359"/>
        </w:trPr>
        <w:tc>
          <w:tcPr>
            <w:tcW w:w="1050" w:type="dxa"/>
            <w:shd w:val="clear" w:color="auto" w:fill="F2F2F2" w:themeFill="background1" w:themeFillShade="F2"/>
          </w:tcPr>
          <w:p w:rsidR="00EB5D5E" w:rsidRPr="00B63FC7" w:rsidRDefault="00EB5D5E" w:rsidP="00EB5D5E">
            <w:pPr>
              <w:pStyle w:val="Default"/>
              <w:spacing w:line="276" w:lineRule="auto"/>
            </w:pPr>
            <w:r w:rsidRPr="00B63FC7">
              <w:t>Red.broj</w:t>
            </w:r>
          </w:p>
        </w:tc>
        <w:tc>
          <w:tcPr>
            <w:tcW w:w="7003" w:type="dxa"/>
            <w:shd w:val="clear" w:color="auto" w:fill="F2F2F2" w:themeFill="background1" w:themeFillShade="F2"/>
          </w:tcPr>
          <w:p w:rsidR="00EB5D5E" w:rsidRPr="00B63FC7" w:rsidRDefault="00EB5D5E" w:rsidP="00EB5D5E">
            <w:pPr>
              <w:pStyle w:val="Default"/>
              <w:spacing w:line="276" w:lineRule="auto"/>
              <w:jc w:val="center"/>
            </w:pPr>
          </w:p>
          <w:p w:rsidR="00EB5D5E" w:rsidRPr="00B63FC7" w:rsidRDefault="00EB5D5E" w:rsidP="00EB5D5E">
            <w:pPr>
              <w:pStyle w:val="Default"/>
              <w:spacing w:line="276" w:lineRule="auto"/>
              <w:jc w:val="center"/>
            </w:pPr>
            <w:r w:rsidRPr="00B63FC7">
              <w:t>IZVOR FINANCIRANJA</w:t>
            </w:r>
          </w:p>
        </w:tc>
        <w:tc>
          <w:tcPr>
            <w:tcW w:w="3686" w:type="dxa"/>
            <w:shd w:val="clear" w:color="auto" w:fill="F2F2F2" w:themeFill="background1" w:themeFillShade="F2"/>
          </w:tcPr>
          <w:p w:rsidR="00EB5D5E" w:rsidRPr="00B63FC7" w:rsidRDefault="00EB5D5E" w:rsidP="00EB5D5E">
            <w:pPr>
              <w:pStyle w:val="Default"/>
              <w:spacing w:line="276" w:lineRule="auto"/>
              <w:jc w:val="center"/>
            </w:pPr>
            <w:r w:rsidRPr="00B63FC7">
              <w:t>SREDSTVA POTRABNA ZA OSTVARIVANJE PROGRAMA (HRK)</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Pr="00B63FC7" w:rsidRDefault="00EB5D5E" w:rsidP="00EB5D5E">
            <w:pPr>
              <w:pStyle w:val="Default"/>
              <w:spacing w:line="276" w:lineRule="auto"/>
            </w:pPr>
            <w:r w:rsidRPr="00B63FC7">
              <w:t xml:space="preserve">Komunalna naknada </w:t>
            </w:r>
          </w:p>
        </w:tc>
        <w:tc>
          <w:tcPr>
            <w:tcW w:w="3686" w:type="dxa"/>
          </w:tcPr>
          <w:p w:rsidR="00EB5D5E" w:rsidRPr="00B63FC7" w:rsidRDefault="00EB5D5E" w:rsidP="00EB5D5E">
            <w:pPr>
              <w:pStyle w:val="Default"/>
              <w:spacing w:line="276" w:lineRule="auto"/>
              <w:ind w:left="720"/>
              <w:jc w:val="right"/>
            </w:pPr>
            <w:r>
              <w:t>1.186.400,00</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Pr="00B63FC7" w:rsidRDefault="00EB5D5E" w:rsidP="00EB5D5E">
            <w:pPr>
              <w:pStyle w:val="Default"/>
              <w:spacing w:line="276" w:lineRule="auto"/>
            </w:pPr>
            <w:r w:rsidRPr="00B63FC7">
              <w:t>Prihodi od nefinancijske imovine</w:t>
            </w:r>
          </w:p>
        </w:tc>
        <w:tc>
          <w:tcPr>
            <w:tcW w:w="3686" w:type="dxa"/>
          </w:tcPr>
          <w:p w:rsidR="00EB5D5E" w:rsidRPr="00B63FC7" w:rsidRDefault="00EB5D5E" w:rsidP="00EB5D5E">
            <w:pPr>
              <w:pStyle w:val="Default"/>
              <w:spacing w:line="276" w:lineRule="auto"/>
              <w:ind w:left="720"/>
              <w:jc w:val="right"/>
            </w:pPr>
            <w:r>
              <w:t>230.000,00</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Pr="00B63FC7" w:rsidRDefault="00EB5D5E" w:rsidP="00EB5D5E">
            <w:pPr>
              <w:pStyle w:val="Default"/>
              <w:spacing w:line="276" w:lineRule="auto"/>
            </w:pPr>
            <w:r w:rsidRPr="00B63FC7">
              <w:t>Prihodi od poreza</w:t>
            </w:r>
          </w:p>
        </w:tc>
        <w:tc>
          <w:tcPr>
            <w:tcW w:w="3686" w:type="dxa"/>
          </w:tcPr>
          <w:p w:rsidR="00EB5D5E" w:rsidRPr="00B63FC7" w:rsidRDefault="00EB5D5E" w:rsidP="00EB5D5E">
            <w:pPr>
              <w:pStyle w:val="Default"/>
              <w:spacing w:line="276" w:lineRule="auto"/>
              <w:ind w:left="720"/>
              <w:jc w:val="right"/>
            </w:pPr>
            <w:r>
              <w:t>90.000,00</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Pr="00B63FC7" w:rsidRDefault="00EB5D5E" w:rsidP="00EB5D5E">
            <w:pPr>
              <w:pStyle w:val="Default"/>
              <w:spacing w:line="276" w:lineRule="auto"/>
            </w:pPr>
            <w:r>
              <w:t>Tekuće pomoći iz državnog proračuna</w:t>
            </w:r>
          </w:p>
        </w:tc>
        <w:tc>
          <w:tcPr>
            <w:tcW w:w="3686" w:type="dxa"/>
          </w:tcPr>
          <w:p w:rsidR="00EB5D5E" w:rsidRDefault="00EB5D5E" w:rsidP="00EB5D5E">
            <w:pPr>
              <w:pStyle w:val="Default"/>
              <w:spacing w:line="276" w:lineRule="auto"/>
              <w:ind w:left="720"/>
              <w:jc w:val="right"/>
            </w:pPr>
            <w:r>
              <w:t>1.113.600,00</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Default="00EB5D5E" w:rsidP="00EB5D5E">
            <w:pPr>
              <w:pStyle w:val="Default"/>
              <w:spacing w:line="276" w:lineRule="auto"/>
            </w:pPr>
            <w:r>
              <w:t>Tekuće pomoći od izvanproračunskih korisnika</w:t>
            </w:r>
          </w:p>
        </w:tc>
        <w:tc>
          <w:tcPr>
            <w:tcW w:w="3686" w:type="dxa"/>
          </w:tcPr>
          <w:p w:rsidR="00EB5D5E" w:rsidRDefault="00EB5D5E" w:rsidP="00EB5D5E">
            <w:pPr>
              <w:pStyle w:val="Default"/>
              <w:spacing w:line="276" w:lineRule="auto"/>
              <w:ind w:left="720"/>
              <w:jc w:val="right"/>
            </w:pPr>
            <w:r>
              <w:t>300.000,00</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Default="00EB5D5E" w:rsidP="00EB5D5E">
            <w:pPr>
              <w:pStyle w:val="Default"/>
              <w:spacing w:line="276" w:lineRule="auto"/>
            </w:pPr>
            <w:r>
              <w:t>Prihodi s naslova osiguranja, refundacija, štete i totalne štete</w:t>
            </w:r>
          </w:p>
        </w:tc>
        <w:tc>
          <w:tcPr>
            <w:tcW w:w="3686" w:type="dxa"/>
          </w:tcPr>
          <w:p w:rsidR="00EB5D5E" w:rsidRDefault="00EB5D5E" w:rsidP="00EB5D5E">
            <w:pPr>
              <w:pStyle w:val="Default"/>
              <w:spacing w:line="276" w:lineRule="auto"/>
              <w:ind w:left="720"/>
              <w:jc w:val="right"/>
            </w:pPr>
            <w:r>
              <w:t>9.000,00</w:t>
            </w:r>
          </w:p>
        </w:tc>
      </w:tr>
      <w:tr w:rsidR="00EB5D5E" w:rsidRPr="00B63FC7" w:rsidTr="00EB5D5E">
        <w:trPr>
          <w:trHeight w:val="359"/>
        </w:trPr>
        <w:tc>
          <w:tcPr>
            <w:tcW w:w="1050" w:type="dxa"/>
          </w:tcPr>
          <w:p w:rsidR="00EB5D5E" w:rsidRPr="00B63FC7" w:rsidRDefault="00EB5D5E" w:rsidP="00126A68">
            <w:pPr>
              <w:pStyle w:val="Default"/>
              <w:numPr>
                <w:ilvl w:val="0"/>
                <w:numId w:val="24"/>
              </w:numPr>
              <w:spacing w:line="276" w:lineRule="auto"/>
            </w:pPr>
          </w:p>
        </w:tc>
        <w:tc>
          <w:tcPr>
            <w:tcW w:w="7003" w:type="dxa"/>
          </w:tcPr>
          <w:p w:rsidR="00EB5D5E" w:rsidRDefault="00EB5D5E" w:rsidP="00EB5D5E">
            <w:pPr>
              <w:pStyle w:val="Default"/>
              <w:spacing w:line="276" w:lineRule="auto"/>
            </w:pPr>
            <w:r>
              <w:t>Vlastiti prihodi -prihodi proračuna</w:t>
            </w:r>
          </w:p>
        </w:tc>
        <w:tc>
          <w:tcPr>
            <w:tcW w:w="3686" w:type="dxa"/>
          </w:tcPr>
          <w:p w:rsidR="00EB5D5E" w:rsidRDefault="00EB5D5E" w:rsidP="00EB5D5E">
            <w:pPr>
              <w:pStyle w:val="Default"/>
              <w:spacing w:line="276" w:lineRule="auto"/>
              <w:ind w:left="720"/>
              <w:jc w:val="right"/>
            </w:pPr>
            <w:r>
              <w:t>210.000,00</w:t>
            </w:r>
          </w:p>
        </w:tc>
      </w:tr>
      <w:tr w:rsidR="00EB5D5E" w:rsidRPr="00B63FC7" w:rsidTr="00EB5D5E">
        <w:trPr>
          <w:trHeight w:val="370"/>
        </w:trPr>
        <w:tc>
          <w:tcPr>
            <w:tcW w:w="8053" w:type="dxa"/>
            <w:gridSpan w:val="2"/>
          </w:tcPr>
          <w:p w:rsidR="00EB5D5E" w:rsidRPr="00B63FC7" w:rsidRDefault="00EB5D5E" w:rsidP="00EB5D5E">
            <w:pPr>
              <w:pStyle w:val="Default"/>
              <w:spacing w:line="276" w:lineRule="auto"/>
              <w:jc w:val="right"/>
              <w:rPr>
                <w:b/>
              </w:rPr>
            </w:pPr>
            <w:r w:rsidRPr="00B63FC7">
              <w:rPr>
                <w:b/>
              </w:rPr>
              <w:lastRenderedPageBreak/>
              <w:t xml:space="preserve">UKUPNO KUNA </w:t>
            </w:r>
          </w:p>
        </w:tc>
        <w:tc>
          <w:tcPr>
            <w:tcW w:w="3686" w:type="dxa"/>
          </w:tcPr>
          <w:p w:rsidR="00EB5D5E" w:rsidRPr="00B63FC7" w:rsidRDefault="00EB5D5E" w:rsidP="00EB5D5E">
            <w:pPr>
              <w:pStyle w:val="Default"/>
              <w:spacing w:line="276" w:lineRule="auto"/>
              <w:jc w:val="right"/>
              <w:rPr>
                <w:b/>
              </w:rPr>
            </w:pPr>
            <w:r w:rsidRPr="00ED41AE">
              <w:rPr>
                <w:b/>
              </w:rPr>
              <w:t>3.1</w:t>
            </w:r>
            <w:r>
              <w:rPr>
                <w:b/>
              </w:rPr>
              <w:t>3</w:t>
            </w:r>
            <w:r w:rsidRPr="00ED41AE">
              <w:rPr>
                <w:b/>
              </w:rPr>
              <w:t>9.000,00</w:t>
            </w:r>
          </w:p>
        </w:tc>
      </w:tr>
    </w:tbl>
    <w:p w:rsidR="00EB5D5E" w:rsidRDefault="00EB5D5E" w:rsidP="00EB5D5E">
      <w:pPr>
        <w:pStyle w:val="Default"/>
        <w:spacing w:line="276" w:lineRule="auto"/>
        <w:jc w:val="center"/>
      </w:pPr>
    </w:p>
    <w:p w:rsidR="00EB5D5E" w:rsidRPr="00C30151" w:rsidRDefault="00EB5D5E" w:rsidP="00EB5D5E">
      <w:pPr>
        <w:pStyle w:val="Default"/>
        <w:spacing w:line="276" w:lineRule="auto"/>
        <w:jc w:val="center"/>
      </w:pPr>
      <w:proofErr w:type="gramStart"/>
      <w:r w:rsidRPr="00C30151">
        <w:t>Članak 6.</w:t>
      </w:r>
      <w:proofErr w:type="gramEnd"/>
    </w:p>
    <w:p w:rsidR="00EB5D5E" w:rsidRPr="00B63FC7" w:rsidRDefault="00EB5D5E" w:rsidP="00EB5D5E">
      <w:pPr>
        <w:rPr>
          <w:lang w:eastAsia="hr-HR"/>
        </w:rPr>
      </w:pPr>
      <w:r w:rsidRPr="00B63FC7">
        <w:rPr>
          <w:lang w:eastAsia="hr-HR"/>
        </w:rPr>
        <w:t>Obavljanje poslova:</w:t>
      </w:r>
    </w:p>
    <w:p w:rsidR="00EB5D5E" w:rsidRPr="00B63FC7" w:rsidRDefault="00EB5D5E" w:rsidP="00EB5D5E">
      <w:pPr>
        <w:jc w:val="both"/>
        <w:rPr>
          <w:lang w:eastAsia="hr-HR"/>
        </w:rPr>
      </w:pPr>
      <w:r w:rsidRPr="00B63FC7">
        <w:rPr>
          <w:lang w:eastAsia="hr-HR"/>
        </w:rPr>
        <w:t xml:space="preserve">1. održavanje nerazvrstanih cesta </w:t>
      </w:r>
    </w:p>
    <w:p w:rsidR="00EB5D5E" w:rsidRPr="00B63FC7" w:rsidRDefault="00EB5D5E" w:rsidP="00EB5D5E">
      <w:pPr>
        <w:jc w:val="both"/>
        <w:rPr>
          <w:lang w:eastAsia="hr-HR"/>
        </w:rPr>
      </w:pPr>
      <w:r w:rsidRPr="00B63FC7">
        <w:rPr>
          <w:lang w:eastAsia="hr-HR"/>
        </w:rPr>
        <w:t xml:space="preserve">2.  održavanje javnih površina na kojima nije dopušten promet motornih vozila </w:t>
      </w:r>
    </w:p>
    <w:p w:rsidR="00EB5D5E" w:rsidRPr="00B63FC7" w:rsidRDefault="00EB5D5E" w:rsidP="00EB5D5E">
      <w:pPr>
        <w:jc w:val="both"/>
        <w:rPr>
          <w:lang w:eastAsia="hr-HR"/>
        </w:rPr>
      </w:pPr>
      <w:r w:rsidRPr="00B63FC7">
        <w:rPr>
          <w:lang w:eastAsia="hr-HR"/>
        </w:rPr>
        <w:t xml:space="preserve">3.  održavanje građevina javne odvodnje oborinskih voda </w:t>
      </w:r>
    </w:p>
    <w:p w:rsidR="00EB5D5E" w:rsidRPr="00B63FC7" w:rsidRDefault="00EB5D5E" w:rsidP="00EB5D5E">
      <w:pPr>
        <w:jc w:val="both"/>
        <w:rPr>
          <w:lang w:eastAsia="hr-HR"/>
        </w:rPr>
      </w:pPr>
      <w:r w:rsidRPr="00B63FC7">
        <w:rPr>
          <w:lang w:eastAsia="hr-HR"/>
        </w:rPr>
        <w:t xml:space="preserve">4.  održavanje javnih zelenih površina </w:t>
      </w:r>
    </w:p>
    <w:p w:rsidR="00EB5D5E" w:rsidRPr="00B63FC7" w:rsidRDefault="00EB5D5E" w:rsidP="00EB5D5E">
      <w:pPr>
        <w:jc w:val="both"/>
        <w:rPr>
          <w:lang w:eastAsia="hr-HR"/>
        </w:rPr>
      </w:pPr>
      <w:r w:rsidRPr="00B63FC7">
        <w:rPr>
          <w:lang w:eastAsia="hr-HR"/>
        </w:rPr>
        <w:t xml:space="preserve">5.  održavanje građevina, uređaja i predmeta javne namjene </w:t>
      </w:r>
    </w:p>
    <w:p w:rsidR="00EB5D5E" w:rsidRPr="00B63FC7" w:rsidRDefault="00EB5D5E" w:rsidP="00EB5D5E">
      <w:pPr>
        <w:jc w:val="both"/>
        <w:rPr>
          <w:lang w:eastAsia="hr-HR"/>
        </w:rPr>
      </w:pPr>
      <w:r w:rsidRPr="00B63FC7">
        <w:rPr>
          <w:lang w:eastAsia="hr-HR"/>
        </w:rPr>
        <w:t xml:space="preserve">6.  održavanje groblja  </w:t>
      </w:r>
    </w:p>
    <w:p w:rsidR="00EB5D5E" w:rsidRDefault="00EB5D5E" w:rsidP="00EB5D5E">
      <w:pPr>
        <w:jc w:val="both"/>
        <w:rPr>
          <w:lang w:eastAsia="hr-HR"/>
        </w:rPr>
      </w:pPr>
      <w:r w:rsidRPr="00B63FC7">
        <w:rPr>
          <w:lang w:eastAsia="hr-HR"/>
        </w:rPr>
        <w:t xml:space="preserve">7.  održavanje čistoće javnih površina, </w:t>
      </w:r>
    </w:p>
    <w:p w:rsidR="00EB5D5E" w:rsidRPr="00B63FC7" w:rsidRDefault="00EB5D5E" w:rsidP="00EB5D5E">
      <w:pPr>
        <w:jc w:val="both"/>
        <w:rPr>
          <w:lang w:eastAsia="hr-HR"/>
        </w:rPr>
      </w:pPr>
      <w:r w:rsidRPr="00B63FC7">
        <w:rPr>
          <w:lang w:eastAsia="hr-HR"/>
        </w:rPr>
        <w:t>povjerava</w:t>
      </w:r>
      <w:r>
        <w:rPr>
          <w:lang w:eastAsia="hr-HR"/>
        </w:rPr>
        <w:t>ju</w:t>
      </w:r>
      <w:r w:rsidRPr="00B63FC7">
        <w:rPr>
          <w:lang w:eastAsia="hr-HR"/>
        </w:rPr>
        <w:t xml:space="preserve"> se pravnoj osobi –trgovačkom društvu u vlasništvu Općine Gračac – GRAČAC ČISTOĆA d.o.o., Park sv. Jurja 1, 23 440 Gračac.</w:t>
      </w:r>
    </w:p>
    <w:p w:rsidR="00EB5D5E" w:rsidRPr="00B63FC7" w:rsidRDefault="00EB5D5E" w:rsidP="00EB5D5E">
      <w:pPr>
        <w:rPr>
          <w:lang w:eastAsia="hr-HR"/>
        </w:rPr>
      </w:pPr>
    </w:p>
    <w:p w:rsidR="00EB5D5E" w:rsidRDefault="00EB5D5E" w:rsidP="00EB5D5E">
      <w:pPr>
        <w:rPr>
          <w:lang w:eastAsia="hr-HR"/>
        </w:rPr>
      </w:pPr>
      <w:r w:rsidRPr="00B63FC7">
        <w:rPr>
          <w:lang w:eastAsia="hr-HR"/>
        </w:rPr>
        <w:t xml:space="preserve">Obavljanje poslova održavanja javne rasvjete </w:t>
      </w:r>
      <w:r>
        <w:rPr>
          <w:lang w:eastAsia="hr-HR"/>
        </w:rPr>
        <w:t xml:space="preserve">su bili </w:t>
      </w:r>
      <w:r w:rsidRPr="00B63FC7">
        <w:rPr>
          <w:lang w:eastAsia="hr-HR"/>
        </w:rPr>
        <w:t>povjereni</w:t>
      </w:r>
      <w:r w:rsidRPr="008D3626">
        <w:t xml:space="preserve"> </w:t>
      </w:r>
      <w:r w:rsidRPr="008D3626">
        <w:rPr>
          <w:lang w:eastAsia="hr-HR"/>
        </w:rPr>
        <w:t>trgovačkom društvu  PECTUS d.o.o., Mrdeže 7, 22205 Perković</w:t>
      </w:r>
      <w:r w:rsidRPr="00B63FC7">
        <w:rPr>
          <w:lang w:eastAsia="hr-HR"/>
        </w:rPr>
        <w:t xml:space="preserve"> temeljem Ugovora od 18.06.2018. godine na vrijeme od 4 (četiri) godine</w:t>
      </w:r>
      <w:r>
        <w:rPr>
          <w:lang w:eastAsia="hr-HR"/>
        </w:rPr>
        <w:t>. Predmetni ugovor je istekao dana 18.06.2022. godine.</w:t>
      </w:r>
    </w:p>
    <w:p w:rsidR="00EB5D5E" w:rsidRDefault="00EB5D5E" w:rsidP="00EB5D5E">
      <w:pPr>
        <w:rPr>
          <w:lang w:eastAsia="hr-HR"/>
        </w:rPr>
      </w:pPr>
    </w:p>
    <w:p w:rsidR="00EB5D5E" w:rsidRPr="00B63FC7" w:rsidRDefault="00EB5D5E" w:rsidP="00EB5D5E">
      <w:pPr>
        <w:rPr>
          <w:lang w:eastAsia="hr-HR"/>
        </w:rPr>
      </w:pPr>
      <w:r>
        <w:rPr>
          <w:lang w:eastAsia="hr-HR"/>
        </w:rPr>
        <w:t xml:space="preserve">Temeljem članka 2, stavka 1, točka 8.  Izmjena i dopuna Odluke o komunalnim djelatnostima na području Općine Gračac </w:t>
      </w:r>
      <w:r w:rsidRPr="003632DD">
        <w:rPr>
          <w:lang w:eastAsia="hr-HR"/>
        </w:rPr>
        <w:t>KLASA: 363-01/19-01/4</w:t>
      </w:r>
      <w:r>
        <w:rPr>
          <w:lang w:eastAsia="hr-HR"/>
        </w:rPr>
        <w:t xml:space="preserve">, </w:t>
      </w:r>
      <w:r w:rsidRPr="003632DD">
        <w:rPr>
          <w:lang w:eastAsia="hr-HR"/>
        </w:rPr>
        <w:t>URBROJ: 2198-31-02-22-3</w:t>
      </w:r>
      <w:r>
        <w:rPr>
          <w:lang w:eastAsia="hr-HR"/>
        </w:rPr>
        <w:t xml:space="preserve"> od</w:t>
      </w:r>
      <w:r w:rsidRPr="003632DD">
        <w:rPr>
          <w:lang w:eastAsia="hr-HR"/>
        </w:rPr>
        <w:t xml:space="preserve"> 13. lipnja 2022. god</w:t>
      </w:r>
      <w:r>
        <w:rPr>
          <w:lang w:eastAsia="hr-HR"/>
        </w:rPr>
        <w:t xml:space="preserve">  („Službeni glasnik Općine Gračac“ 4/2022) </w:t>
      </w:r>
      <w:r w:rsidRPr="003632DD">
        <w:rPr>
          <w:lang w:eastAsia="hr-HR"/>
        </w:rPr>
        <w:t>poslov</w:t>
      </w:r>
      <w:r>
        <w:rPr>
          <w:lang w:eastAsia="hr-HR"/>
        </w:rPr>
        <w:t>i</w:t>
      </w:r>
      <w:r w:rsidRPr="003632DD">
        <w:rPr>
          <w:lang w:eastAsia="hr-HR"/>
        </w:rPr>
        <w:t xml:space="preserve"> održavanja javne rasvjete </w:t>
      </w:r>
      <w:r>
        <w:rPr>
          <w:lang w:eastAsia="hr-HR"/>
        </w:rPr>
        <w:t>povjeravaju se trgovačkom društvu GRAČAC ČISTOĆA d.o.o.</w:t>
      </w:r>
      <w:r w:rsidRPr="008D3626">
        <w:t xml:space="preserve"> </w:t>
      </w:r>
      <w:r w:rsidRPr="008D3626">
        <w:rPr>
          <w:lang w:eastAsia="hr-HR"/>
        </w:rPr>
        <w:t>za komunalne djelatnosti</w:t>
      </w:r>
      <w:r>
        <w:rPr>
          <w:lang w:eastAsia="hr-HR"/>
        </w:rPr>
        <w:t>, Park sv. Jurja 1, 23440 Gračac</w:t>
      </w:r>
      <w:r w:rsidRPr="008D3626">
        <w:rPr>
          <w:lang w:eastAsia="hr-HR"/>
        </w:rPr>
        <w:t>, OIB: 11250206587, čiji je osnivač Općina Gračac i koje je u 100%-tnom vlasništvu Općine Gračac</w:t>
      </w:r>
      <w:r>
        <w:rPr>
          <w:lang w:eastAsia="hr-HR"/>
        </w:rPr>
        <w:t>.</w:t>
      </w:r>
    </w:p>
    <w:p w:rsidR="00EB5D5E" w:rsidRPr="00B63FC7" w:rsidRDefault="00EB5D5E" w:rsidP="00EB5D5E">
      <w:pPr>
        <w:rPr>
          <w:lang w:eastAsia="hr-HR"/>
        </w:rPr>
      </w:pPr>
    </w:p>
    <w:p w:rsidR="00EB5D5E" w:rsidRDefault="00EB5D5E" w:rsidP="00EB5D5E">
      <w:pPr>
        <w:rPr>
          <w:lang w:eastAsia="hr-HR"/>
        </w:rPr>
      </w:pPr>
      <w:r w:rsidRPr="00B63FC7">
        <w:rPr>
          <w:lang w:eastAsia="hr-HR"/>
        </w:rPr>
        <w:t xml:space="preserve">Način, dinamika  i ostali uvjeti obavljanja </w:t>
      </w:r>
      <w:r>
        <w:rPr>
          <w:lang w:eastAsia="hr-HR"/>
        </w:rPr>
        <w:t xml:space="preserve">svih </w:t>
      </w:r>
      <w:r w:rsidRPr="00B63FC7">
        <w:rPr>
          <w:lang w:eastAsia="hr-HR"/>
        </w:rPr>
        <w:t xml:space="preserve">poslova koji se povjeravaju GRAČAC ČISTOĆA d.o.o., Park sv. Jurja 1, 23 440 Gračac </w:t>
      </w:r>
      <w:r>
        <w:rPr>
          <w:lang w:eastAsia="hr-HR"/>
        </w:rPr>
        <w:t xml:space="preserve">uređuju se </w:t>
      </w:r>
      <w:r w:rsidRPr="00B63FC7">
        <w:rPr>
          <w:lang w:eastAsia="hr-HR"/>
        </w:rPr>
        <w:t xml:space="preserve"> posebnim ugovor</w:t>
      </w:r>
      <w:r>
        <w:rPr>
          <w:lang w:eastAsia="hr-HR"/>
        </w:rPr>
        <w:t>ima</w:t>
      </w:r>
      <w:r w:rsidRPr="00B63FC7">
        <w:rPr>
          <w:lang w:eastAsia="hr-HR"/>
        </w:rPr>
        <w:t xml:space="preserve"> za 20</w:t>
      </w:r>
      <w:r>
        <w:rPr>
          <w:lang w:eastAsia="hr-HR"/>
        </w:rPr>
        <w:t>22</w:t>
      </w:r>
      <w:r w:rsidRPr="00B63FC7">
        <w:rPr>
          <w:lang w:eastAsia="hr-HR"/>
        </w:rPr>
        <w:t>. godinu.</w:t>
      </w:r>
    </w:p>
    <w:p w:rsidR="00EB5D5E" w:rsidRDefault="00EB5D5E" w:rsidP="00EB5D5E">
      <w:pPr>
        <w:rPr>
          <w:lang w:eastAsia="hr-HR"/>
        </w:rPr>
      </w:pPr>
    </w:p>
    <w:p w:rsidR="00EB5D5E" w:rsidRPr="00B63FC7" w:rsidRDefault="00EB5D5E" w:rsidP="00EB5D5E">
      <w:pPr>
        <w:rPr>
          <w:lang w:eastAsia="hr-HR"/>
        </w:rPr>
      </w:pPr>
      <w:r>
        <w:rPr>
          <w:lang w:eastAsia="hr-HR"/>
        </w:rPr>
        <w:t xml:space="preserve">Ove izmjene i dopune Programa održavanja donose se temeljem Odluke o donošenju Cjenika ostalih komunalnih usluga s primjenom od 01. srpnja 2022. godine od 31.05.2022. godine koju je donijelo trgovačko društvo GRAČAC ČISTOĆA d.o.o. te Odluke o davanju suglasnosti na cjenik koju je donio Općinski načelnik Općine Gračac dana 28. 06.2022., KLASA:363-02/22-01/22, URBROJ: 2198-31-01-22-2.  </w:t>
      </w:r>
    </w:p>
    <w:p w:rsidR="00EB5D5E" w:rsidRPr="00B63FC7" w:rsidRDefault="00EB5D5E" w:rsidP="00EB5D5E">
      <w:pPr>
        <w:rPr>
          <w:lang w:eastAsia="hr-HR"/>
        </w:rPr>
      </w:pPr>
    </w:p>
    <w:p w:rsidR="00EB5D5E" w:rsidRPr="00B63FC7" w:rsidRDefault="00EB5D5E" w:rsidP="00EB5D5E">
      <w:pPr>
        <w:rPr>
          <w:lang w:eastAsia="hr-HR"/>
        </w:rPr>
      </w:pPr>
      <w:r w:rsidRPr="00B63FC7">
        <w:rPr>
          <w:lang w:eastAsia="hr-HR"/>
        </w:rPr>
        <w:t>Električna energija za javnu rasvjetu, građevine, uređaje i opremu javne namjene</w:t>
      </w:r>
      <w:r>
        <w:rPr>
          <w:lang w:eastAsia="hr-HR"/>
        </w:rPr>
        <w:t xml:space="preserve"> </w:t>
      </w:r>
      <w:r w:rsidRPr="00B63FC7">
        <w:rPr>
          <w:lang w:eastAsia="hr-HR"/>
        </w:rPr>
        <w:t>nabavlja se sukladno Planu javne nabave.</w:t>
      </w:r>
    </w:p>
    <w:p w:rsidR="00EB5D5E" w:rsidRPr="00B63FC7" w:rsidRDefault="00EB5D5E" w:rsidP="00EB5D5E">
      <w:pPr>
        <w:rPr>
          <w:lang w:eastAsia="hr-HR"/>
        </w:rPr>
      </w:pPr>
    </w:p>
    <w:p w:rsidR="00EB5D5E" w:rsidRDefault="00EB5D5E" w:rsidP="00EB5D5E">
      <w:pPr>
        <w:jc w:val="center"/>
        <w:rPr>
          <w:b/>
          <w:lang w:eastAsia="hr-HR"/>
        </w:rPr>
      </w:pPr>
    </w:p>
    <w:p w:rsidR="00EB5D5E" w:rsidRPr="00C30151" w:rsidRDefault="00EB5D5E" w:rsidP="00EB5D5E">
      <w:pPr>
        <w:jc w:val="center"/>
        <w:rPr>
          <w:lang w:eastAsia="hr-HR"/>
        </w:rPr>
      </w:pPr>
      <w:r w:rsidRPr="00C30151">
        <w:rPr>
          <w:lang w:eastAsia="hr-HR"/>
        </w:rPr>
        <w:t>Članak 7.</w:t>
      </w:r>
    </w:p>
    <w:p w:rsidR="00EB5D5E" w:rsidRPr="00B63FC7" w:rsidRDefault="00EB5D5E" w:rsidP="00EB5D5E">
      <w:pPr>
        <w:jc w:val="center"/>
        <w:rPr>
          <w:b/>
          <w:lang w:eastAsia="hr-HR"/>
        </w:rPr>
      </w:pPr>
    </w:p>
    <w:p w:rsidR="00EB5D5E" w:rsidRPr="00B63FC7" w:rsidRDefault="00EB5D5E" w:rsidP="00EB5D5E">
      <w:pPr>
        <w:rPr>
          <w:lang w:eastAsia="hr-HR"/>
        </w:rPr>
      </w:pPr>
      <w:r w:rsidRPr="00B63FC7">
        <w:rPr>
          <w:lang w:eastAsia="hr-HR"/>
        </w:rPr>
        <w:t>Općinski načelnik dužan je istodobno s izvješćem o izvršenju Proračuna Općine Gračac za 20</w:t>
      </w:r>
      <w:r>
        <w:rPr>
          <w:lang w:eastAsia="hr-HR"/>
        </w:rPr>
        <w:t>22</w:t>
      </w:r>
      <w:r w:rsidRPr="00B63FC7">
        <w:rPr>
          <w:lang w:eastAsia="hr-HR"/>
        </w:rPr>
        <w:t>. godinu podnijeti Općinskom vijeću Općine Gračac  izvješće o izvršenju Programa održavanja komunalne infrastrukture</w:t>
      </w:r>
      <w:r>
        <w:rPr>
          <w:lang w:eastAsia="hr-HR"/>
        </w:rPr>
        <w:t xml:space="preserve"> za 2022. godinu</w:t>
      </w:r>
      <w:r w:rsidRPr="00B63FC7">
        <w:rPr>
          <w:lang w:eastAsia="hr-HR"/>
        </w:rPr>
        <w:t>.</w:t>
      </w:r>
      <w:r>
        <w:rPr>
          <w:lang w:eastAsia="hr-HR"/>
        </w:rPr>
        <w:t xml:space="preserve"> “</w:t>
      </w:r>
    </w:p>
    <w:p w:rsidR="00EB5D5E" w:rsidRPr="00B63FC7" w:rsidRDefault="00EB5D5E" w:rsidP="00EB5D5E">
      <w:pPr>
        <w:pStyle w:val="Default"/>
        <w:spacing w:line="276" w:lineRule="auto"/>
        <w:jc w:val="center"/>
        <w:rPr>
          <w:b/>
        </w:rPr>
      </w:pPr>
    </w:p>
    <w:p w:rsidR="00EB5D5E" w:rsidRPr="00A733D7" w:rsidRDefault="00EB5D5E" w:rsidP="00EB5D5E">
      <w:pPr>
        <w:pStyle w:val="Default"/>
        <w:spacing w:line="276" w:lineRule="auto"/>
        <w:jc w:val="center"/>
        <w:rPr>
          <w:b/>
        </w:rPr>
      </w:pPr>
      <w:proofErr w:type="gramStart"/>
      <w:r w:rsidRPr="00A733D7">
        <w:rPr>
          <w:b/>
        </w:rPr>
        <w:t xml:space="preserve">Članak </w:t>
      </w:r>
      <w:r>
        <w:rPr>
          <w:b/>
        </w:rPr>
        <w:t>2</w:t>
      </w:r>
      <w:r w:rsidRPr="00A733D7">
        <w:rPr>
          <w:b/>
        </w:rPr>
        <w:t>.</w:t>
      </w:r>
      <w:proofErr w:type="gramEnd"/>
    </w:p>
    <w:p w:rsidR="00EB5D5E" w:rsidRPr="00B63FC7" w:rsidRDefault="00EB5D5E" w:rsidP="00EB5D5E">
      <w:pPr>
        <w:pStyle w:val="Default"/>
        <w:spacing w:line="276" w:lineRule="auto"/>
        <w:jc w:val="center"/>
        <w:rPr>
          <w:b/>
        </w:rPr>
      </w:pPr>
    </w:p>
    <w:p w:rsidR="00EB5D5E" w:rsidRPr="00B63FC7" w:rsidRDefault="00EB5D5E" w:rsidP="00EB5D5E">
      <w:pPr>
        <w:jc w:val="both"/>
      </w:pPr>
      <w:r>
        <w:t>Ove Izmjene i dopune Programa stupaju na snagu dan nakon objave u „Službenom glasniku Općine Gračac“.</w:t>
      </w:r>
    </w:p>
    <w:p w:rsidR="00EB5D5E" w:rsidRPr="00B63FC7" w:rsidRDefault="00EB5D5E" w:rsidP="00EB5D5E">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PREDSJEDNICA</w:t>
      </w:r>
      <w:r w:rsidRPr="00B63FC7">
        <w:rPr>
          <w:rFonts w:ascii="Times New Roman" w:hAnsi="Times New Roman" w:cs="Times New Roman"/>
          <w:b/>
          <w:sz w:val="24"/>
          <w:szCs w:val="24"/>
        </w:rPr>
        <w:t>:</w:t>
      </w:r>
    </w:p>
    <w:p w:rsidR="00EB5D5E" w:rsidRPr="00B63FC7" w:rsidRDefault="00EB5D5E" w:rsidP="00EB5D5E">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Slavica Miličić</w:t>
      </w:r>
    </w:p>
    <w:p w:rsidR="00081E3F" w:rsidRDefault="00081E3F"/>
    <w:p w:rsidR="00081E3F" w:rsidRDefault="00081E3F"/>
    <w:p w:rsidR="00081E3F" w:rsidRDefault="00081E3F"/>
    <w:p w:rsidR="00973088" w:rsidRDefault="00973088"/>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973088" w:rsidRDefault="00973088"/>
    <w:p w:rsidR="00973088" w:rsidRDefault="00973088"/>
    <w:p w:rsidR="003A316D" w:rsidRDefault="003A316D" w:rsidP="003A316D">
      <w:pPr>
        <w:pStyle w:val="NoSpacing"/>
        <w:rPr>
          <w:rFonts w:ascii="Arial" w:eastAsia="Calibri" w:hAnsi="Arial" w:cs="Arial"/>
          <w:sz w:val="24"/>
          <w:szCs w:val="24"/>
        </w:rPr>
      </w:pPr>
    </w:p>
    <w:p w:rsidR="003A316D" w:rsidRPr="00F91A3F" w:rsidRDefault="003A316D" w:rsidP="003A316D">
      <w:pPr>
        <w:pStyle w:val="NoSpacing"/>
        <w:rPr>
          <w:rFonts w:ascii="Arial" w:eastAsia="Calibri" w:hAnsi="Arial" w:cs="Arial"/>
          <w:sz w:val="24"/>
          <w:szCs w:val="24"/>
        </w:rPr>
      </w:pPr>
    </w:p>
    <w:p w:rsidR="003A316D" w:rsidRPr="00F91A3F" w:rsidRDefault="003A316D" w:rsidP="003A316D">
      <w:pPr>
        <w:rPr>
          <w:rFonts w:ascii="Arial" w:eastAsia="Arimo" w:hAnsi="Arial" w:cs="Arial"/>
          <w:b/>
        </w:rPr>
      </w:pPr>
      <w:r w:rsidRPr="00F91A3F">
        <w:rPr>
          <w:rFonts w:ascii="Arial" w:eastAsia="Arimo" w:hAnsi="Arial" w:cs="Arial"/>
          <w:b/>
        </w:rPr>
        <w:t>OPĆINSKO VIJEĆE</w:t>
      </w:r>
    </w:p>
    <w:p w:rsidR="003A316D" w:rsidRPr="00B152C0" w:rsidRDefault="003A316D" w:rsidP="003A316D">
      <w:pPr>
        <w:pStyle w:val="NoSpacing"/>
        <w:rPr>
          <w:rFonts w:ascii="Arial" w:hAnsi="Arial" w:cs="Arial"/>
          <w:b/>
          <w:sz w:val="24"/>
          <w:szCs w:val="24"/>
        </w:rPr>
      </w:pPr>
      <w:r w:rsidRPr="00B152C0">
        <w:rPr>
          <w:rFonts w:ascii="Arial" w:hAnsi="Arial" w:cs="Arial"/>
          <w:b/>
          <w:sz w:val="24"/>
          <w:szCs w:val="24"/>
        </w:rPr>
        <w:t>KLASA: 400-02/22-01/1</w:t>
      </w:r>
    </w:p>
    <w:p w:rsidR="003A316D" w:rsidRDefault="003A316D" w:rsidP="003A316D">
      <w:pPr>
        <w:pStyle w:val="NoSpacing"/>
        <w:rPr>
          <w:rFonts w:ascii="Arial" w:hAnsi="Arial" w:cs="Arial"/>
          <w:b/>
          <w:sz w:val="24"/>
          <w:szCs w:val="24"/>
        </w:rPr>
      </w:pPr>
      <w:r>
        <w:rPr>
          <w:rFonts w:ascii="Arial" w:hAnsi="Arial" w:cs="Arial"/>
          <w:b/>
          <w:sz w:val="24"/>
          <w:szCs w:val="24"/>
        </w:rPr>
        <w:t>URBROJ: 2198-31-02-22-14</w:t>
      </w:r>
    </w:p>
    <w:p w:rsidR="003A316D" w:rsidRDefault="003A316D" w:rsidP="003A316D">
      <w:pPr>
        <w:pStyle w:val="NoSpacing"/>
        <w:rPr>
          <w:rFonts w:ascii="Arial" w:hAnsi="Arial" w:cs="Arial"/>
          <w:b/>
          <w:sz w:val="24"/>
          <w:szCs w:val="24"/>
        </w:rPr>
      </w:pPr>
      <w:r>
        <w:rPr>
          <w:rFonts w:ascii="Arial" w:hAnsi="Arial" w:cs="Arial"/>
          <w:b/>
          <w:sz w:val="24"/>
          <w:szCs w:val="24"/>
        </w:rPr>
        <w:t>Gračac, 21. prosinca 2022.  godine</w:t>
      </w:r>
    </w:p>
    <w:p w:rsidR="003A316D" w:rsidRPr="00F91A3F" w:rsidRDefault="003A316D" w:rsidP="003A316D">
      <w:pPr>
        <w:spacing w:after="200" w:line="276" w:lineRule="auto"/>
        <w:ind w:firstLine="708"/>
        <w:jc w:val="both"/>
        <w:rPr>
          <w:rFonts w:ascii="Arial" w:eastAsia="Calibri" w:hAnsi="Arial" w:cs="Arial"/>
          <w:sz w:val="22"/>
          <w:szCs w:val="22"/>
          <w:lang w:eastAsia="en-US"/>
        </w:rPr>
      </w:pPr>
    </w:p>
    <w:p w:rsidR="003A316D" w:rsidRDefault="003A316D" w:rsidP="003A316D">
      <w:pPr>
        <w:spacing w:after="200" w:line="276" w:lineRule="auto"/>
        <w:ind w:firstLine="708"/>
        <w:jc w:val="both"/>
        <w:rPr>
          <w:rFonts w:ascii="Arial" w:eastAsia="Calibri" w:hAnsi="Arial" w:cs="Arial"/>
          <w:sz w:val="22"/>
          <w:szCs w:val="22"/>
          <w:lang w:eastAsia="en-US"/>
        </w:rPr>
      </w:pPr>
      <w:r w:rsidRPr="00381DB1">
        <w:rPr>
          <w:rFonts w:ascii="Arial" w:eastAsia="Calibri" w:hAnsi="Arial" w:cs="Arial"/>
          <w:sz w:val="22"/>
          <w:szCs w:val="22"/>
          <w:lang w:eastAsia="en-US"/>
        </w:rPr>
        <w:t xml:space="preserve">Na temelju članka </w:t>
      </w:r>
      <w:r w:rsidRPr="00C4054B">
        <w:rPr>
          <w:rFonts w:ascii="Arial" w:eastAsia="Calibri" w:hAnsi="Arial" w:cs="Arial"/>
          <w:sz w:val="22"/>
          <w:szCs w:val="22"/>
          <w:lang w:eastAsia="en-US"/>
        </w:rPr>
        <w:t xml:space="preserve">45. </w:t>
      </w:r>
      <w:r>
        <w:rPr>
          <w:rFonts w:ascii="Arial" w:eastAsia="Calibri" w:hAnsi="Arial" w:cs="Arial"/>
          <w:sz w:val="22"/>
          <w:szCs w:val="22"/>
          <w:lang w:eastAsia="en-US"/>
        </w:rPr>
        <w:t xml:space="preserve">i 164. </w:t>
      </w:r>
      <w:r w:rsidRPr="00C4054B">
        <w:rPr>
          <w:rFonts w:ascii="Arial" w:eastAsia="Calibri" w:hAnsi="Arial" w:cs="Arial"/>
          <w:sz w:val="22"/>
          <w:szCs w:val="22"/>
          <w:lang w:eastAsia="en-US"/>
        </w:rPr>
        <w:t>Zakona o pror</w:t>
      </w:r>
      <w:r>
        <w:rPr>
          <w:rFonts w:ascii="Arial" w:eastAsia="Calibri" w:hAnsi="Arial" w:cs="Arial"/>
          <w:sz w:val="22"/>
          <w:szCs w:val="22"/>
          <w:lang w:eastAsia="en-US"/>
        </w:rPr>
        <w:t>ačunu (“Narodne novine” 144/21)</w:t>
      </w:r>
      <w:r w:rsidRPr="00C4054B">
        <w:rPr>
          <w:rFonts w:ascii="Arial" w:eastAsia="Calibri" w:hAnsi="Arial" w:cs="Arial"/>
          <w:sz w:val="22"/>
          <w:szCs w:val="22"/>
          <w:lang w:eastAsia="en-US"/>
        </w:rPr>
        <w:t xml:space="preserve"> </w:t>
      </w:r>
      <w:r w:rsidRPr="00381DB1">
        <w:rPr>
          <w:rFonts w:ascii="Arial" w:eastAsia="Calibri" w:hAnsi="Arial" w:cs="Arial"/>
          <w:sz w:val="22"/>
          <w:szCs w:val="22"/>
          <w:lang w:eastAsia="en-US"/>
        </w:rPr>
        <w:t xml:space="preserve"> i članka 32. Statuta Općine Gračac („Službeni glasnik Zadarske županije“ br. 11/13, „Službeni glasnik Općine Gračac“ br. 1/18, 1/20</w:t>
      </w:r>
      <w:r>
        <w:rPr>
          <w:rFonts w:ascii="Arial" w:eastAsia="Calibri" w:hAnsi="Arial" w:cs="Arial"/>
          <w:sz w:val="22"/>
          <w:szCs w:val="22"/>
          <w:lang w:eastAsia="en-US"/>
        </w:rPr>
        <w:t>, 4/21</w:t>
      </w:r>
      <w:r w:rsidRPr="00381DB1">
        <w:rPr>
          <w:rFonts w:ascii="Arial" w:eastAsia="Calibri" w:hAnsi="Arial" w:cs="Arial"/>
          <w:sz w:val="22"/>
          <w:szCs w:val="22"/>
          <w:lang w:eastAsia="en-US"/>
        </w:rPr>
        <w:t xml:space="preserve">), Općinsko vijeće Općine Gračac na svojoj </w:t>
      </w:r>
      <w:r>
        <w:rPr>
          <w:rFonts w:ascii="Arial" w:eastAsia="Calibri" w:hAnsi="Arial" w:cs="Arial"/>
          <w:sz w:val="22"/>
          <w:szCs w:val="22"/>
          <w:lang w:eastAsia="en-US"/>
        </w:rPr>
        <w:t xml:space="preserve">14. </w:t>
      </w:r>
      <w:r w:rsidRPr="00381DB1">
        <w:rPr>
          <w:rFonts w:ascii="Arial" w:eastAsia="Calibri" w:hAnsi="Arial" w:cs="Arial"/>
          <w:sz w:val="22"/>
          <w:szCs w:val="22"/>
          <w:lang w:eastAsia="en-US"/>
        </w:rPr>
        <w:t xml:space="preserve">sjednici </w:t>
      </w:r>
      <w:r>
        <w:rPr>
          <w:rFonts w:ascii="Arial" w:eastAsia="Calibri" w:hAnsi="Arial" w:cs="Arial"/>
          <w:sz w:val="22"/>
          <w:szCs w:val="22"/>
          <w:lang w:eastAsia="en-US"/>
        </w:rPr>
        <w:t>održanoj 21. prosinca 2022.</w:t>
      </w:r>
      <w:r w:rsidRPr="00381DB1">
        <w:rPr>
          <w:rFonts w:ascii="Arial" w:eastAsia="Calibri" w:hAnsi="Arial" w:cs="Arial"/>
          <w:sz w:val="22"/>
          <w:szCs w:val="22"/>
          <w:lang w:eastAsia="en-US"/>
        </w:rPr>
        <w:t xml:space="preserve"> godine donijelo je</w:t>
      </w:r>
      <w:r>
        <w:rPr>
          <w:rFonts w:ascii="Arial" w:eastAsia="Calibri" w:hAnsi="Arial" w:cs="Arial"/>
          <w:sz w:val="22"/>
          <w:szCs w:val="22"/>
          <w:lang w:eastAsia="en-US"/>
        </w:rPr>
        <w:t xml:space="preserve"> </w:t>
      </w:r>
    </w:p>
    <w:p w:rsidR="003A316D" w:rsidRPr="00C4054B" w:rsidRDefault="003A316D" w:rsidP="003A316D">
      <w:pPr>
        <w:spacing w:after="200" w:line="276" w:lineRule="auto"/>
        <w:ind w:firstLine="708"/>
        <w:jc w:val="both"/>
        <w:rPr>
          <w:rFonts w:ascii="Arial" w:eastAsia="Calibri" w:hAnsi="Arial" w:cs="Arial"/>
          <w:sz w:val="22"/>
          <w:szCs w:val="22"/>
          <w:lang w:eastAsia="en-US"/>
        </w:rPr>
      </w:pPr>
    </w:p>
    <w:p w:rsidR="003A316D" w:rsidRPr="00F91A3F" w:rsidRDefault="003A316D" w:rsidP="00126A68">
      <w:pPr>
        <w:numPr>
          <w:ilvl w:val="0"/>
          <w:numId w:val="33"/>
        </w:numPr>
        <w:jc w:val="center"/>
        <w:rPr>
          <w:rFonts w:ascii="Arial" w:eastAsia="Calibri" w:hAnsi="Arial" w:cs="Arial"/>
          <w:sz w:val="22"/>
          <w:szCs w:val="22"/>
          <w:lang w:eastAsia="en-US"/>
        </w:rPr>
      </w:pPr>
      <w:r>
        <w:rPr>
          <w:rFonts w:ascii="Arial" w:eastAsia="Arial" w:hAnsi="Arial" w:cs="Arial"/>
          <w:b/>
          <w:color w:val="000000"/>
          <w:sz w:val="22"/>
          <w:szCs w:val="22"/>
          <w:lang w:eastAsia="en-US"/>
        </w:rPr>
        <w:t>IZMJENE I DOPUNE PRORAČUNA OPĆINE GRAČAC ZA 2022</w:t>
      </w:r>
      <w:r w:rsidRPr="00F91A3F">
        <w:rPr>
          <w:rFonts w:ascii="Arial" w:eastAsia="Arial" w:hAnsi="Arial" w:cs="Arial"/>
          <w:b/>
          <w:color w:val="000000"/>
          <w:sz w:val="22"/>
          <w:szCs w:val="22"/>
          <w:lang w:eastAsia="en-US"/>
        </w:rPr>
        <w:t>. GODINU</w:t>
      </w:r>
      <w:r>
        <w:rPr>
          <w:rFonts w:ascii="Arial" w:eastAsia="Arial" w:hAnsi="Arial" w:cs="Arial"/>
          <w:b/>
          <w:color w:val="000000"/>
          <w:sz w:val="22"/>
          <w:szCs w:val="22"/>
          <w:lang w:eastAsia="en-US"/>
        </w:rPr>
        <w:t xml:space="preserve"> </w:t>
      </w:r>
    </w:p>
    <w:p w:rsidR="003A316D" w:rsidRPr="00F91A3F" w:rsidRDefault="003A316D" w:rsidP="003A316D">
      <w:pPr>
        <w:spacing w:after="200" w:line="276" w:lineRule="auto"/>
        <w:ind w:left="360"/>
        <w:jc w:val="center"/>
        <w:rPr>
          <w:rFonts w:ascii="Arial" w:eastAsia="Calibri" w:hAnsi="Arial" w:cs="Arial"/>
          <w:sz w:val="22"/>
          <w:szCs w:val="22"/>
          <w:lang w:eastAsia="en-US"/>
        </w:rPr>
      </w:pPr>
    </w:p>
    <w:p w:rsidR="003A316D" w:rsidRPr="00C4054B" w:rsidRDefault="003A316D" w:rsidP="003A316D">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1.</w:t>
      </w:r>
    </w:p>
    <w:p w:rsidR="003A316D" w:rsidRPr="00F63120" w:rsidRDefault="003A316D" w:rsidP="003A316D">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2022. godinu („Službeni glasnik Općine Gračac“ 9/21</w:t>
      </w:r>
      <w:r>
        <w:rPr>
          <w:rFonts w:ascii="Arial" w:eastAsia="Calibri" w:hAnsi="Arial" w:cs="Arial"/>
          <w:sz w:val="22"/>
          <w:szCs w:val="22"/>
          <w:lang w:eastAsia="en-US"/>
        </w:rPr>
        <w:t>, 2/22, 5/22</w:t>
      </w:r>
      <w:r w:rsidRPr="00F63120">
        <w:rPr>
          <w:rFonts w:ascii="Arial" w:eastAsia="Calibri" w:hAnsi="Arial" w:cs="Arial"/>
          <w:sz w:val="22"/>
          <w:szCs w:val="22"/>
          <w:lang w:eastAsia="en-US"/>
        </w:rPr>
        <w:t>), mijenja se i glasi:</w:t>
      </w:r>
    </w:p>
    <w:p w:rsidR="003A316D" w:rsidRPr="007406E0" w:rsidRDefault="003A316D" w:rsidP="003A316D">
      <w:pPr>
        <w:spacing w:after="200" w:line="276" w:lineRule="auto"/>
        <w:ind w:left="360"/>
        <w:jc w:val="center"/>
        <w:rPr>
          <w:rFonts w:ascii="Arial" w:eastAsia="Calibri" w:hAnsi="Arial" w:cs="Arial"/>
          <w:sz w:val="22"/>
          <w:szCs w:val="22"/>
          <w:lang w:eastAsia="en-US"/>
        </w:rPr>
      </w:pPr>
      <w:r w:rsidRPr="007406E0">
        <w:rPr>
          <w:rFonts w:ascii="Arial" w:eastAsia="Calibri" w:hAnsi="Arial" w:cs="Arial"/>
          <w:sz w:val="22"/>
          <w:szCs w:val="22"/>
          <w:lang w:eastAsia="en-US"/>
        </w:rPr>
        <w:t>„ Članak 1.</w:t>
      </w:r>
    </w:p>
    <w:p w:rsidR="003A316D" w:rsidRPr="00F63120" w:rsidRDefault="003A316D" w:rsidP="003A316D">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2022. godinu čine:</w:t>
      </w:r>
    </w:p>
    <w:p w:rsidR="003A316D" w:rsidRPr="00F91A3F" w:rsidRDefault="003A316D" w:rsidP="003A316D">
      <w:pPr>
        <w:spacing w:after="200" w:line="276" w:lineRule="auto"/>
        <w:ind w:left="360"/>
        <w:rPr>
          <w:rFonts w:ascii="Arial" w:eastAsia="Calibri" w:hAnsi="Arial" w:cs="Arial"/>
          <w:sz w:val="22"/>
          <w:szCs w:val="22"/>
          <w:lang w:eastAsia="en-US"/>
        </w:rPr>
      </w:pPr>
    </w:p>
    <w:p w:rsidR="003A316D" w:rsidRDefault="003A316D" w:rsidP="003A316D"/>
    <w:p w:rsidR="003A316D" w:rsidRDefault="003A316D" w:rsidP="003A316D"/>
    <w:p w:rsidR="003A316D" w:rsidRDefault="003A316D" w:rsidP="003A316D"/>
    <w:p w:rsidR="003A316D" w:rsidRDefault="003A316D" w:rsidP="003A316D"/>
    <w:p w:rsidR="003A316D" w:rsidRDefault="003A316D" w:rsidP="003A316D"/>
    <w:p w:rsidR="003A316D" w:rsidRPr="00C47BAA" w:rsidRDefault="003A316D" w:rsidP="003A316D">
      <w:pPr>
        <w:jc w:val="center"/>
        <w:rPr>
          <w:rFonts w:ascii="Arial" w:hAnsi="Arial" w:cs="Arial"/>
        </w:rPr>
      </w:pPr>
      <w:r>
        <w:rPr>
          <w:rFonts w:ascii="Arial" w:hAnsi="Arial" w:cs="Arial"/>
        </w:rPr>
        <w:lastRenderedPageBreak/>
        <w:t xml:space="preserve">OPĆI DIO </w:t>
      </w:r>
    </w:p>
    <w:p w:rsidR="003A316D" w:rsidRPr="000775CA" w:rsidRDefault="003A316D" w:rsidP="003A316D">
      <w:pPr>
        <w:jc w:val="center"/>
        <w:rPr>
          <w:sz w:val="22"/>
          <w:szCs w:val="22"/>
        </w:rPr>
      </w:pPr>
    </w:p>
    <w:p w:rsidR="003A316D" w:rsidRPr="000775CA" w:rsidRDefault="003A316D" w:rsidP="003A316D">
      <w:pPr>
        <w:jc w:val="center"/>
        <w:rPr>
          <w:sz w:val="22"/>
          <w:szCs w:val="22"/>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5"/>
        <w:gridCol w:w="8362"/>
        <w:gridCol w:w="1814"/>
        <w:gridCol w:w="1814"/>
        <w:gridCol w:w="963"/>
        <w:gridCol w:w="1814"/>
      </w:tblGrid>
      <w:tr w:rsidR="003A316D" w:rsidRPr="002B673E" w:rsidTr="00A17C7B">
        <w:trPr>
          <w:trHeight w:val="205"/>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gridSpan w:val="3"/>
            <w:tcBorders>
              <w:top w:val="nil"/>
              <w:left w:val="nil"/>
              <w:bottom w:val="nil"/>
              <w:right w:val="nil"/>
            </w:tcBorders>
            <w:tcMar>
              <w:top w:w="39" w:type="dxa"/>
              <w:left w:w="39" w:type="dxa"/>
              <w:bottom w:w="39" w:type="dxa"/>
              <w:right w:w="39" w:type="dxa"/>
            </w:tcMar>
            <w:vAlign w:val="center"/>
          </w:tcPr>
          <w:p w:rsidR="003A316D" w:rsidRPr="002B673E" w:rsidRDefault="003A316D" w:rsidP="00A17C7B">
            <w:pPr>
              <w:jc w:val="center"/>
              <w:rPr>
                <w:lang w:val="en-US" w:eastAsia="en-US"/>
              </w:rPr>
            </w:pPr>
            <w:r w:rsidRPr="002B673E">
              <w:rPr>
                <w:rFonts w:ascii="Arial" w:eastAsia="Arial" w:hAnsi="Arial"/>
                <w:b/>
                <w:color w:val="000000"/>
                <w:sz w:val="18"/>
                <w:lang w:val="en-US" w:eastAsia="en-US"/>
              </w:rPr>
              <w:t>PROMJENA</w:t>
            </w:r>
          </w:p>
        </w:tc>
      </w:tr>
      <w:tr w:rsidR="003A316D" w:rsidRPr="002B673E" w:rsidTr="00A17C7B">
        <w:trPr>
          <w:trHeight w:val="205"/>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PLANIRANO</w:t>
            </w: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IZNOS</w:t>
            </w: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w:t>
            </w: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NOVI IZNOS</w:t>
            </w:r>
          </w:p>
        </w:tc>
      </w:tr>
      <w:tr w:rsidR="003A316D" w:rsidRPr="002B673E" w:rsidTr="00A17C7B">
        <w:trPr>
          <w:trHeight w:val="92"/>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205"/>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A.</w:t>
            </w: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RAČUN PRIHODA I RASHODA</w:t>
            </w: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Prihodi poslovanja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33.928.120,00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- 5.515.249,32</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-16.3%</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28.412.870,68</w:t>
            </w: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403.000,00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60.000,00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14.9%</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463.000,00</w:t>
            </w: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Rashodi poslovanja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20.297.268,00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- 653.582,00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-3.2%</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19.643.686,00</w:t>
            </w: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14.608.852,00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- 4.586.749,32</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-31.4%</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10.022.102,68</w:t>
            </w: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RAZLIKA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- 575.000,00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 xml:space="preserve">- </w:t>
            </w:r>
            <w:r>
              <w:rPr>
                <w:rFonts w:ascii="Arial" w:eastAsia="Arial" w:hAnsi="Arial"/>
                <w:b/>
                <w:color w:val="000000"/>
                <w:sz w:val="18"/>
                <w:lang w:val="en-US" w:eastAsia="en-US"/>
              </w:rPr>
              <w:t>220.000</w:t>
            </w:r>
            <w:r w:rsidRPr="002B673E">
              <w:rPr>
                <w:rFonts w:ascii="Arial" w:eastAsia="Arial" w:hAnsi="Arial"/>
                <w:b/>
                <w:color w:val="000000"/>
                <w:sz w:val="18"/>
                <w:lang w:val="en-US" w:eastAsia="en-US"/>
              </w:rPr>
              <w:t>,00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Pr>
                <w:rFonts w:ascii="Arial" w:eastAsia="Arial" w:hAnsi="Arial"/>
                <w:b/>
                <w:color w:val="000000"/>
                <w:sz w:val="18"/>
                <w:lang w:val="en-US" w:eastAsia="en-US"/>
              </w:rPr>
              <w:t>38</w:t>
            </w:r>
            <w:r w:rsidRPr="002B673E">
              <w:rPr>
                <w:rFonts w:ascii="Arial" w:eastAsia="Arial" w:hAnsi="Arial"/>
                <w:b/>
                <w:color w:val="000000"/>
                <w:sz w:val="18"/>
                <w:lang w:val="en-US" w:eastAsia="en-US"/>
              </w:rPr>
              <w:t>.</w:t>
            </w:r>
            <w:r>
              <w:rPr>
                <w:rFonts w:ascii="Arial" w:eastAsia="Arial" w:hAnsi="Arial"/>
                <w:b/>
                <w:color w:val="000000"/>
                <w:sz w:val="18"/>
                <w:lang w:val="en-US" w:eastAsia="en-US"/>
              </w:rPr>
              <w:t>3</w:t>
            </w:r>
            <w:r w:rsidRPr="002B673E">
              <w:rPr>
                <w:rFonts w:ascii="Arial" w:eastAsia="Arial" w:hAnsi="Arial"/>
                <w:b/>
                <w:color w:val="000000"/>
                <w:sz w:val="18"/>
                <w:lang w:val="en-US" w:eastAsia="en-US"/>
              </w:rPr>
              <w:t>%</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 xml:space="preserve">- </w:t>
            </w:r>
            <w:r w:rsidRPr="00B7034F">
              <w:rPr>
                <w:rFonts w:ascii="Arial" w:eastAsia="Arial" w:hAnsi="Arial"/>
                <w:b/>
                <w:color w:val="000000"/>
                <w:sz w:val="18"/>
                <w:lang w:val="en-US" w:eastAsia="en-US"/>
              </w:rPr>
              <w:t>795.000</w:t>
            </w:r>
            <w:r w:rsidRPr="002B673E">
              <w:rPr>
                <w:rFonts w:ascii="Arial" w:eastAsia="Arial" w:hAnsi="Arial"/>
                <w:b/>
                <w:color w:val="000000"/>
                <w:sz w:val="18"/>
                <w:lang w:val="en-US" w:eastAsia="en-US"/>
              </w:rPr>
              <w:t>,00</w:t>
            </w:r>
          </w:p>
        </w:tc>
      </w:tr>
      <w:tr w:rsidR="003A316D" w:rsidRPr="002B673E" w:rsidTr="00A17C7B">
        <w:trPr>
          <w:trHeight w:val="92"/>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205"/>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B.</w:t>
            </w: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RAČUN ZADUŽIVANJA/FINANCIRANJA</w:t>
            </w: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r>
      <w:tr w:rsidR="003A316D" w:rsidRPr="002B673E" w:rsidTr="00A17C7B">
        <w:trPr>
          <w:trHeight w:val="92"/>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205"/>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C.</w:t>
            </w: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575.000,00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Pr>
                <w:rFonts w:ascii="Arial" w:eastAsia="Arial" w:hAnsi="Arial"/>
                <w:b/>
                <w:color w:val="000000"/>
                <w:sz w:val="18"/>
                <w:lang w:val="en-US" w:eastAsia="en-US"/>
              </w:rPr>
              <w:t>220.000</w:t>
            </w:r>
            <w:r w:rsidRPr="002B673E">
              <w:rPr>
                <w:rFonts w:ascii="Arial" w:eastAsia="Arial" w:hAnsi="Arial"/>
                <w:b/>
                <w:color w:val="000000"/>
                <w:sz w:val="18"/>
                <w:lang w:val="en-US" w:eastAsia="en-US"/>
              </w:rPr>
              <w:t>,00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Pr>
                <w:rFonts w:ascii="Arial" w:eastAsia="Arial" w:hAnsi="Arial"/>
                <w:b/>
                <w:color w:val="000000"/>
                <w:sz w:val="18"/>
                <w:lang w:val="en-US" w:eastAsia="en-US"/>
              </w:rPr>
              <w:t>38,3</w:t>
            </w:r>
            <w:r w:rsidRPr="002B673E">
              <w:rPr>
                <w:rFonts w:ascii="Arial" w:eastAsia="Arial" w:hAnsi="Arial"/>
                <w:b/>
                <w:color w:val="000000"/>
                <w:sz w:val="18"/>
                <w:lang w:val="en-US" w:eastAsia="en-US"/>
              </w:rPr>
              <w:t>%</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B7034F">
              <w:rPr>
                <w:rFonts w:ascii="Arial" w:eastAsia="Arial" w:hAnsi="Arial"/>
                <w:b/>
                <w:color w:val="000000"/>
                <w:sz w:val="18"/>
                <w:lang w:val="en-US" w:eastAsia="en-US"/>
              </w:rPr>
              <w:t>795.000</w:t>
            </w:r>
            <w:r w:rsidRPr="002B673E">
              <w:rPr>
                <w:rFonts w:ascii="Arial" w:eastAsia="Arial" w:hAnsi="Arial"/>
                <w:b/>
                <w:color w:val="000000"/>
                <w:sz w:val="18"/>
                <w:lang w:val="en-US" w:eastAsia="en-US"/>
              </w:rPr>
              <w:t>,00</w:t>
            </w:r>
          </w:p>
        </w:tc>
      </w:tr>
      <w:tr w:rsidR="003A316D" w:rsidRPr="002B673E" w:rsidTr="00A17C7B">
        <w:trPr>
          <w:trHeight w:val="92"/>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205"/>
        </w:trPr>
        <w:tc>
          <w:tcPr>
            <w:tcW w:w="425"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39" w:type="dxa"/>
              <w:left w:w="0"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963"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c>
          <w:tcPr>
            <w:tcW w:w="1814" w:type="dxa"/>
            <w:tcBorders>
              <w:top w:val="nil"/>
              <w:left w:val="nil"/>
              <w:bottom w:val="nil"/>
              <w:right w:val="nil"/>
            </w:tcBorders>
            <w:tcMar>
              <w:top w:w="39" w:type="dxa"/>
              <w:left w:w="39" w:type="dxa"/>
              <w:bottom w:w="39" w:type="dxa"/>
              <w:right w:w="39" w:type="dxa"/>
            </w:tcMar>
          </w:tcPr>
          <w:p w:rsidR="003A316D" w:rsidRPr="002B673E" w:rsidRDefault="003A316D" w:rsidP="00A17C7B">
            <w:pPr>
              <w:rPr>
                <w:sz w:val="0"/>
                <w:lang w:val="en-US" w:eastAsia="en-US"/>
              </w:rPr>
            </w:pPr>
          </w:p>
        </w:tc>
      </w:tr>
      <w:tr w:rsidR="003A316D" w:rsidRPr="002B673E" w:rsidTr="00A17C7B">
        <w:trPr>
          <w:trHeight w:val="148"/>
        </w:trPr>
        <w:tc>
          <w:tcPr>
            <w:tcW w:w="425" w:type="dxa"/>
            <w:tcBorders>
              <w:top w:val="nil"/>
              <w:left w:val="nil"/>
              <w:bottom w:val="nil"/>
              <w:right w:val="nil"/>
            </w:tcBorders>
            <w:tcMar>
              <w:top w:w="0" w:type="dxa"/>
              <w:left w:w="0" w:type="dxa"/>
              <w:bottom w:w="39" w:type="dxa"/>
              <w:right w:w="39" w:type="dxa"/>
            </w:tcMar>
          </w:tcPr>
          <w:p w:rsidR="003A316D" w:rsidRPr="002B673E" w:rsidRDefault="003A316D" w:rsidP="00A17C7B">
            <w:pPr>
              <w:rPr>
                <w:sz w:val="0"/>
                <w:lang w:val="en-US" w:eastAsia="en-US"/>
              </w:rPr>
            </w:pPr>
          </w:p>
        </w:tc>
        <w:tc>
          <w:tcPr>
            <w:tcW w:w="8362" w:type="dxa"/>
            <w:tcBorders>
              <w:top w:val="nil"/>
              <w:left w:val="nil"/>
              <w:bottom w:val="nil"/>
              <w:right w:val="nil"/>
            </w:tcBorders>
            <w:tcMar>
              <w:top w:w="0" w:type="dxa"/>
              <w:left w:w="0" w:type="dxa"/>
              <w:bottom w:w="39" w:type="dxa"/>
              <w:right w:w="39" w:type="dxa"/>
            </w:tcMar>
          </w:tcPr>
          <w:p w:rsidR="003A316D" w:rsidRPr="002B673E" w:rsidRDefault="003A316D" w:rsidP="00A17C7B">
            <w:pPr>
              <w:rPr>
                <w:lang w:val="en-US" w:eastAsia="en-US"/>
              </w:rPr>
            </w:pPr>
            <w:r w:rsidRPr="002B673E">
              <w:rPr>
                <w:rFonts w:ascii="Arial" w:eastAsia="Arial" w:hAnsi="Arial"/>
                <w:b/>
                <w:color w:val="000000"/>
                <w:sz w:val="18"/>
                <w:lang w:val="en-US" w:eastAsia="en-US"/>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c>
          <w:tcPr>
            <w:tcW w:w="963" w:type="dxa"/>
            <w:tcBorders>
              <w:top w:val="nil"/>
              <w:left w:val="nil"/>
              <w:bottom w:val="nil"/>
              <w:right w:val="nil"/>
            </w:tcBorders>
            <w:tcMar>
              <w:top w:w="39"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w:t>
            </w:r>
          </w:p>
        </w:tc>
        <w:tc>
          <w:tcPr>
            <w:tcW w:w="1814" w:type="dxa"/>
            <w:tcBorders>
              <w:top w:val="nil"/>
              <w:left w:val="nil"/>
              <w:bottom w:val="nil"/>
              <w:right w:val="nil"/>
            </w:tcBorders>
            <w:tcMar>
              <w:top w:w="0" w:type="dxa"/>
              <w:left w:w="39" w:type="dxa"/>
              <w:bottom w:w="39" w:type="dxa"/>
              <w:right w:w="39" w:type="dxa"/>
            </w:tcMar>
            <w:vAlign w:val="bottom"/>
          </w:tcPr>
          <w:p w:rsidR="003A316D" w:rsidRPr="002B673E" w:rsidRDefault="003A316D" w:rsidP="00A17C7B">
            <w:pPr>
              <w:jc w:val="right"/>
              <w:rPr>
                <w:lang w:val="en-US" w:eastAsia="en-US"/>
              </w:rPr>
            </w:pPr>
            <w:r w:rsidRPr="002B673E">
              <w:rPr>
                <w:rFonts w:ascii="Arial" w:eastAsia="Arial" w:hAnsi="Arial"/>
                <w:b/>
                <w:color w:val="000000"/>
                <w:sz w:val="18"/>
                <w:lang w:val="en-US" w:eastAsia="en-US"/>
              </w:rPr>
              <w:t>0,00</w:t>
            </w:r>
          </w:p>
        </w:tc>
      </w:tr>
    </w:tbl>
    <w:p w:rsidR="003A316D" w:rsidRDefault="003A316D" w:rsidP="003A316D"/>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Pr>
        <w:rPr>
          <w:rFonts w:ascii="Arial" w:hAnsi="Arial" w:cs="Arial"/>
          <w:sz w:val="22"/>
          <w:szCs w:val="22"/>
          <w:lang w:val="en-US" w:eastAsia="en-US"/>
        </w:rPr>
      </w:pPr>
    </w:p>
    <w:p w:rsidR="003A316D" w:rsidRDefault="003A316D" w:rsidP="003A316D"/>
    <w:p w:rsidR="003A316D" w:rsidRDefault="003A316D" w:rsidP="003A316D"/>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2"/>
        <w:gridCol w:w="6803"/>
        <w:gridCol w:w="1700"/>
        <w:gridCol w:w="1700"/>
        <w:gridCol w:w="1275"/>
        <w:gridCol w:w="1700"/>
      </w:tblGrid>
      <w:tr w:rsidR="003A316D" w:rsidRPr="00B7034F" w:rsidTr="00A17C7B">
        <w:trPr>
          <w:trHeight w:val="205"/>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VRSTA PRIHODA / PRIMITAKA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NOVI IZNOS</w:t>
            </w:r>
          </w:p>
        </w:tc>
      </w:tr>
      <w:tr w:rsidR="003A316D" w:rsidRPr="00B7034F" w:rsidTr="00A17C7B">
        <w:trPr>
          <w:trHeight w:val="226"/>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SVEUKUPNO PRIHODI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34.906.120,00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- 5.235.249,32</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- 15,00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29.670.870,68</w:t>
            </w:r>
          </w:p>
        </w:tc>
      </w:tr>
      <w:tr w:rsidR="003A316D" w:rsidRPr="00B7034F" w:rsidTr="00A17C7B">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6</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Prihodi poslovanja</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33.928.120,00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- 5.515.249,32</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- 16,26</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28.412.870,68</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61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Prihodi od poreza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6.301.493,00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- 341.012,00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- 5,41</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5.960.481,00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611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Porez i prirez na dohodak</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5.621.493,00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- 541.012,00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- 9,62</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5.080.481,00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613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Porezi na imovinu</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605.000,00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200.000,00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33,06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805.000,00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614</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Porezi na robu i usluge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63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Pomoći iz inozemstva i od subjekata unutar općeg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20.004.709,00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- 4.816.097,32</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- 24,07</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15.188.611,68</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632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od međunarodnih organizacija te institucija i tijela EU</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633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proračunu iz drugih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13.123.709,00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- 1.797.817,32</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- 13,70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11.325.891,68</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634</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od izvanproračunskih korisnika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300.000,00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635</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izravnanja za decentralizirane funkcije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3.541.000,00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3.541.000,00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636</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proračunskim korisnicima iz proračuna koji im nije nadležan</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1.720,00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8,60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21.720,00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638</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iz državnog proračuna temeljem prijenosa EU sredstava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3.020.000,00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- 3.020.000,00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64</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Prihodi od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4.684.581,00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- 678.400,00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- 14,48</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4.006.181,00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641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od financijske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12.471,00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12.471,00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642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od nefinancijske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4.672.110,00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- 678.400,00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- 14,52</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3.993.710,00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65</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Prihodi od upravnih i administrativnih pristojbi, pristojbi po posebnim propisima i naknada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2.852.347,00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124.260,00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4,36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2.976.607,00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651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Upravne i administrativne pristojbe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14.070,00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14.070,00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652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po posebnim propisima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1.358.502,00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142.060,00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10,46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1.500.562,00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653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Komunalni doprinosi i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1.479.775,00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- 17.800,00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- 1,20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1.461.975,00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66</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Prihodi od prodaje proizvoda i robe te pruženih usluga i prihodi od donacija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83.990,00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196.000,00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233,36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279.990,00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661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od prodaje proizvoda i robe te pruženih usluga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83.990,00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196.000,00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233,36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279.990,00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663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Donacije od pravnih i fizičkih osoba izvan općeg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68</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Kazne, upravne mjere i ostali prihodi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681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Kazne i upravne mjere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1.000,00</w:t>
            </w:r>
          </w:p>
        </w:tc>
      </w:tr>
      <w:tr w:rsidR="003A316D" w:rsidRPr="00B7034F" w:rsidTr="00A17C7B">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7</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Prihodi od prodaje nefinancijske imovine</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403.000,00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60.000,00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14,89</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463.000,00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71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Prihodi od prodaje neproizvedene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250.000,00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250.000,00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711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od prodaje materijalne imovine - prirodnih bogatstava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250.000,00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250.000,00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72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Prihodi od prodaje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153.000,00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60.000,00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39,22</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213.000,00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721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od prodaje građevinskih objekata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60.000,00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42,86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200.000,00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lastRenderedPageBreak/>
              <w:t>723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Prihodi od prodaje prijevoznih sredstava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13.000,00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13.000,00</w:t>
            </w:r>
          </w:p>
        </w:tc>
      </w:tr>
      <w:tr w:rsidR="003A316D" w:rsidRPr="00B7034F" w:rsidTr="00A17C7B">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9</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Vlastiti izvori</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575.000,00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220.000,00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38,26</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795.000,00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92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Rezultat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575.000,00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220.000,00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38,26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795.000,00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922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Višak/manjak prihoda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575.000,00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220.000,00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38,26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795.000,00</w:t>
            </w:r>
          </w:p>
        </w:tc>
      </w:tr>
    </w:tbl>
    <w:p w:rsidR="003A316D" w:rsidRDefault="003A316D" w:rsidP="003A316D"/>
    <w:p w:rsidR="003A316D" w:rsidRDefault="003A316D" w:rsidP="003A316D"/>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2"/>
        <w:gridCol w:w="6803"/>
        <w:gridCol w:w="1700"/>
        <w:gridCol w:w="1700"/>
        <w:gridCol w:w="1275"/>
        <w:gridCol w:w="1700"/>
      </w:tblGrid>
      <w:tr w:rsidR="003A316D" w:rsidRPr="00B7034F" w:rsidTr="00A17C7B">
        <w:trPr>
          <w:trHeight w:val="205"/>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NOVI IZNOS</w:t>
            </w:r>
          </w:p>
        </w:tc>
      </w:tr>
      <w:tr w:rsidR="003A316D" w:rsidRPr="00B7034F" w:rsidTr="00A17C7B">
        <w:trPr>
          <w:trHeight w:val="226"/>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34.906.120,00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- 5.235.249,32</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- 15,00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29.670.870,68</w:t>
            </w:r>
          </w:p>
        </w:tc>
      </w:tr>
      <w:tr w:rsidR="003A316D" w:rsidRPr="00B7034F" w:rsidTr="00A17C7B">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3</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Rashodi poslovanja</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20.297.268,00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- 653.582,00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- 3,22</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19.643.686,00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7.323.807,00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- 98.994,00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- 1,35</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7.224.813,00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5.806.769,00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- 142.494,00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- 2,45</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5.664.275,00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391.500,00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- 500,00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- 0,13</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391.000,00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1.125.538,00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44.000,00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3,91</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1.169.538,00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7.855.256,00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326.280,00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4,15</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8.181.536,00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286.500,00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3.500,00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1,22</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290.000,00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2.407.416,00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467.850,00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19,43</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2.875.266,00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4.519.820,00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- 36.820,00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- 0,81</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4.483.000,00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324</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17.000,00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17.000,00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624.520,00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- 108.250,00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- 17,33</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516.270,00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71.905,00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2.132,00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2,97</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74.037,00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71.905,00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2.132,00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2,97</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74.037,00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35</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Subvencije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930.000,00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- 400.000,00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- 43,01</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530.000,00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351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Subvencije trgovačkim društvima u javnom sektoru</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- 450.000,00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352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Subvencije trgovačkim društvima,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480.000,00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10,42</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530.000,00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36</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35.000,00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35.000,00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363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366</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1.543.000,00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- 558.000,00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- 36,16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985.000,00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1.543.000,00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- 558.000,00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- 36,16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985.000,00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2.538.300,00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75.000,00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2,95</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2.613.300,00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1.179.300,00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1.179.300,00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382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Kapitalne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383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Kazne, penali i naknade štete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14.000,00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385</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Izvanredni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1.295.000,00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75.000,00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5,79</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1.370.000,00</w:t>
            </w:r>
          </w:p>
        </w:tc>
      </w:tr>
      <w:tr w:rsidR="003A316D" w:rsidRPr="00B7034F" w:rsidTr="00A17C7B">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4</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Rashodi za nabavu nefinancijske imovine</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14.608.852,00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- 4.586.749,32</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- 31,40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10.022.102,68</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lastRenderedPageBreak/>
              <w:t>41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Rashodi za nabavu neproizvedene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60.000,00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411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Materijalna imovina - prirodna bogatstva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60.000,00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12.488.852,00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- 4.356.749,32</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- 34,89</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8.132.102,68</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11.222.470,00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- 4.172.867,32</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- 37,18</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7.049.602,68</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541.000,00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- 39.282,00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- 7,26</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501.718,00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423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424</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24.632,00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5.400,00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21,92</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30.032,00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700.750,00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- 150.000,00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- 21,41</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550.750,00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2.060.000,00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- 230.000,00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- 11,17</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1.830.000,00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2.060.000,00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- 230.000,00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- 11,17</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1.830.000,00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452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Dodatna ulaganja na postrojenjima i opremi</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453</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Dodatna ulaganja na prijevoznim sredstvima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r>
      <w:tr w:rsidR="003A316D" w:rsidRPr="00B7034F" w:rsidTr="00A17C7B">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9</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FFFFFF"/>
                <w:sz w:val="16"/>
                <w:lang w:val="en-US" w:eastAsia="en-US"/>
              </w:rPr>
              <w:t>Vlastiti izvori</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5.082,00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100,00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FFFFFF"/>
                <w:sz w:val="16"/>
                <w:lang w:val="en-US" w:eastAsia="en-US"/>
              </w:rPr>
              <w:t>5.082,00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92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b/>
                <w:color w:val="000000"/>
                <w:sz w:val="16"/>
                <w:lang w:val="en-US" w:eastAsia="en-US"/>
              </w:rPr>
              <w:t>Rezultat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5.082,00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b/>
                <w:color w:val="000000"/>
                <w:sz w:val="16"/>
                <w:lang w:val="en-US" w:eastAsia="en-US"/>
              </w:rPr>
              <w:t>5.082,00</w:t>
            </w:r>
          </w:p>
        </w:tc>
      </w:tr>
      <w:tr w:rsidR="003A316D" w:rsidRPr="00B7034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922</w:t>
            </w:r>
          </w:p>
        </w:tc>
        <w:tc>
          <w:tcPr>
            <w:tcW w:w="6803"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rPr>
                <w:lang w:val="en-US" w:eastAsia="en-US"/>
              </w:rPr>
            </w:pPr>
            <w:r w:rsidRPr="00B7034F">
              <w:rPr>
                <w:rFonts w:ascii="Arial" w:eastAsia="Arial" w:hAnsi="Arial"/>
                <w:color w:val="000000"/>
                <w:sz w:val="16"/>
                <w:lang w:val="en-US" w:eastAsia="en-US"/>
              </w:rPr>
              <w:t>Višak/manjak prihoda</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5.082,00</w:t>
            </w:r>
          </w:p>
        </w:tc>
        <w:tc>
          <w:tcPr>
            <w:tcW w:w="1275"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7034F" w:rsidRDefault="003A316D" w:rsidP="00A17C7B">
            <w:pPr>
              <w:jc w:val="right"/>
              <w:rPr>
                <w:lang w:val="en-US" w:eastAsia="en-US"/>
              </w:rPr>
            </w:pPr>
            <w:r w:rsidRPr="00B7034F">
              <w:rPr>
                <w:rFonts w:ascii="Arial" w:eastAsia="Arial" w:hAnsi="Arial"/>
                <w:color w:val="000000"/>
                <w:sz w:val="16"/>
                <w:lang w:val="en-US" w:eastAsia="en-US"/>
              </w:rPr>
              <w:t>5.082,00</w:t>
            </w:r>
          </w:p>
        </w:tc>
      </w:tr>
    </w:tbl>
    <w:p w:rsidR="003A316D" w:rsidRDefault="003A316D" w:rsidP="003A316D"/>
    <w:p w:rsidR="003A316D" w:rsidRDefault="003A316D" w:rsidP="003A316D"/>
    <w:p w:rsidR="003A316D" w:rsidRDefault="003A316D" w:rsidP="003A316D">
      <w:pPr>
        <w:spacing w:after="200" w:line="276" w:lineRule="auto"/>
        <w:ind w:left="360"/>
        <w:rPr>
          <w:rFonts w:ascii="Arial" w:eastAsia="Calibri" w:hAnsi="Arial" w:cs="Arial"/>
          <w:b/>
          <w:sz w:val="22"/>
          <w:szCs w:val="22"/>
          <w:lang w:eastAsia="en-US"/>
        </w:rPr>
      </w:pPr>
    </w:p>
    <w:p w:rsidR="003A316D" w:rsidRDefault="003A316D" w:rsidP="003A316D">
      <w:pPr>
        <w:spacing w:after="200" w:line="276" w:lineRule="auto"/>
        <w:ind w:left="360"/>
        <w:rPr>
          <w:rFonts w:ascii="Arial" w:eastAsia="Calibri" w:hAnsi="Arial" w:cs="Arial"/>
          <w:b/>
          <w:sz w:val="22"/>
          <w:szCs w:val="22"/>
          <w:lang w:eastAsia="en-US"/>
        </w:rPr>
      </w:pPr>
    </w:p>
    <w:p w:rsidR="003A316D" w:rsidRDefault="003A316D" w:rsidP="003A316D">
      <w:pPr>
        <w:spacing w:after="200" w:line="276" w:lineRule="auto"/>
        <w:ind w:left="360"/>
        <w:rPr>
          <w:rFonts w:ascii="Arial" w:eastAsia="Calibri" w:hAnsi="Arial" w:cs="Arial"/>
          <w:b/>
          <w:sz w:val="22"/>
          <w:szCs w:val="22"/>
          <w:lang w:eastAsia="en-US"/>
        </w:rPr>
      </w:pPr>
    </w:p>
    <w:p w:rsidR="003A316D" w:rsidRDefault="003A316D" w:rsidP="003A316D">
      <w:pPr>
        <w:spacing w:after="200" w:line="276" w:lineRule="auto"/>
        <w:ind w:left="360"/>
        <w:rPr>
          <w:rFonts w:ascii="Arial" w:eastAsia="Calibri" w:hAnsi="Arial" w:cs="Arial"/>
          <w:b/>
          <w:sz w:val="22"/>
          <w:szCs w:val="22"/>
          <w:lang w:eastAsia="en-US"/>
        </w:rPr>
      </w:pPr>
    </w:p>
    <w:p w:rsidR="003A316D" w:rsidRPr="00972A7B" w:rsidRDefault="003A316D" w:rsidP="003A316D">
      <w:pPr>
        <w:spacing w:after="200" w:line="276" w:lineRule="auto"/>
        <w:ind w:left="360"/>
        <w:jc w:val="center"/>
        <w:rPr>
          <w:rFonts w:ascii="Arial" w:eastAsia="Calibri" w:hAnsi="Arial" w:cs="Arial"/>
          <w:sz w:val="22"/>
          <w:szCs w:val="22"/>
          <w:lang w:eastAsia="en-US"/>
        </w:rPr>
      </w:pPr>
      <w:r w:rsidRPr="00972A7B">
        <w:rPr>
          <w:rFonts w:ascii="Arial" w:eastAsia="Calibri" w:hAnsi="Arial" w:cs="Arial"/>
          <w:sz w:val="22"/>
          <w:szCs w:val="22"/>
          <w:lang w:eastAsia="en-US"/>
        </w:rPr>
        <w:t>Članak 2.</w:t>
      </w:r>
    </w:p>
    <w:p w:rsidR="003A316D" w:rsidRDefault="003A316D" w:rsidP="003A316D"/>
    <w:p w:rsidR="003A316D" w:rsidRPr="00495EC2" w:rsidRDefault="003A316D" w:rsidP="003A316D">
      <w:pPr>
        <w:rPr>
          <w:sz w:val="22"/>
          <w:szCs w:val="22"/>
        </w:rPr>
      </w:pPr>
      <w:r w:rsidRPr="00F63120">
        <w:rPr>
          <w:rFonts w:ascii="Arial" w:hAnsi="Arial" w:cs="Arial"/>
          <w:sz w:val="22"/>
          <w:szCs w:val="22"/>
        </w:rPr>
        <w:t>Rashodi i izdaci za 2022. godinu raspoređuju se po razdjelima, proračunskim korisnicima i ostalim korisnicima u Posebnom d</w:t>
      </w:r>
      <w:r>
        <w:rPr>
          <w:rFonts w:ascii="Arial" w:hAnsi="Arial" w:cs="Arial"/>
          <w:sz w:val="22"/>
          <w:szCs w:val="22"/>
        </w:rPr>
        <w:t>ijelu Proračuna za 2022. godinu</w:t>
      </w:r>
    </w:p>
    <w:p w:rsidR="003A316D" w:rsidRDefault="003A316D" w:rsidP="003A316D">
      <w:pPr>
        <w:tabs>
          <w:tab w:val="left" w:pos="1230"/>
        </w:tabs>
        <w:rPr>
          <w:rFonts w:ascii="Arial" w:eastAsia="Calibri" w:hAnsi="Arial" w:cs="Arial"/>
          <w:b/>
          <w:sz w:val="22"/>
          <w:szCs w:val="22"/>
          <w:lang w:eastAsia="en-US"/>
        </w:rPr>
      </w:pPr>
    </w:p>
    <w:p w:rsidR="003A316D" w:rsidRDefault="003A316D" w:rsidP="003A316D">
      <w:pPr>
        <w:tabs>
          <w:tab w:val="left" w:pos="1230"/>
        </w:tabs>
        <w:rPr>
          <w:rFonts w:ascii="Arial" w:eastAsia="Calibri" w:hAnsi="Arial" w:cs="Arial"/>
          <w:b/>
          <w:sz w:val="22"/>
          <w:szCs w:val="22"/>
          <w:lang w:eastAsia="en-US"/>
        </w:rPr>
      </w:pPr>
    </w:p>
    <w:p w:rsidR="003A316D" w:rsidRDefault="003A316D" w:rsidP="003A316D">
      <w:pPr>
        <w:tabs>
          <w:tab w:val="left" w:pos="1230"/>
        </w:tabs>
        <w:rPr>
          <w:rFonts w:ascii="Arial" w:eastAsia="Calibri" w:hAnsi="Arial" w:cs="Arial"/>
          <w:b/>
          <w:sz w:val="22"/>
          <w:szCs w:val="22"/>
          <w:lang w:eastAsia="en-US"/>
        </w:rPr>
      </w:pPr>
    </w:p>
    <w:p w:rsidR="003A316D" w:rsidRDefault="003A316D" w:rsidP="003A316D">
      <w:pPr>
        <w:tabs>
          <w:tab w:val="left" w:pos="1230"/>
        </w:tabs>
        <w:jc w:val="center"/>
        <w:rPr>
          <w:rFonts w:ascii="Arial" w:hAnsi="Arial" w:cs="Arial"/>
          <w:b/>
        </w:rPr>
      </w:pPr>
    </w:p>
    <w:p w:rsidR="003A316D" w:rsidRPr="00181D8B" w:rsidRDefault="003A316D" w:rsidP="003A316D">
      <w:pPr>
        <w:tabs>
          <w:tab w:val="left" w:pos="1230"/>
        </w:tabs>
        <w:jc w:val="center"/>
        <w:rPr>
          <w:rFonts w:ascii="Arial" w:hAnsi="Arial" w:cs="Arial"/>
          <w:b/>
        </w:rPr>
      </w:pPr>
      <w:r w:rsidRPr="00181D8B">
        <w:rPr>
          <w:rFonts w:ascii="Arial" w:hAnsi="Arial" w:cs="Arial"/>
          <w:b/>
        </w:rPr>
        <w:lastRenderedPageBreak/>
        <w:t>POSEBNI DIO</w:t>
      </w:r>
    </w:p>
    <w:p w:rsidR="003A316D" w:rsidRDefault="003A316D" w:rsidP="003A316D">
      <w:pPr>
        <w:tabs>
          <w:tab w:val="left" w:pos="1230"/>
        </w:tabs>
      </w:pPr>
    </w:p>
    <w:p w:rsidR="003A316D" w:rsidRDefault="003A316D" w:rsidP="003A316D">
      <w:pPr>
        <w:rPr>
          <w:rFonts w:ascii="Arial" w:hAnsi="Arial" w:cs="Arial"/>
          <w:sz w:val="18"/>
          <w:szCs w:val="18"/>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2"/>
        <w:gridCol w:w="6803"/>
        <w:gridCol w:w="1700"/>
        <w:gridCol w:w="1700"/>
        <w:gridCol w:w="1275"/>
        <w:gridCol w:w="1700"/>
      </w:tblGrid>
      <w:tr w:rsidR="003A316D" w:rsidRPr="00B90ADF" w:rsidTr="00A17C7B">
        <w:trPr>
          <w:trHeight w:val="205"/>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NOVI IZNOS</w:t>
            </w:r>
          </w:p>
        </w:tc>
      </w:tr>
      <w:tr w:rsidR="003A316D" w:rsidRPr="00B90ADF" w:rsidTr="00A17C7B">
        <w:trPr>
          <w:trHeight w:val="226"/>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FFFFFF"/>
                <w:sz w:val="16"/>
                <w:lang w:val="en-US" w:eastAsia="en-US"/>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FFFFFF"/>
                <w:sz w:val="16"/>
                <w:lang w:val="en-US" w:eastAsia="en-US"/>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FFFFFF"/>
                <w:sz w:val="16"/>
                <w:lang w:val="en-US" w:eastAsia="en-US"/>
              </w:rPr>
              <w:t>34.906.120,00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FFFFFF"/>
                <w:sz w:val="16"/>
                <w:lang w:val="en-US" w:eastAsia="en-US"/>
              </w:rPr>
              <w:t>- 5.235.249</w:t>
            </w:r>
            <w:r w:rsidRPr="00B90ADF">
              <w:rPr>
                <w:rFonts w:ascii="Arial" w:eastAsia="Arial" w:hAnsi="Arial"/>
                <w:b/>
                <w:color w:val="FFFFFF"/>
                <w:sz w:val="16"/>
                <w:lang w:val="en-US" w:eastAsia="en-US"/>
              </w:rPr>
              <w:t>,32</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FFFFFF"/>
                <w:sz w:val="16"/>
                <w:lang w:val="en-US" w:eastAsia="en-US"/>
              </w:rPr>
              <w:t>- 15,00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FFFFFF"/>
                <w:sz w:val="16"/>
                <w:lang w:val="en-US" w:eastAsia="en-US"/>
              </w:rPr>
              <w:t>29.670.870</w:t>
            </w:r>
            <w:r w:rsidRPr="00B90ADF">
              <w:rPr>
                <w:rFonts w:ascii="Arial" w:eastAsia="Arial" w:hAnsi="Arial"/>
                <w:b/>
                <w:color w:val="FFFFFF"/>
                <w:sz w:val="16"/>
                <w:lang w:val="en-US" w:eastAsia="en-US"/>
              </w:rPr>
              <w:t>,68</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Razdjel  101</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PREDSTAVNIČKA I IZVRŠNA TIJELA</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846.505,00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846.505,00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Glava  10101</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PREDSTAVNIČKA I IZVRŠNA TIJELA</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846.505,00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846.505,00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801.000,00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801.000,00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predstavničkog i izvršnog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801.000,00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801.000,00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Obavljanje redovnih aktivnosti predstavničkog i izvršnog tijela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559.000,00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559.000,00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559.000,00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559.000,00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559.000,00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političkih stranaka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Donacije po odluci Općinskog načelnika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prijevoza pitke vode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A100061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Savjet mladih</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A100062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Izbor članova Mjesnog odbora Srb</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11.000,00</w:t>
            </w:r>
          </w:p>
        </w:tc>
      </w:tr>
      <w:tr w:rsidR="003A316D" w:rsidRPr="00B90ADF" w:rsidTr="00A17C7B">
        <w:trPr>
          <w:trHeight w:val="226"/>
        </w:trPr>
        <w:tc>
          <w:tcPr>
            <w:tcW w:w="1842"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Korisnik   004</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Vijeće srpske nacionalne manjine</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predstavničkog i izvršnog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Vijeće srpske nacionalne manjine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- 2,86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- 16,67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Korisnik   005</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Mjesni odbor Srb</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predstavničkog i izvršnog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Obavljanje redovne djelatnosti mjesnog odbora Srb</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25.505,00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lastRenderedPageBreak/>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Razdjel  102</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JEDINSTVENI UPRAVNI ODJEL</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34.059.615,00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- 5.235.249</w:t>
            </w:r>
            <w:r w:rsidRPr="00B90ADF">
              <w:rPr>
                <w:rFonts w:ascii="Arial" w:eastAsia="Arial" w:hAnsi="Arial"/>
                <w:b/>
                <w:color w:val="000000"/>
                <w:sz w:val="16"/>
                <w:lang w:val="en-US" w:eastAsia="en-US"/>
              </w:rPr>
              <w:t>,32</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- 15,37</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28.824.365</w:t>
            </w:r>
            <w:r w:rsidRPr="00B90ADF">
              <w:rPr>
                <w:rFonts w:ascii="Arial" w:eastAsia="Arial" w:hAnsi="Arial"/>
                <w:b/>
                <w:color w:val="000000"/>
                <w:sz w:val="16"/>
                <w:lang w:val="en-US" w:eastAsia="en-US"/>
              </w:rPr>
              <w:t>,68</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Glava  10201</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JEDINSTVENI UPRAVNI ODJEL</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27.145.634,00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- 5.164.117,32</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- 19,02</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21.981.516,68</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27.145.634,00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- 5.164.117,32</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- 19,02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21.981.516,68</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upravnog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5.397.844,00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222.250,00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4,12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5.620.094,00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Obavljanje redovnih aktivnosti Jedinstvenog upravnog odjela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2.799.844,00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192.250,00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6,87</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2.992.094,00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1.511.120,00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200.250,00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13,25</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1.711.370,00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1.511.120,00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200.250,00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13,25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1.711.370,00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1.443.920,00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200.250,00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13,87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1.644.170,00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- 5,88</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425.150,00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229.850,00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54,06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655.000,00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840.020,00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- 4.350,00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- 0,52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835.670,00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93.750,00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- 20.250,00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- 21,60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73.500,00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53.200,00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53.200,00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Kazne, penali i naknade štete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- 3,56</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- 3,56</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- 9,41</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- 8.000,00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- 53,33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1.6.</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kazni</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4.4.</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Spomenička renta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1.052.024,00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1.052.024,00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1.052.024,00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1.052.024,00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1.052.024,00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1.052.024,00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903.150,00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903.150,00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148.874,00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148.874,00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7.2.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s naslova osiguranja, refundacije štete i totalne št</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10.500,00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Proračunska zaliha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Izvanredni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Kulturno Informativnog Centra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Doma u Srbu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Javni linijski prijevoz putnika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15,15</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380.000,00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Subvencije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352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Subvencije trgovačkim društvima,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5.2.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županijskog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33,33</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33,33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Subvencije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33,33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352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Subvencije trgovačkim društvima,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33,33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K100053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Energetska obnova javne zgrade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- 415.000,00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- 36,09</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735.000,00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- 415.000,00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- 36,09</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735.000,00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- 415.000,00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735.000,00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- 415.000,00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- 36,09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735.000,00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- 125.000,00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- 125.000,00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- 125.000,00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- 125.000,00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375.000,00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9.1.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VIŠAK PRIHODA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K100054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uredske i računalne opreme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27.000,00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Izrada Strategije upravljanja imovinom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K100070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peći za centralno grijanje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Doprinos za šume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lastRenderedPageBreak/>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T100003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Nadzor i osnovno održavanje WiFi 4EU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- 52,63</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38.000,00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- 52,63</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Ulaganje u računalne programe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T100030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Nadzor i osnovno održavanje solarnih sustava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1002</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Zaštita od požara i civilna zaštita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468.200,00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468.200,00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rada Stožera civilne zaštite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67.200,00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Vatrogasne zajednice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393.000,00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393.000,00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rada HGSS-a stanice Zadar</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1003</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Poticanje razvoja gospodarstva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1.063.070,00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- 195.000,00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- 18,34</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868.070,00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Subvencioniranje obrtnika i poduzetnika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Subvencije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352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Subvencije trgovačkim društvima,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LAG - Lokalna akcijska grupa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administrativnih (upravnih) pristojbi</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14.070,00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14.070,00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14.070,00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K100005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Kulturno Informativni Centar</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K100012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Studijska dokumentacija-VIO Benkovac i JLS aglomeracija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K100013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Poduzetnički inkubator i poduzetnička zona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lastRenderedPageBreak/>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dugotrajne imovine - zemljišta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Materijalna imovina - prirodna bogatstva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K100070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Izmjene Prostornog plana uređenja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4.7.</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Naknada za zadržavanje nezakonito izgrađene zgrade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5.4.</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županijskog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divljih odlagališta otpada na poljoprivrednom zemljištu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poljskih puteva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zgrada za redovno  korištenje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Tekući projekt  T100014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Izrada projektne dokumentacije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9.1.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VIŠAK PRIHODA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1004</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Zaštita okoliša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1.092.150,00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- 110.000,00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- 10,07</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982.150,00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A100011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Higijeničarska služba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181.400,00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181.400,00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1.4.</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opći prihodi i primici</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12.400,00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12.400,00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12.400,00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12.400,00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19.000,00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19.000,00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Odvoz biootpada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zaštite divljači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K100001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odlagališta komunalnog otpada Stražbenica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263.750,00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263.750,00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Komunalni doprinos</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33.375,00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33.375,00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3.375,00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3.375,00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3.375,00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3.375,00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3.375,00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3.375,00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od izvanproračunskih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220.375,00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220.375,00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220.375,00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220.375,00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220.375,00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220.375,00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220.375,00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220.375,00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Uklanjanje otpada odbačenog u okoliš</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522.000,00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522.000,00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203.760,00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203.760,00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203.760,00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203.760,00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203.760,00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203.760,00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203.760,00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203.760,00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od izvanproračunskih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318.240,00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318.240,00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318.240,00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318.240,00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318.240,00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318.240,00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318.240,00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318.240,00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1005</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Komunalne djelatnosti i stanovanje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12.638.470,00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- 4.641.867,32</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- 36,73</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7.996.602,68</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groblja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9,09</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9,09</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9,09</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9,30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A100010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javnom isporučitelju vodne usluge Gračac vodovod i odvodnja d.o.o.</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A100012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nerazvrstanih cesta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1.010.000,00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9,90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14,08</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810.000,00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14,08</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14,08</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14,08</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od izvanproračunskih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A100015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građevina, uređaja i predmeta javne namjene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A100018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javnih površina na kojima nije dopušten promet motornih vozila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A100019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čistoće javnih površina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javnih zelenih površina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126.400,00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126.400,00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126.400,00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126.400,00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126.400,00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126.400,00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273.600,00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273.600,00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273.600,00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273.600,00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273.600,00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273.600,00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273.600,00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273.600,00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A100029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građevina javne odvodnje oborinskih voda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javne rasvjete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1.139.000,00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1.139.000,00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870.000,00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7.2.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s naslova osiguranja, refundacije štete i totalne št</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Električna energija za vodocrpilišta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- 22,22</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- 22,22</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- 22,22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55,56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55,56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Subvencije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Subvencije trgovačkim društvima u javnom sektoru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Poticajna naknada za smanjenje količine miješanog komunalnog otpada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Kapitalna potpora Gračac vodovod i odvodnji-proj.dokum. vodovod industrijska zona,Tomingaj,Kijani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županijskog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Kapitalni projekt  K100007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Izgradnja javne rasvjete u naseljima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Doprinos za šume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- 80.000,00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K100015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opreme trgovačkom društvu "Gračac Čistoća"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K100023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Rekonstrukcija mosta Kusac na rijeci Zrmanji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7.1.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prodaje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68.000,00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K100029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i uređenje ulica u naselju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638.600,00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638.600,00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Doprinos za šume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338.600,00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338.600,00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338.600,00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338.600,00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338.600,00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338.600,00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338.600,00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338.600,00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K100035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urbane opreme i galanterije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 xml:space="preserve">Kapitalni projekt  </w:t>
            </w:r>
            <w:r w:rsidRPr="00B90ADF">
              <w:rPr>
                <w:rFonts w:ascii="Arial" w:eastAsia="Arial" w:hAnsi="Arial"/>
                <w:b/>
                <w:color w:val="000000"/>
                <w:sz w:val="16"/>
                <w:lang w:val="en-US" w:eastAsia="en-US"/>
              </w:rPr>
              <w:lastRenderedPageBreak/>
              <w:t>K100039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Uređenje poučnog puta prema Vrelu Zrmanje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638.600,00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- 638.600,00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288.600,00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- 288.600,00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288.600,00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- 288.600,00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288.600,00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- 288.600,00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288.600,00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- 288.600,00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K100041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Izgradnja seljačke tržnice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- 3.550.000,00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- 530.000,00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- 530.000,00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5.8.</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Kap.pomoći iz državnog pror. temeljem prijenosa EU sredstava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- 3.020.000,00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nerazvrstanih cesta u naseljima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642.135,00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- 62.135,00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- 9,68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580.000,00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- 7.800,00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- 31,20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- 7.800,00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- 31,20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- 7.800,00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- 31,20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- 7.800,00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- 31,20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17.200,00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Doprinos za šume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215.400,00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215.400,00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215.400,00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215.400,00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215.400,00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215.400,00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215.400,00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215.400,00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4.5.</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nespomenuti prihodi</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221.735,00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- 174.335,00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- 78,62</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47.400,00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221.735,00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- 174.335,00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- 78,62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47.400,00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221.735,00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- 174.335,00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- 78,62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47.400,00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221.735,00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- 174.335,00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- 78,62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47.400,00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K100059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Izgradnja ograde na grobljima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123.000,00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123.000,00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123.000,00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Izgradnja javne rasvjete V.Popina, Gornjih i Donjih Labusa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- 11.997,32</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- 4,70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243.002,68</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- 42.997,32</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- 21,50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157.002,68</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- 42.997,32</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- 21,50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157.002,68</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- 42.997,32</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- 21,50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157.002,68</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- 42.997,32</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- 21,50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157.002,68</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7.1.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prodaje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56,36</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56,36</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56,36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56,36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86.000,00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Postavljanje punionice za električna vozila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nerazvrstane ceste Srb</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642.135,00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- 77.135,00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- 12,01</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565.000,00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Doprinos za šume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241.000,00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241.000,00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241.000,00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241.000,00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241.000,00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241.000,00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462.135,00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- 347.135,00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- 75,12</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462.135,00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- 347.135,00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- 75,12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462.135,00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- 347.135,00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- 75,12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462.135,00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- 347.135,00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- 75,12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7.1.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prodaje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29.000,00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36,25</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109.000,00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29.000,00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36,25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29.000,00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36,25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29.000,00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36,25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109.000,00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K100070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Proširenje i modernizacija javne rasvjete u naselju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7.1.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prodaje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T100001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Hrvatskih voda - sanacija gubitaka na vodoopskrbnim sustavima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Kapitalne pomoći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575.000,00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Uređenje okoliša TIC-a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9.1.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VIŠAK PRIHODA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- 80.000,00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- 80.000,00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Rušenje objekata koji ugrožavaju sigurnost prometa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T100022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Vidikovac Gradina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4.2.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Komunalna naknada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T100025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Izrada elaborata prometne regulacije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T100033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Sanacija dijela gravitacijske seoske vodovodne mreže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T100034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Uređenje objekta javnog toaleta na tržnici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T100042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Projektna dok.za izgradnju nogostupa u naselju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- 60.000,00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T100043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Popravak mosta - Srb</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7.1.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prodaje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45</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451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1006</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Javne potrebe u sportu</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2.842.000,00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2.842.000,00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programa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172.000,00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Održavanje sportskih natjecanja i manifestacija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66,67</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66,67</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66,67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66,67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K100050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Izgradnja svlačionica i tribina na nogometnom stadionu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sportske opreme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1007</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Javne potrebe u kulturi i religiji</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390.400,00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- 19.500,00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- 4,99</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370.900,00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programa javnih potreba u kulturi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78.800,00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78.800,00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78.800,00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Donacije vjerskim zajednicama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Sajam - Jesen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33.100,00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33.100,00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10.100,00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9.100,00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7.100,00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lastRenderedPageBreak/>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Obilježavanje Dana Općine, blagdana i praznika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95.900,00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- 26.500,00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- 27,63</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69.400,00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95.900,00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- 26.500,00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- 27,63</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69.400,00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95.900,00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- 26.500,00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- 27,63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95.900,00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- 26.500,00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- 27,63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69.400,00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47.400,00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- 26.500,00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- 55,91</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20.900,00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46.500,00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46.500,00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T100018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Sajam - Božić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32.600,00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92,02</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62.600,00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32.600,00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92,02</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62.600,00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32.600,00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92,02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62.600,00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92,02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62.600,00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461,54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36.500,00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24.100,00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24.100,00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T100021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Kulturno ljeto Gračac 2022</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- 23.000,00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- 28,75</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- 23.000,00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- 28,75</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- 23.000,00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- 43,40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- 43,40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- 43,40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T100041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Uskrs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1008</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Javne potrebe u školstvu i predškolskom odgoju</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1.786.000,00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144.000,00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8,06</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Stipendiranje studenata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programa škola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366</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A100039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cijene javnog prijevoza redovnih učenika srednjih škola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- 27,27</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- 27,27</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- 27,27</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- 27,27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- 27,27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Bibliobusa na području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Prijevoz predškolske djece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K100042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Projekt ulaganja u objekte dječjih vrtića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1.256.000,00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194.000,00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15,45</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506.000,00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357.750,00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70,70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863.750,00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506.000,00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357.750,00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70,70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863.750,00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357.750,00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70,70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863.750,00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357.750,00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70,70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863.750,00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- 163.750,00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- 21,83</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586.250,00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- 163.750,00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- 21,83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586.250,00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- 163.750,00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- 21,83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586.250,00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- 163.750,00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- 21,83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586.250,00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1009</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Socijalni program</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1.437.500,00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- 564.000,00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- 39,23</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873.500,00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Pomoć udrugama branitelja proizašlih iz Domovinskog rata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A100008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kupnje školske opreme i pribora učenicima osnovnih i srednjih škola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- 11,76</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- 11,76</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- 11,76</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- 11,76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- 11,76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Pomoći prema Socijalnom programu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5.500,00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Pomoć za nabavu ogrijeva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Briga o osobama treće životne dobi sufinanciranjem osnovnih životnih potreba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195.000,00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195.000,00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Crvenog križa za Projekt "Mobilnog tima"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188.000,00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redovnih djelatnosti Crvenog križa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A100047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programa rada neprofitnih organizacija na području socijalne skrbi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38</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Ostali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381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Tekuće donacije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A100060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Sufinanciranje usluge pedijatra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- 36.000,00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- 36.000,00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A100061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Financiranje troškova stanovanja korisnicima prava na ZMN</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- 408.000,00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408.000,00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- 408.000,00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- 408.000,00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37</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- 408.000,00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372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- 408.000,00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1011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raspolaganja poljoprivrednim zemljištem u vlasništvu RH</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Provedba aktivnosti programa upravljanja poljoprivrednim zemljištem u vlasništvu RH</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Glava  10202</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USTANOVE U PREDŠKOLSKOM ODGOJU</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2.095.076,00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- 134.020,00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- 6,40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1.961.056,00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Proračunski korisnik  34475</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Dječji vrtić Baltazar</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2.095.076,00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- 134.020,00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- 6,40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1.961.056,00</w:t>
            </w:r>
          </w:p>
        </w:tc>
      </w:tr>
      <w:tr w:rsidR="003A316D" w:rsidRPr="00B90ADF" w:rsidTr="00A17C7B">
        <w:trPr>
          <w:trHeight w:val="226"/>
        </w:trPr>
        <w:tc>
          <w:tcPr>
            <w:tcW w:w="1842"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Korisnik   002</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Dječji vrtić Baltazar</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2.095.076,00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- 134.020,00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- 6,40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1.961.056,00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2.095.076,00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- 134.020,00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- 6,40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1.961.056,00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1008</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Javne potrebe u školstvu i predškolskom odgoju</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2.095.076,00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- 134.020,00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- 6,40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1.961.056,00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Redovna djelatnost dječjeg vrtića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2.095.076,00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- 134.020,00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- 6,40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1.961.056,00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nefinancijske imovine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1.862.550,00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- 106.800,00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- 5,73</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1.755.750,00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1.862.550,00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- 106.800,00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- 5,73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1.755.750,00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1.690.300,00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- 109.800,00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- 6,50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1.580.500,00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1.420.300,00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- 128.300,00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- 9,03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1.292.000,00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8,46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70.500,00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6,34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172.250,00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175.250,00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- 7.000,00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- 13,46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110.250,00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9,07</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120.250,00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Izvor   1.5.1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fin. imovine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26,00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26,00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26,00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232.500,00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- 48.940,00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- 21,05</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183.560,00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209.500,00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- 32.740,00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- 15,63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176.760,00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206.500,00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- 32.740,00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- 15,85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173.760,00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- 18,75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132.500,00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- 31.720,00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- 23,94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100.780,00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- 1.520,00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- 2,62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56.480,00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8.000,00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- 16.200,00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- 70,43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- 16.200,00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- 70,43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6.800,00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- 16.200,00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- 73,64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5.800,00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5.1.3</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drž.proračuna-prihodi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21.720,00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21.720,00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21.720,00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21.720,00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21.720,00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21.720,00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21.720,00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21.720,00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Glava  10203</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USTANOVE U KULTURI</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377.517,00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15.950,00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4,22</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393.467,00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Proračunski korisnik  34539</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Knjižnica i čitaonica Gračac</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377.517,00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15.950,00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4,22</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393.467,00</w:t>
            </w:r>
          </w:p>
        </w:tc>
      </w:tr>
      <w:tr w:rsidR="003A316D" w:rsidRPr="00B90ADF" w:rsidTr="00A17C7B">
        <w:trPr>
          <w:trHeight w:val="226"/>
        </w:trPr>
        <w:tc>
          <w:tcPr>
            <w:tcW w:w="1842"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Korisnik   003</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Knjižnica i čitaonica Gračac</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377.517,00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15.950,00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4,22</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393.467,00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377.517,00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15.950,00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393.467,00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1007</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Javne potrebe u kulturi i religiji</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377.517,00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15.950,00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393.467,00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Redovna djelatnost knjižnice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353.885,00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10.550,00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2,98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364.435,00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351.385,00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5.550,00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1,58</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356.935,00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351.385,00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5.550,00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1,58</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356.935,00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277.185,00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277.185,00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231.489,00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231.489,00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38.196,00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38.196,00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70.700,00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5,73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74.750,00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lastRenderedPageBreak/>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35.200,00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4.050,00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11,51</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39.250,00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42,86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42,86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5.4.1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 xml:space="preserve">Kap. </w:t>
            </w:r>
            <w:proofErr w:type="gramStart"/>
            <w:r w:rsidRPr="00B90ADF">
              <w:rPr>
                <w:rFonts w:ascii="Arial" w:eastAsia="Arial" w:hAnsi="Arial"/>
                <w:b/>
                <w:color w:val="000000"/>
                <w:sz w:val="16"/>
                <w:lang w:val="en-US" w:eastAsia="en-US"/>
              </w:rPr>
              <w:t>pomoći</w:t>
            </w:r>
            <w:proofErr w:type="gramEnd"/>
            <w:r w:rsidRPr="00B90ADF">
              <w:rPr>
                <w:rFonts w:ascii="Arial" w:eastAsia="Arial" w:hAnsi="Arial"/>
                <w:b/>
                <w:color w:val="000000"/>
                <w:sz w:val="16"/>
                <w:lang w:val="en-US" w:eastAsia="en-US"/>
              </w:rPr>
              <w:t xml:space="preserve"> iz žup. </w:t>
            </w:r>
            <w:proofErr w:type="gramStart"/>
            <w:r w:rsidRPr="00B90ADF">
              <w:rPr>
                <w:rFonts w:ascii="Arial" w:eastAsia="Arial" w:hAnsi="Arial"/>
                <w:b/>
                <w:color w:val="000000"/>
                <w:sz w:val="16"/>
                <w:lang w:val="en-US" w:eastAsia="en-US"/>
              </w:rPr>
              <w:t>pror</w:t>
            </w:r>
            <w:proofErr w:type="gramEnd"/>
            <w:r w:rsidRPr="00B90ADF">
              <w:rPr>
                <w:rFonts w:ascii="Arial" w:eastAsia="Arial" w:hAnsi="Arial"/>
                <w:b/>
                <w:color w:val="000000"/>
                <w:sz w:val="16"/>
                <w:lang w:val="en-US" w:eastAsia="en-US"/>
              </w:rPr>
              <w:t>.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K100002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novih publikacija za knjižnicu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23.632,00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22,85</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29.032,00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32,00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32,00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 xml:space="preserve">Kap. </w:t>
            </w:r>
            <w:proofErr w:type="gramStart"/>
            <w:r w:rsidRPr="00B90ADF">
              <w:rPr>
                <w:rFonts w:ascii="Arial" w:eastAsia="Arial" w:hAnsi="Arial"/>
                <w:b/>
                <w:color w:val="000000"/>
                <w:sz w:val="16"/>
                <w:lang w:val="en-US" w:eastAsia="en-US"/>
              </w:rPr>
              <w:t>pomoći</w:t>
            </w:r>
            <w:proofErr w:type="gramEnd"/>
            <w:r w:rsidRPr="00B90ADF">
              <w:rPr>
                <w:rFonts w:ascii="Arial" w:eastAsia="Arial" w:hAnsi="Arial"/>
                <w:b/>
                <w:color w:val="000000"/>
                <w:sz w:val="16"/>
                <w:lang w:val="en-US" w:eastAsia="en-US"/>
              </w:rPr>
              <w:t xml:space="preserve"> iz drž. </w:t>
            </w:r>
            <w:proofErr w:type="gramStart"/>
            <w:r w:rsidRPr="00B90ADF">
              <w:rPr>
                <w:rFonts w:ascii="Arial" w:eastAsia="Arial" w:hAnsi="Arial"/>
                <w:b/>
                <w:color w:val="000000"/>
                <w:sz w:val="16"/>
                <w:lang w:val="en-US" w:eastAsia="en-US"/>
              </w:rPr>
              <w:t>pror</w:t>
            </w:r>
            <w:proofErr w:type="gramEnd"/>
            <w:r w:rsidRPr="00B90ADF">
              <w:rPr>
                <w:rFonts w:ascii="Arial" w:eastAsia="Arial" w:hAnsi="Arial"/>
                <w:b/>
                <w:color w:val="000000"/>
                <w:sz w:val="16"/>
                <w:lang w:val="en-US" w:eastAsia="en-US"/>
              </w:rPr>
              <w:t>.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21.600,00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21.600,00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27.000,00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Glava  10204</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ZAŠTITA OD POŽARA I SPAŠAVANJE</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4.192.388,00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46.938</w:t>
            </w:r>
            <w:r w:rsidRPr="00B90ADF">
              <w:rPr>
                <w:rFonts w:ascii="Arial" w:eastAsia="Arial" w:hAnsi="Arial"/>
                <w:b/>
                <w:color w:val="000000"/>
                <w:sz w:val="16"/>
                <w:lang w:val="en-US" w:eastAsia="en-US"/>
              </w:rPr>
              <w:t>,00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1,12</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4.239.326</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Proračunski korisnik  34514</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Javna vatrogasna postrojba Gračac</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4.192.388,00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46.938</w:t>
            </w:r>
            <w:r w:rsidRPr="00B90ADF">
              <w:rPr>
                <w:rFonts w:ascii="Arial" w:eastAsia="Arial" w:hAnsi="Arial"/>
                <w:b/>
                <w:color w:val="000000"/>
                <w:sz w:val="16"/>
                <w:lang w:val="en-US" w:eastAsia="en-US"/>
              </w:rPr>
              <w:t>,00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1,12</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4.239.326</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Korisnik   001</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Javna vatrogasna postrojba Gračac</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4.192.388,00</w:t>
            </w:r>
          </w:p>
        </w:tc>
        <w:tc>
          <w:tcPr>
            <w:tcW w:w="1700" w:type="dxa"/>
            <w:tcBorders>
              <w:top w:val="nil"/>
              <w:left w:val="nil"/>
              <w:bottom w:val="nil"/>
              <w:right w:val="nil"/>
            </w:tcBorders>
            <w:shd w:val="clear" w:color="auto" w:fill="00FF00"/>
            <w:tcMar>
              <w:top w:w="0" w:type="dxa"/>
              <w:left w:w="39" w:type="dxa"/>
              <w:bottom w:w="0" w:type="dxa"/>
              <w:right w:w="39" w:type="dxa"/>
            </w:tcMar>
          </w:tcPr>
          <w:p w:rsidR="003A316D" w:rsidRDefault="003A316D" w:rsidP="00A17C7B">
            <w:pPr>
              <w:jc w:val="right"/>
            </w:pPr>
            <w:r w:rsidRPr="00A420D6">
              <w:rPr>
                <w:rFonts w:ascii="Arial" w:eastAsia="Arial" w:hAnsi="Arial"/>
                <w:b/>
                <w:color w:val="000000"/>
                <w:sz w:val="16"/>
                <w:lang w:val="en-US" w:eastAsia="en-US"/>
              </w:rPr>
              <w:t>46.938,00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1,12</w:t>
            </w:r>
          </w:p>
        </w:tc>
        <w:tc>
          <w:tcPr>
            <w:tcW w:w="1700" w:type="dxa"/>
            <w:tcBorders>
              <w:top w:val="nil"/>
              <w:left w:val="nil"/>
              <w:bottom w:val="nil"/>
              <w:right w:val="nil"/>
            </w:tcBorders>
            <w:shd w:val="clear" w:color="auto" w:fill="00FF00"/>
            <w:tcMar>
              <w:top w:w="0" w:type="dxa"/>
              <w:left w:w="39" w:type="dxa"/>
              <w:bottom w:w="0" w:type="dxa"/>
              <w:right w:w="39" w:type="dxa"/>
            </w:tcMar>
          </w:tcPr>
          <w:p w:rsidR="003A316D" w:rsidRDefault="003A316D" w:rsidP="00A17C7B">
            <w:pPr>
              <w:jc w:val="right"/>
            </w:pPr>
            <w:r w:rsidRPr="00052EF8">
              <w:rPr>
                <w:rFonts w:ascii="Arial" w:eastAsia="Arial" w:hAnsi="Arial"/>
                <w:b/>
                <w:color w:val="000000"/>
                <w:sz w:val="16"/>
                <w:lang w:val="en-US" w:eastAsia="en-US"/>
              </w:rPr>
              <w:t>4.239.326</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4.192.388,00</w:t>
            </w:r>
          </w:p>
        </w:tc>
        <w:tc>
          <w:tcPr>
            <w:tcW w:w="1700" w:type="dxa"/>
            <w:tcBorders>
              <w:top w:val="nil"/>
              <w:left w:val="nil"/>
              <w:bottom w:val="nil"/>
              <w:right w:val="nil"/>
            </w:tcBorders>
            <w:shd w:val="clear" w:color="auto" w:fill="0080FF"/>
            <w:tcMar>
              <w:top w:w="0" w:type="dxa"/>
              <w:left w:w="39" w:type="dxa"/>
              <w:bottom w:w="0" w:type="dxa"/>
              <w:right w:w="39" w:type="dxa"/>
            </w:tcMar>
          </w:tcPr>
          <w:p w:rsidR="003A316D" w:rsidRDefault="003A316D" w:rsidP="00A17C7B">
            <w:pPr>
              <w:jc w:val="right"/>
            </w:pPr>
            <w:r w:rsidRPr="00A420D6">
              <w:rPr>
                <w:rFonts w:ascii="Arial" w:eastAsia="Arial" w:hAnsi="Arial"/>
                <w:b/>
                <w:color w:val="000000"/>
                <w:sz w:val="16"/>
                <w:lang w:val="en-US" w:eastAsia="en-US"/>
              </w:rPr>
              <w:t>46.938,00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1,12</w:t>
            </w:r>
          </w:p>
        </w:tc>
        <w:tc>
          <w:tcPr>
            <w:tcW w:w="1700" w:type="dxa"/>
            <w:tcBorders>
              <w:top w:val="nil"/>
              <w:left w:val="nil"/>
              <w:bottom w:val="nil"/>
              <w:right w:val="nil"/>
            </w:tcBorders>
            <w:shd w:val="clear" w:color="auto" w:fill="0080FF"/>
            <w:tcMar>
              <w:top w:w="0" w:type="dxa"/>
              <w:left w:w="39" w:type="dxa"/>
              <w:bottom w:w="0" w:type="dxa"/>
              <w:right w:w="39" w:type="dxa"/>
            </w:tcMar>
          </w:tcPr>
          <w:p w:rsidR="003A316D" w:rsidRDefault="003A316D" w:rsidP="00A17C7B">
            <w:pPr>
              <w:jc w:val="right"/>
            </w:pPr>
            <w:r w:rsidRPr="00052EF8">
              <w:rPr>
                <w:rFonts w:ascii="Arial" w:eastAsia="Arial" w:hAnsi="Arial"/>
                <w:b/>
                <w:color w:val="000000"/>
                <w:sz w:val="16"/>
                <w:lang w:val="en-US" w:eastAsia="en-US"/>
              </w:rPr>
              <w:t>4.239.326</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1002</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Zaštita od požara i civilna zaštita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4.192.388,00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46.938</w:t>
            </w:r>
            <w:r w:rsidRPr="00B90ADF">
              <w:rPr>
                <w:rFonts w:ascii="Arial" w:eastAsia="Arial" w:hAnsi="Arial"/>
                <w:b/>
                <w:color w:val="000000"/>
                <w:sz w:val="16"/>
                <w:lang w:val="en-US" w:eastAsia="en-US"/>
              </w:rPr>
              <w:t>,00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1,12</w:t>
            </w:r>
          </w:p>
        </w:tc>
        <w:tc>
          <w:tcPr>
            <w:tcW w:w="1700" w:type="dxa"/>
            <w:tcBorders>
              <w:top w:val="nil"/>
              <w:left w:val="nil"/>
              <w:bottom w:val="nil"/>
              <w:right w:val="nil"/>
            </w:tcBorders>
            <w:shd w:val="clear" w:color="auto" w:fill="0080FF"/>
            <w:tcMar>
              <w:top w:w="0" w:type="dxa"/>
              <w:left w:w="39" w:type="dxa"/>
              <w:bottom w:w="0" w:type="dxa"/>
              <w:right w:w="39" w:type="dxa"/>
            </w:tcMar>
          </w:tcPr>
          <w:p w:rsidR="003A316D" w:rsidRDefault="003A316D" w:rsidP="00A17C7B">
            <w:pPr>
              <w:jc w:val="right"/>
            </w:pPr>
            <w:r w:rsidRPr="00052EF8">
              <w:rPr>
                <w:rFonts w:ascii="Arial" w:eastAsia="Arial" w:hAnsi="Arial"/>
                <w:b/>
                <w:color w:val="000000"/>
                <w:sz w:val="16"/>
                <w:lang w:val="en-US" w:eastAsia="en-US"/>
              </w:rPr>
              <w:t>4.239.326</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Redovna djelatnost javnog vatrogastva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3.571.326,00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3.571.326,00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Ustupljeni dio poreza i prireza za vatrogasne postrojbe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30.326,00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30.326,00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30.326,00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30.326,00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30.326,00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30.326,00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30.326,00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30.326,00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5.5.</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Pomoći izravnanja za decentralizirane funkcije</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3.541.000,00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3.541.000,00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3.541.000,00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3.541.000,00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3.214.194,00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0,16</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3.219.194,00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2.491.194,00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2.491.194,00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- 9.000,00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- 9,00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623.000,00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2,25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637.000,00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324.674,00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- 1,54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319.674,00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95.000,00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26,32</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120.000,00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54.674,00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- 22.000,00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- 40,24</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32.674,00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41.000,00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- 10.000,00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- 24,39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2.132,00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2.132,00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2.132,00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2.132,00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Kapitalni projekt  K100067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Nabava opreme JVP</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34.918,00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116,39</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64.918,00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34.918,00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116,39</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64.918,00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34.918,00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116,39</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64.918,00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34.918,00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116,39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64.918,00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34.918,00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116,39</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64.918,00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Tekući projekt  T100036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Redovna djelatnost javnog vatrogastva izvan minimalnih standarda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591.062,00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12.020</w:t>
            </w:r>
            <w:r w:rsidRPr="00B90ADF">
              <w:rPr>
                <w:rFonts w:ascii="Arial" w:eastAsia="Arial" w:hAnsi="Arial"/>
                <w:b/>
                <w:color w:val="000000"/>
                <w:sz w:val="16"/>
                <w:lang w:val="en-US" w:eastAsia="en-US"/>
              </w:rPr>
              <w:t>,00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2,03</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603.082</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1.1.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Prihodi od poreza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441.062,00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6.938,00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1,57</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448.000,00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441.062,00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6.938,00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1,57</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448.000,00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384.194,00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5.806,00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1,51</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274.194,00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- 14.194,00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- 5,18</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260.000,00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3,95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79.000,00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1,85</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55.000,00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51.000,00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2.868,00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132,00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4,60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2.868,00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132,00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4,60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3.2.</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Vlastiti prihodi - prihodi korisnika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5.082</w:t>
            </w:r>
            <w:r w:rsidRPr="00B90ADF">
              <w:rPr>
                <w:rFonts w:ascii="Arial" w:eastAsia="Arial" w:hAnsi="Arial"/>
                <w:b/>
                <w:color w:val="000000"/>
                <w:sz w:val="16"/>
                <w:lang w:val="en-US" w:eastAsia="en-US"/>
              </w:rPr>
              <w:t>,00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8E62D3" w:rsidRDefault="003A316D" w:rsidP="00A17C7B">
            <w:pPr>
              <w:jc w:val="right"/>
              <w:rPr>
                <w:rFonts w:ascii="Arial" w:hAnsi="Arial" w:cs="Arial"/>
                <w:b/>
                <w:lang w:val="en-US" w:eastAsia="en-US"/>
              </w:rPr>
            </w:pPr>
            <w:r w:rsidRPr="008E62D3">
              <w:rPr>
                <w:rFonts w:ascii="Arial" w:hAnsi="Arial" w:cs="Arial"/>
                <w:b/>
                <w:sz w:val="16"/>
                <w:lang w:val="en-US" w:eastAsia="en-US"/>
              </w:rPr>
              <w:t>3,39</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Pr>
                <w:rFonts w:ascii="Arial" w:eastAsia="Arial" w:hAnsi="Arial"/>
                <w:b/>
                <w:color w:val="000000"/>
                <w:sz w:val="16"/>
                <w:lang w:val="en-US" w:eastAsia="en-US"/>
              </w:rPr>
              <w:t>155.082</w:t>
            </w:r>
            <w:r w:rsidRPr="00B90ADF">
              <w:rPr>
                <w:rFonts w:ascii="Arial" w:eastAsia="Arial" w:hAnsi="Arial"/>
                <w:b/>
                <w:color w:val="000000"/>
                <w:sz w:val="16"/>
                <w:lang w:val="en-US" w:eastAsia="en-US"/>
              </w:rPr>
              <w:t>,00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150.000,00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150.000,00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- 14.000,00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- 9,33</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136.000,00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14.000,00</w:t>
            </w:r>
          </w:p>
        </w:tc>
      </w:tr>
      <w:tr w:rsidR="003A316D" w:rsidRPr="006B42E3"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rPr>
                <w:rFonts w:ascii="Arial" w:eastAsia="Arial" w:hAnsi="Arial"/>
                <w:b/>
                <w:color w:val="000000"/>
                <w:sz w:val="16"/>
                <w:lang w:val="en-US" w:eastAsia="en-US"/>
              </w:rPr>
            </w:pPr>
            <w:r w:rsidRPr="006B42E3">
              <w:rPr>
                <w:rFonts w:ascii="Arial" w:eastAsia="Arial" w:hAnsi="Arial"/>
                <w:b/>
                <w:color w:val="000000"/>
                <w:sz w:val="16"/>
                <w:lang w:val="en-US" w:eastAsia="en-US"/>
              </w:rPr>
              <w:t>9</w:t>
            </w:r>
          </w:p>
        </w:tc>
        <w:tc>
          <w:tcPr>
            <w:tcW w:w="6803"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rPr>
                <w:rFonts w:ascii="Arial" w:eastAsia="Arial" w:hAnsi="Arial"/>
                <w:b/>
                <w:color w:val="000000"/>
                <w:sz w:val="16"/>
                <w:lang w:val="en-US" w:eastAsia="en-US"/>
              </w:rPr>
            </w:pPr>
            <w:r w:rsidRPr="006B42E3">
              <w:rPr>
                <w:rFonts w:ascii="Arial" w:eastAsia="Arial" w:hAnsi="Arial"/>
                <w:b/>
                <w:color w:val="000000"/>
                <w:sz w:val="16"/>
                <w:lang w:val="en-US" w:eastAsia="en-US"/>
              </w:rPr>
              <w:t>Vlastiti izvori</w:t>
            </w:r>
          </w:p>
        </w:tc>
        <w:tc>
          <w:tcPr>
            <w:tcW w:w="1700"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5.082,00</w:t>
            </w:r>
          </w:p>
        </w:tc>
        <w:tc>
          <w:tcPr>
            <w:tcW w:w="1275"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5.082,00</w:t>
            </w:r>
          </w:p>
        </w:tc>
      </w:tr>
      <w:tr w:rsidR="003A316D" w:rsidRPr="006B42E3"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rPr>
                <w:rFonts w:ascii="Arial" w:eastAsia="Arial" w:hAnsi="Arial"/>
                <w:b/>
                <w:color w:val="000000"/>
                <w:sz w:val="16"/>
                <w:lang w:val="en-US" w:eastAsia="en-US"/>
              </w:rPr>
            </w:pPr>
            <w:r w:rsidRPr="006B42E3">
              <w:rPr>
                <w:rFonts w:ascii="Arial" w:eastAsia="Arial" w:hAnsi="Arial"/>
                <w:b/>
                <w:color w:val="000000"/>
                <w:sz w:val="16"/>
                <w:lang w:val="en-US" w:eastAsia="en-US"/>
              </w:rPr>
              <w:t>92</w:t>
            </w:r>
          </w:p>
        </w:tc>
        <w:tc>
          <w:tcPr>
            <w:tcW w:w="6803"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rPr>
                <w:rFonts w:ascii="Arial" w:eastAsia="Arial" w:hAnsi="Arial"/>
                <w:b/>
                <w:color w:val="000000"/>
                <w:sz w:val="16"/>
                <w:lang w:val="en-US" w:eastAsia="en-US"/>
              </w:rPr>
            </w:pPr>
            <w:r w:rsidRPr="006B42E3">
              <w:rPr>
                <w:rFonts w:ascii="Arial" w:eastAsia="Arial" w:hAnsi="Arial"/>
                <w:b/>
                <w:color w:val="000000"/>
                <w:sz w:val="16"/>
                <w:lang w:val="en-US" w:eastAsia="en-US"/>
              </w:rPr>
              <w:t>Rezultat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5.082,00</w:t>
            </w:r>
          </w:p>
        </w:tc>
        <w:tc>
          <w:tcPr>
            <w:tcW w:w="1275"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Pr="006B42E3" w:rsidRDefault="003A316D" w:rsidP="00A17C7B">
            <w:pPr>
              <w:jc w:val="right"/>
              <w:rPr>
                <w:rFonts w:ascii="Arial" w:eastAsia="Arial" w:hAnsi="Arial"/>
                <w:b/>
                <w:color w:val="000000"/>
                <w:sz w:val="16"/>
                <w:lang w:val="en-US" w:eastAsia="en-US"/>
              </w:rPr>
            </w:pPr>
            <w:r w:rsidRPr="006B42E3">
              <w:rPr>
                <w:rFonts w:ascii="Arial" w:eastAsia="Arial" w:hAnsi="Arial"/>
                <w:b/>
                <w:color w:val="000000"/>
                <w:sz w:val="16"/>
                <w:lang w:val="en-US" w:eastAsia="en-US"/>
              </w:rPr>
              <w:t>5.082,00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Default="003A316D" w:rsidP="00A17C7B">
            <w:pPr>
              <w:rPr>
                <w:rFonts w:ascii="Arial" w:eastAsia="Arial" w:hAnsi="Arial"/>
                <w:color w:val="000000"/>
                <w:sz w:val="16"/>
                <w:lang w:val="en-US" w:eastAsia="en-US"/>
              </w:rPr>
            </w:pPr>
            <w:r>
              <w:rPr>
                <w:rFonts w:ascii="Arial" w:eastAsia="Arial" w:hAnsi="Arial"/>
                <w:color w:val="000000"/>
                <w:sz w:val="16"/>
                <w:lang w:val="en-US" w:eastAsia="en-US"/>
              </w:rPr>
              <w:t>922</w:t>
            </w:r>
          </w:p>
        </w:tc>
        <w:tc>
          <w:tcPr>
            <w:tcW w:w="6803" w:type="dxa"/>
            <w:tcBorders>
              <w:top w:val="nil"/>
              <w:left w:val="nil"/>
              <w:bottom w:val="nil"/>
              <w:right w:val="nil"/>
            </w:tcBorders>
            <w:tcMar>
              <w:top w:w="0" w:type="dxa"/>
              <w:left w:w="39" w:type="dxa"/>
              <w:bottom w:w="0" w:type="dxa"/>
              <w:right w:w="39" w:type="dxa"/>
            </w:tcMar>
            <w:vAlign w:val="center"/>
          </w:tcPr>
          <w:p w:rsidR="003A316D" w:rsidRDefault="003A316D" w:rsidP="00A17C7B">
            <w:pPr>
              <w:rPr>
                <w:rFonts w:ascii="Arial" w:eastAsia="Arial" w:hAnsi="Arial"/>
                <w:color w:val="000000"/>
                <w:sz w:val="16"/>
                <w:lang w:val="en-US" w:eastAsia="en-US"/>
              </w:rPr>
            </w:pPr>
            <w:r>
              <w:rPr>
                <w:rFonts w:ascii="Arial" w:eastAsia="Arial" w:hAnsi="Arial"/>
                <w:color w:val="000000"/>
                <w:sz w:val="16"/>
                <w:lang w:val="en-US" w:eastAsia="en-US"/>
              </w:rPr>
              <w:t>Manjak prihoda</w:t>
            </w:r>
          </w:p>
        </w:tc>
        <w:tc>
          <w:tcPr>
            <w:tcW w:w="1700" w:type="dxa"/>
            <w:tcBorders>
              <w:top w:val="nil"/>
              <w:left w:val="nil"/>
              <w:bottom w:val="nil"/>
              <w:right w:val="nil"/>
            </w:tcBorders>
            <w:tcMar>
              <w:top w:w="0" w:type="dxa"/>
              <w:left w:w="39" w:type="dxa"/>
              <w:bottom w:w="0" w:type="dxa"/>
              <w:right w:w="39" w:type="dxa"/>
            </w:tcMar>
            <w:vAlign w:val="center"/>
          </w:tcPr>
          <w:p w:rsidR="003A316D" w:rsidRDefault="003A316D" w:rsidP="00A17C7B">
            <w:pPr>
              <w:jc w:val="right"/>
              <w:rPr>
                <w:rFonts w:ascii="Arial" w:eastAsia="Arial" w:hAnsi="Arial"/>
                <w:color w:val="000000"/>
                <w:sz w:val="16"/>
                <w:lang w:val="en-US" w:eastAsia="en-US"/>
              </w:rPr>
            </w:pPr>
            <w:r>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Default="003A316D" w:rsidP="00A17C7B">
            <w:pPr>
              <w:jc w:val="right"/>
              <w:rPr>
                <w:rFonts w:ascii="Arial" w:eastAsia="Arial" w:hAnsi="Arial"/>
                <w:color w:val="000000"/>
                <w:sz w:val="16"/>
                <w:lang w:val="en-US" w:eastAsia="en-US"/>
              </w:rPr>
            </w:pPr>
            <w:r>
              <w:rPr>
                <w:rFonts w:ascii="Arial" w:eastAsia="Arial" w:hAnsi="Arial"/>
                <w:color w:val="000000"/>
                <w:sz w:val="16"/>
                <w:lang w:val="en-US" w:eastAsia="en-US"/>
              </w:rPr>
              <w:t>5.082,00</w:t>
            </w:r>
          </w:p>
        </w:tc>
        <w:tc>
          <w:tcPr>
            <w:tcW w:w="1275" w:type="dxa"/>
            <w:tcBorders>
              <w:top w:val="nil"/>
              <w:left w:val="nil"/>
              <w:bottom w:val="nil"/>
              <w:right w:val="nil"/>
            </w:tcBorders>
            <w:tcMar>
              <w:top w:w="0" w:type="dxa"/>
              <w:left w:w="39" w:type="dxa"/>
              <w:bottom w:w="0" w:type="dxa"/>
              <w:right w:w="39" w:type="dxa"/>
            </w:tcMar>
            <w:vAlign w:val="center"/>
          </w:tcPr>
          <w:p w:rsidR="003A316D" w:rsidRDefault="003A316D" w:rsidP="00A17C7B">
            <w:pPr>
              <w:jc w:val="right"/>
              <w:rPr>
                <w:rFonts w:ascii="Arial" w:eastAsia="Arial" w:hAnsi="Arial"/>
                <w:color w:val="000000"/>
                <w:sz w:val="16"/>
                <w:lang w:val="en-US" w:eastAsia="en-US"/>
              </w:rPr>
            </w:pPr>
            <w:r>
              <w:rPr>
                <w:rFonts w:ascii="Arial" w:eastAsia="Arial" w:hAnsi="Arial"/>
                <w:color w:val="000000"/>
                <w:sz w:val="16"/>
                <w:lang w:val="en-US" w:eastAsia="en-US"/>
              </w:rPr>
              <w:t>100,00</w:t>
            </w:r>
          </w:p>
        </w:tc>
        <w:tc>
          <w:tcPr>
            <w:tcW w:w="1700" w:type="dxa"/>
            <w:tcBorders>
              <w:top w:val="nil"/>
              <w:left w:val="nil"/>
              <w:bottom w:val="nil"/>
              <w:right w:val="nil"/>
            </w:tcBorders>
            <w:tcMar>
              <w:top w:w="0" w:type="dxa"/>
              <w:left w:w="39" w:type="dxa"/>
              <w:bottom w:w="0" w:type="dxa"/>
              <w:right w:w="39" w:type="dxa"/>
            </w:tcMar>
            <w:vAlign w:val="center"/>
          </w:tcPr>
          <w:p w:rsidR="003A316D" w:rsidRDefault="003A316D" w:rsidP="00A17C7B">
            <w:pPr>
              <w:jc w:val="right"/>
              <w:rPr>
                <w:rFonts w:ascii="Arial" w:eastAsia="Arial" w:hAnsi="Arial"/>
                <w:color w:val="000000"/>
                <w:sz w:val="16"/>
                <w:lang w:val="en-US" w:eastAsia="en-US"/>
              </w:rPr>
            </w:pPr>
            <w:r>
              <w:rPr>
                <w:rFonts w:ascii="Arial" w:eastAsia="Arial" w:hAnsi="Arial"/>
                <w:color w:val="000000"/>
                <w:sz w:val="16"/>
                <w:lang w:val="en-US" w:eastAsia="en-US"/>
              </w:rPr>
              <w:t>5.082,00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lastRenderedPageBreak/>
              <w:t>Glava  10205</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USTANOVE ZA RAZVOJ GOSPODARSTVA I TURIZMA</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Proračunski korisnik  50830</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Razvojna agencija Općine Gračac</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Korisnik   006</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Razvojna agencija Općine Gračac</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Glavni program  A01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Redovne djelatnosti jedinice lokalne samouprave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Program  1013</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Djelatnost razvojne agencije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Aktivnost  A100056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Redovna djelatnost razvojne agencije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Izvor   5.1.</w:t>
            </w:r>
          </w:p>
        </w:tc>
        <w:tc>
          <w:tcPr>
            <w:tcW w:w="6803"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Tekuće pomoći iz državnog proračuna</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808080"/>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249.000,00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245.000,00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202.910,00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202.910,00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Plaće (Bruto)</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173.442,00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173.442,00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313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26.468,00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26.468,00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39.090,00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39.090,00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321</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6.000,00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5.490,00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5.490,00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Rashodi za usluge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25.600,00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25.600,00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329</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2.000,00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34</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343</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3.000,00</w:t>
            </w:r>
          </w:p>
        </w:tc>
      </w:tr>
      <w:tr w:rsidR="003A316D" w:rsidRPr="00B90ADF" w:rsidTr="00A17C7B">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42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b/>
                <w:color w:val="000000"/>
                <w:sz w:val="16"/>
                <w:lang w:val="en-US" w:eastAsia="en-US"/>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b/>
                <w:color w:val="000000"/>
                <w:sz w:val="16"/>
                <w:lang w:val="en-US" w:eastAsia="en-US"/>
              </w:rPr>
              <w:t>4.000,00</w:t>
            </w:r>
          </w:p>
        </w:tc>
      </w:tr>
      <w:tr w:rsidR="003A316D" w:rsidRPr="00B90ADF" w:rsidTr="00A17C7B">
        <w:trPr>
          <w:trHeight w:val="226"/>
        </w:trPr>
        <w:tc>
          <w:tcPr>
            <w:tcW w:w="1842"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422</w:t>
            </w:r>
          </w:p>
        </w:tc>
        <w:tc>
          <w:tcPr>
            <w:tcW w:w="6803"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rPr>
                <w:lang w:val="en-US" w:eastAsia="en-US"/>
              </w:rPr>
            </w:pPr>
            <w:r w:rsidRPr="00B90ADF">
              <w:rPr>
                <w:rFonts w:ascii="Arial" w:eastAsia="Arial" w:hAnsi="Arial"/>
                <w:color w:val="000000"/>
                <w:sz w:val="16"/>
                <w:lang w:val="en-US" w:eastAsia="en-US"/>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275"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0,00</w:t>
            </w:r>
          </w:p>
        </w:tc>
        <w:tc>
          <w:tcPr>
            <w:tcW w:w="1700" w:type="dxa"/>
            <w:tcBorders>
              <w:top w:val="nil"/>
              <w:left w:val="nil"/>
              <w:bottom w:val="nil"/>
              <w:right w:val="nil"/>
            </w:tcBorders>
            <w:tcMar>
              <w:top w:w="0" w:type="dxa"/>
              <w:left w:w="39" w:type="dxa"/>
              <w:bottom w:w="0" w:type="dxa"/>
              <w:right w:w="39" w:type="dxa"/>
            </w:tcMar>
            <w:vAlign w:val="center"/>
          </w:tcPr>
          <w:p w:rsidR="003A316D" w:rsidRPr="00B90ADF" w:rsidRDefault="003A316D" w:rsidP="00A17C7B">
            <w:pPr>
              <w:jc w:val="right"/>
              <w:rPr>
                <w:lang w:val="en-US" w:eastAsia="en-US"/>
              </w:rPr>
            </w:pPr>
            <w:r w:rsidRPr="00B90ADF">
              <w:rPr>
                <w:rFonts w:ascii="Arial" w:eastAsia="Arial" w:hAnsi="Arial"/>
                <w:color w:val="000000"/>
                <w:sz w:val="16"/>
                <w:lang w:val="en-US" w:eastAsia="en-US"/>
              </w:rPr>
              <w:t>4.000,00</w:t>
            </w:r>
          </w:p>
        </w:tc>
      </w:tr>
    </w:tbl>
    <w:p w:rsidR="003A316D" w:rsidRDefault="003A316D" w:rsidP="003A316D">
      <w:pPr>
        <w:rPr>
          <w:rFonts w:ascii="Arial" w:hAnsi="Arial" w:cs="Arial"/>
          <w:sz w:val="18"/>
          <w:szCs w:val="18"/>
        </w:rPr>
      </w:pPr>
    </w:p>
    <w:p w:rsidR="003A316D" w:rsidRDefault="003A316D" w:rsidP="003A316D">
      <w:pPr>
        <w:rPr>
          <w:rFonts w:ascii="Arial" w:hAnsi="Arial" w:cs="Arial"/>
          <w:sz w:val="18"/>
          <w:szCs w:val="18"/>
        </w:rPr>
      </w:pPr>
    </w:p>
    <w:p w:rsidR="003A316D" w:rsidRPr="007406E0" w:rsidRDefault="003A316D" w:rsidP="003A316D">
      <w:pPr>
        <w:tabs>
          <w:tab w:val="left" w:pos="2800"/>
        </w:tabs>
      </w:pPr>
    </w:p>
    <w:p w:rsidR="003A316D" w:rsidRDefault="003A316D" w:rsidP="003A316D">
      <w:pPr>
        <w:pStyle w:val="DefaultStyle"/>
        <w:jc w:val="center"/>
        <w:rPr>
          <w:rFonts w:ascii="Arial" w:hAnsi="Arial" w:cs="Arial"/>
          <w:b/>
          <w:sz w:val="24"/>
          <w:szCs w:val="24"/>
        </w:rPr>
      </w:pPr>
    </w:p>
    <w:p w:rsidR="003A316D" w:rsidRDefault="003A316D" w:rsidP="003A316D">
      <w:pPr>
        <w:pStyle w:val="DefaultStyle"/>
        <w:jc w:val="center"/>
        <w:rPr>
          <w:rFonts w:ascii="Arial" w:hAnsi="Arial" w:cs="Arial"/>
          <w:b/>
          <w:sz w:val="24"/>
          <w:szCs w:val="24"/>
        </w:rPr>
      </w:pPr>
      <w:r>
        <w:rPr>
          <w:rFonts w:ascii="Arial" w:hAnsi="Arial" w:cs="Arial"/>
          <w:b/>
          <w:sz w:val="24"/>
          <w:szCs w:val="24"/>
        </w:rPr>
        <w:t>Članak 2.</w:t>
      </w:r>
    </w:p>
    <w:p w:rsidR="003A316D" w:rsidRPr="00393793" w:rsidRDefault="003A316D" w:rsidP="003A316D">
      <w:pPr>
        <w:pStyle w:val="DefaultStyle"/>
        <w:ind w:left="720"/>
        <w:rPr>
          <w:rFonts w:ascii="Arial" w:hAnsi="Arial" w:cs="Arial"/>
          <w:sz w:val="22"/>
          <w:szCs w:val="22"/>
        </w:rPr>
      </w:pPr>
      <w:r>
        <w:rPr>
          <w:rFonts w:ascii="Arial" w:hAnsi="Arial" w:cs="Arial"/>
          <w:sz w:val="22"/>
          <w:szCs w:val="22"/>
        </w:rPr>
        <w:t>Ove Izmjene i dopune Proračuna Općine Gračac za 2022</w:t>
      </w:r>
      <w:r w:rsidRPr="00393793">
        <w:rPr>
          <w:rFonts w:ascii="Arial" w:hAnsi="Arial" w:cs="Arial"/>
          <w:sz w:val="22"/>
          <w:szCs w:val="22"/>
        </w:rPr>
        <w:t xml:space="preserve">. </w:t>
      </w:r>
      <w:r>
        <w:rPr>
          <w:rFonts w:ascii="Arial" w:hAnsi="Arial" w:cs="Arial"/>
          <w:sz w:val="22"/>
          <w:szCs w:val="22"/>
        </w:rPr>
        <w:t xml:space="preserve">godinu stupaju na snagu dan nakon objave </w:t>
      </w:r>
      <w:r w:rsidRPr="00393793">
        <w:rPr>
          <w:rFonts w:ascii="Arial" w:hAnsi="Arial" w:cs="Arial"/>
          <w:sz w:val="22"/>
          <w:szCs w:val="22"/>
        </w:rPr>
        <w:t>u „Službenom glasniku O</w:t>
      </w:r>
      <w:r>
        <w:rPr>
          <w:rFonts w:ascii="Arial" w:hAnsi="Arial" w:cs="Arial"/>
          <w:sz w:val="22"/>
          <w:szCs w:val="22"/>
        </w:rPr>
        <w:t>pćine Gračac“.</w:t>
      </w:r>
    </w:p>
    <w:p w:rsidR="003A316D" w:rsidRDefault="003A316D" w:rsidP="003A316D">
      <w:pPr>
        <w:pStyle w:val="DefaultStyle"/>
        <w:rPr>
          <w:rFonts w:ascii="Arial" w:hAnsi="Arial" w:cs="Arial"/>
          <w:sz w:val="24"/>
          <w:szCs w:val="24"/>
        </w:rPr>
      </w:pPr>
    </w:p>
    <w:p w:rsidR="003A316D" w:rsidRDefault="003A316D" w:rsidP="003A316D">
      <w:pPr>
        <w:pStyle w:val="DefaultStyle"/>
        <w:rPr>
          <w:rFonts w:ascii="Arial" w:hAnsi="Arial" w:cs="Arial"/>
          <w:sz w:val="24"/>
          <w:szCs w:val="24"/>
        </w:rPr>
      </w:pPr>
    </w:p>
    <w:p w:rsidR="003A316D" w:rsidRDefault="003A316D" w:rsidP="003A316D">
      <w:pPr>
        <w:pStyle w:val="DefaultStyle"/>
        <w:rPr>
          <w:rFonts w:ascii="Arial" w:hAnsi="Arial" w:cs="Arial"/>
          <w:sz w:val="24"/>
          <w:szCs w:val="24"/>
        </w:rPr>
      </w:pPr>
    </w:p>
    <w:p w:rsidR="003A316D" w:rsidRDefault="003A316D" w:rsidP="003A316D">
      <w:pPr>
        <w:pStyle w:val="NoSpacing"/>
        <w:ind w:left="7200" w:firstLine="720"/>
        <w:jc w:val="center"/>
        <w:rPr>
          <w:rFonts w:ascii="Arial" w:hAnsi="Arial" w:cs="Arial"/>
          <w:b/>
        </w:rPr>
      </w:pPr>
      <w:r>
        <w:rPr>
          <w:rFonts w:ascii="Arial" w:hAnsi="Arial" w:cs="Arial"/>
          <w:b/>
        </w:rPr>
        <w:t>PREDSJEDNICA:</w:t>
      </w:r>
    </w:p>
    <w:p w:rsidR="003A316D" w:rsidRPr="00DF4E97" w:rsidRDefault="003A316D" w:rsidP="003A316D">
      <w:pPr>
        <w:pStyle w:val="NoSpacing"/>
        <w:ind w:left="7200" w:firstLine="720"/>
        <w:jc w:val="center"/>
        <w:rPr>
          <w:rFonts w:ascii="Arial" w:hAnsi="Arial" w:cs="Arial"/>
          <w:b/>
        </w:rPr>
      </w:pPr>
      <w:r>
        <w:rPr>
          <w:rFonts w:ascii="Arial" w:hAnsi="Arial" w:cs="Arial"/>
          <w:b/>
        </w:rPr>
        <w:t>Slavica Miličić</w:t>
      </w:r>
    </w:p>
    <w:p w:rsidR="00973088" w:rsidRDefault="00973088"/>
    <w:p w:rsidR="00763174" w:rsidRDefault="00763174" w:rsidP="00763174">
      <w:pPr>
        <w:pStyle w:val="NoSpacing"/>
        <w:jc w:val="center"/>
        <w:rPr>
          <w:rFonts w:ascii="Cambria" w:hAnsi="Cambria"/>
          <w:b/>
        </w:rPr>
      </w:pPr>
    </w:p>
    <w:p w:rsidR="00763174" w:rsidRPr="00970101" w:rsidRDefault="00763174" w:rsidP="00763174">
      <w:pPr>
        <w:pStyle w:val="NoSpacing"/>
        <w:jc w:val="center"/>
        <w:rPr>
          <w:rFonts w:ascii="Cambria" w:hAnsi="Cambria"/>
          <w:b/>
        </w:rPr>
      </w:pPr>
      <w:r w:rsidRPr="00970101">
        <w:rPr>
          <w:rFonts w:ascii="Cambria" w:hAnsi="Cambria"/>
          <w:b/>
        </w:rPr>
        <w:lastRenderedPageBreak/>
        <w:t>O B R A Z L O Ž E N J E</w:t>
      </w:r>
    </w:p>
    <w:p w:rsidR="00763174" w:rsidRPr="00970101" w:rsidRDefault="00763174" w:rsidP="00763174">
      <w:pPr>
        <w:pStyle w:val="NoSpacing"/>
        <w:jc w:val="center"/>
        <w:rPr>
          <w:rFonts w:ascii="Cambria" w:hAnsi="Cambria"/>
          <w:b/>
        </w:rPr>
      </w:pPr>
      <w:r w:rsidRPr="00970101">
        <w:rPr>
          <w:rFonts w:ascii="Cambria" w:hAnsi="Cambria"/>
          <w:b/>
        </w:rPr>
        <w:t>UZ I</w:t>
      </w:r>
      <w:r>
        <w:rPr>
          <w:rFonts w:ascii="Cambria" w:hAnsi="Cambria"/>
          <w:b/>
        </w:rPr>
        <w:t>II</w:t>
      </w:r>
      <w:r w:rsidRPr="00970101">
        <w:rPr>
          <w:rFonts w:ascii="Cambria" w:hAnsi="Cambria"/>
          <w:b/>
        </w:rPr>
        <w:t>. IZMJENE I DOPUNE PRORAČUNA OPĆINE GRAČAC ZA 2022. GODINU</w:t>
      </w:r>
    </w:p>
    <w:p w:rsidR="00763174" w:rsidRDefault="00763174" w:rsidP="00763174">
      <w:pPr>
        <w:jc w:val="both"/>
        <w:rPr>
          <w:rFonts w:ascii="Arial" w:hAnsi="Arial" w:cs="Arial"/>
          <w:u w:val="single"/>
        </w:rPr>
      </w:pPr>
    </w:p>
    <w:p w:rsidR="00763174" w:rsidRDefault="00763174" w:rsidP="00763174">
      <w:pPr>
        <w:spacing w:line="230" w:lineRule="auto"/>
        <w:ind w:right="20" w:firstLine="960"/>
        <w:jc w:val="both"/>
        <w:rPr>
          <w:rFonts w:ascii="Cambria" w:hAnsi="Cambria"/>
        </w:rPr>
      </w:pPr>
      <w:r w:rsidRPr="00476E2B">
        <w:rPr>
          <w:rFonts w:ascii="Cambria" w:hAnsi="Cambria"/>
          <w:b/>
        </w:rPr>
        <w:t xml:space="preserve">Ukupni prihodi i primici </w:t>
      </w:r>
      <w:r w:rsidRPr="00476E2B">
        <w:rPr>
          <w:rFonts w:ascii="Cambria" w:hAnsi="Cambria"/>
        </w:rPr>
        <w:t xml:space="preserve">Proračuna </w:t>
      </w:r>
      <w:r>
        <w:rPr>
          <w:rFonts w:ascii="Cambria" w:hAnsi="Cambria"/>
        </w:rPr>
        <w:t>Općine Gračac</w:t>
      </w:r>
      <w:r w:rsidRPr="00476E2B">
        <w:rPr>
          <w:rFonts w:ascii="Cambria" w:hAnsi="Cambria"/>
        </w:rPr>
        <w:t xml:space="preserve"> za 202</w:t>
      </w:r>
      <w:r>
        <w:rPr>
          <w:rFonts w:ascii="Cambria" w:hAnsi="Cambria"/>
        </w:rPr>
        <w:t>2</w:t>
      </w:r>
      <w:r w:rsidRPr="00476E2B">
        <w:rPr>
          <w:rFonts w:ascii="Cambria" w:hAnsi="Cambria"/>
        </w:rPr>
        <w:t>. godinu</w:t>
      </w:r>
      <w:r w:rsidRPr="00476E2B">
        <w:rPr>
          <w:rFonts w:ascii="Cambria" w:hAnsi="Cambria"/>
          <w:b/>
        </w:rPr>
        <w:t xml:space="preserve"> </w:t>
      </w:r>
      <w:r w:rsidRPr="00476E2B">
        <w:rPr>
          <w:rFonts w:ascii="Cambria" w:hAnsi="Cambria"/>
        </w:rPr>
        <w:t>predloženim</w:t>
      </w:r>
      <w:r w:rsidRPr="00476E2B">
        <w:rPr>
          <w:rFonts w:ascii="Cambria" w:hAnsi="Cambria"/>
          <w:b/>
        </w:rPr>
        <w:t xml:space="preserve"> </w:t>
      </w:r>
      <w:r w:rsidRPr="00476E2B">
        <w:rPr>
          <w:rFonts w:ascii="Cambria" w:hAnsi="Cambria"/>
        </w:rPr>
        <w:t xml:space="preserve">Izmjenama i dopunama </w:t>
      </w:r>
      <w:r>
        <w:rPr>
          <w:rFonts w:ascii="Cambria" w:hAnsi="Cambria"/>
        </w:rPr>
        <w:t>umanjuju</w:t>
      </w:r>
      <w:r w:rsidRPr="00476E2B">
        <w:rPr>
          <w:rFonts w:ascii="Cambria" w:hAnsi="Cambria"/>
        </w:rPr>
        <w:t xml:space="preserve"> se za </w:t>
      </w:r>
      <w:r>
        <w:rPr>
          <w:rFonts w:ascii="Cambria" w:hAnsi="Cambria"/>
          <w:b/>
          <w:bCs/>
        </w:rPr>
        <w:t>5.235.249,32</w:t>
      </w:r>
      <w:r w:rsidRPr="00476E2B">
        <w:rPr>
          <w:rFonts w:ascii="Cambria" w:hAnsi="Cambria"/>
        </w:rPr>
        <w:t xml:space="preserve"> kn, ili za </w:t>
      </w:r>
      <w:r>
        <w:rPr>
          <w:rFonts w:ascii="Cambria" w:hAnsi="Cambria"/>
        </w:rPr>
        <w:t>15</w:t>
      </w:r>
      <w:r w:rsidRPr="00476E2B">
        <w:rPr>
          <w:rFonts w:ascii="Cambria" w:hAnsi="Cambria"/>
        </w:rPr>
        <w:t xml:space="preserve"> % u odnosu na plan, te iznose </w:t>
      </w:r>
      <w:r>
        <w:rPr>
          <w:rFonts w:ascii="Cambria" w:hAnsi="Cambria"/>
          <w:b/>
        </w:rPr>
        <w:t>29.670.870,68</w:t>
      </w:r>
      <w:r w:rsidRPr="00476E2B">
        <w:rPr>
          <w:rFonts w:ascii="Cambria" w:hAnsi="Cambria"/>
        </w:rPr>
        <w:t xml:space="preserve">  kuna.</w:t>
      </w:r>
    </w:p>
    <w:p w:rsidR="00763174" w:rsidRPr="00CD2C52" w:rsidRDefault="00763174" w:rsidP="00763174">
      <w:pPr>
        <w:spacing w:line="230" w:lineRule="auto"/>
        <w:ind w:firstLine="960"/>
        <w:jc w:val="both"/>
        <w:rPr>
          <w:rFonts w:ascii="Cambria" w:hAnsi="Cambria"/>
        </w:rPr>
      </w:pPr>
      <w:r w:rsidRPr="00CD2C52">
        <w:rPr>
          <w:rFonts w:ascii="Cambria" w:hAnsi="Cambria"/>
          <w:b/>
        </w:rPr>
        <w:t xml:space="preserve">Proračunski rashodi i izdaci </w:t>
      </w:r>
      <w:r w:rsidRPr="00CD2C52">
        <w:rPr>
          <w:rFonts w:ascii="Cambria" w:hAnsi="Cambria"/>
        </w:rPr>
        <w:t>se predloženim Izmjenama</w:t>
      </w:r>
      <w:r w:rsidRPr="00CD2C52">
        <w:rPr>
          <w:rFonts w:ascii="Cambria" w:hAnsi="Cambria"/>
          <w:b/>
        </w:rPr>
        <w:t xml:space="preserve"> </w:t>
      </w:r>
      <w:r>
        <w:rPr>
          <w:rFonts w:ascii="Cambria" w:hAnsi="Cambria"/>
        </w:rPr>
        <w:t xml:space="preserve">smanjuju </w:t>
      </w:r>
      <w:r w:rsidRPr="00CD2C52">
        <w:rPr>
          <w:rFonts w:ascii="Cambria" w:hAnsi="Cambria"/>
        </w:rPr>
        <w:t xml:space="preserve">za </w:t>
      </w:r>
      <w:r>
        <w:rPr>
          <w:rFonts w:ascii="Cambria" w:hAnsi="Cambria"/>
          <w:b/>
          <w:bCs/>
        </w:rPr>
        <w:t>5.235.249,32</w:t>
      </w:r>
      <w:r w:rsidRPr="00476E2B">
        <w:rPr>
          <w:rFonts w:ascii="Cambria" w:hAnsi="Cambria"/>
        </w:rPr>
        <w:t xml:space="preserve"> </w:t>
      </w:r>
      <w:r w:rsidRPr="00C0207D">
        <w:rPr>
          <w:rFonts w:ascii="Cambria" w:hAnsi="Cambria"/>
          <w:bCs/>
        </w:rPr>
        <w:t>kn</w:t>
      </w:r>
      <w:r>
        <w:rPr>
          <w:rFonts w:ascii="Cambria" w:hAnsi="Cambria"/>
          <w:b/>
        </w:rPr>
        <w:t xml:space="preserve"> </w:t>
      </w:r>
      <w:r w:rsidRPr="00CD2C52">
        <w:rPr>
          <w:rFonts w:ascii="Cambria" w:hAnsi="Cambria"/>
        </w:rPr>
        <w:t xml:space="preserve"> ili </w:t>
      </w:r>
      <w:r>
        <w:rPr>
          <w:rFonts w:ascii="Cambria" w:hAnsi="Cambria"/>
        </w:rPr>
        <w:t>15</w:t>
      </w:r>
      <w:r w:rsidRPr="00CD2C52">
        <w:rPr>
          <w:rFonts w:ascii="Cambria" w:hAnsi="Cambria"/>
        </w:rPr>
        <w:t xml:space="preserve"> % i iznose</w:t>
      </w:r>
      <w:r>
        <w:rPr>
          <w:rFonts w:ascii="Cambria" w:hAnsi="Cambria"/>
        </w:rPr>
        <w:t xml:space="preserve"> </w:t>
      </w:r>
      <w:r>
        <w:rPr>
          <w:rFonts w:ascii="Cambria" w:hAnsi="Cambria"/>
          <w:b/>
        </w:rPr>
        <w:t>29.670.870,68</w:t>
      </w:r>
      <w:r w:rsidRPr="00476E2B">
        <w:rPr>
          <w:rFonts w:ascii="Cambria" w:hAnsi="Cambria"/>
        </w:rPr>
        <w:t xml:space="preserve">  </w:t>
      </w:r>
      <w:r w:rsidRPr="00CD2C52">
        <w:rPr>
          <w:rFonts w:ascii="Cambria" w:hAnsi="Cambria"/>
        </w:rPr>
        <w:t>kn.</w:t>
      </w:r>
    </w:p>
    <w:p w:rsidR="00763174" w:rsidRPr="00CD2C52" w:rsidRDefault="00763174" w:rsidP="00763174">
      <w:pPr>
        <w:spacing w:line="0" w:lineRule="atLeast"/>
        <w:jc w:val="center"/>
        <w:rPr>
          <w:rFonts w:ascii="Cambria" w:hAnsi="Cambria"/>
          <w:b/>
          <w:lang w:eastAsia="hr-HR"/>
        </w:rPr>
      </w:pPr>
      <w:r w:rsidRPr="00CD2C52">
        <w:rPr>
          <w:rFonts w:ascii="Cambria" w:hAnsi="Cambria"/>
          <w:b/>
        </w:rPr>
        <w:t>OPĆI DIO</w:t>
      </w:r>
    </w:p>
    <w:p w:rsidR="00763174" w:rsidRPr="002E29B0" w:rsidRDefault="00763174" w:rsidP="00763174">
      <w:pPr>
        <w:spacing w:line="0" w:lineRule="atLeast"/>
        <w:jc w:val="both"/>
        <w:rPr>
          <w:rFonts w:ascii="Cambria" w:hAnsi="Cambria"/>
          <w:b/>
        </w:rPr>
      </w:pPr>
      <w:r>
        <w:rPr>
          <w:rFonts w:ascii="Cambria" w:hAnsi="Cambria"/>
          <w:b/>
        </w:rPr>
        <w:t>A. RAČUN PRIHODA I RASHODA</w:t>
      </w:r>
    </w:p>
    <w:p w:rsidR="00763174" w:rsidRPr="00CD2C52" w:rsidRDefault="00763174" w:rsidP="00763174">
      <w:pPr>
        <w:spacing w:line="0" w:lineRule="atLeast"/>
        <w:jc w:val="both"/>
        <w:rPr>
          <w:rFonts w:ascii="Cambria" w:hAnsi="Cambria"/>
          <w:b/>
        </w:rPr>
      </w:pPr>
      <w:r w:rsidRPr="00CD2C52">
        <w:rPr>
          <w:rFonts w:ascii="Cambria" w:hAnsi="Cambria"/>
          <w:b/>
        </w:rPr>
        <w:t>PRIHODI POSLOVANJA</w:t>
      </w:r>
    </w:p>
    <w:p w:rsidR="00763174" w:rsidRPr="00CD2C52" w:rsidRDefault="00763174" w:rsidP="00763174">
      <w:pPr>
        <w:spacing w:line="18" w:lineRule="exact"/>
        <w:jc w:val="both"/>
        <w:rPr>
          <w:rFonts w:ascii="Cambria" w:hAnsi="Cambria"/>
        </w:rPr>
      </w:pPr>
    </w:p>
    <w:p w:rsidR="00763174" w:rsidRPr="00533F52" w:rsidRDefault="00763174" w:rsidP="00763174">
      <w:pPr>
        <w:spacing w:line="230" w:lineRule="auto"/>
        <w:ind w:firstLine="900"/>
        <w:jc w:val="both"/>
        <w:rPr>
          <w:rFonts w:ascii="Cambria" w:hAnsi="Cambria"/>
          <w:b/>
        </w:rPr>
      </w:pPr>
      <w:r w:rsidRPr="00533F52">
        <w:rPr>
          <w:rFonts w:ascii="Cambria" w:hAnsi="Cambria"/>
        </w:rPr>
        <w:t xml:space="preserve">Prihodi poslovanja ( </w:t>
      </w:r>
      <w:r w:rsidRPr="00533F52">
        <w:rPr>
          <w:rFonts w:ascii="Cambria" w:hAnsi="Cambria"/>
          <w:b/>
        </w:rPr>
        <w:t>račun 6</w:t>
      </w:r>
      <w:r w:rsidRPr="00533F52">
        <w:rPr>
          <w:rFonts w:ascii="Cambria" w:hAnsi="Cambria"/>
        </w:rPr>
        <w:t xml:space="preserve"> ) </w:t>
      </w:r>
      <w:r>
        <w:rPr>
          <w:rFonts w:ascii="Cambria" w:hAnsi="Cambria"/>
        </w:rPr>
        <w:t>umanjuju</w:t>
      </w:r>
      <w:r w:rsidRPr="00533F52">
        <w:rPr>
          <w:rFonts w:ascii="Cambria" w:hAnsi="Cambria"/>
        </w:rPr>
        <w:t xml:space="preserve"> se za </w:t>
      </w:r>
      <w:r>
        <w:rPr>
          <w:rFonts w:ascii="Cambria" w:hAnsi="Cambria"/>
        </w:rPr>
        <w:t>5.515.249,32</w:t>
      </w:r>
      <w:r w:rsidRPr="00533F52">
        <w:rPr>
          <w:rFonts w:ascii="Cambria" w:hAnsi="Cambria"/>
        </w:rPr>
        <w:t xml:space="preserve"> kn ili </w:t>
      </w:r>
      <w:r>
        <w:rPr>
          <w:rFonts w:ascii="Cambria" w:hAnsi="Cambria"/>
        </w:rPr>
        <w:t>16,26</w:t>
      </w:r>
      <w:r w:rsidRPr="00533F52">
        <w:rPr>
          <w:rFonts w:ascii="Cambria" w:hAnsi="Cambria"/>
        </w:rPr>
        <w:t xml:space="preserve"> % i iznose </w:t>
      </w:r>
      <w:r w:rsidRPr="00533F52">
        <w:rPr>
          <w:rFonts w:ascii="Cambria" w:hAnsi="Cambria"/>
          <w:b/>
        </w:rPr>
        <w:t xml:space="preserve"> </w:t>
      </w:r>
      <w:r>
        <w:rPr>
          <w:rFonts w:ascii="Cambria" w:hAnsi="Cambria" w:cs="Arial"/>
          <w:b/>
          <w:bCs/>
          <w:color w:val="000000"/>
          <w:lang w:eastAsia="hr-HR"/>
        </w:rPr>
        <w:t>28.412.870,68</w:t>
      </w:r>
      <w:r w:rsidRPr="00533F52">
        <w:rPr>
          <w:rFonts w:ascii="Cambria" w:hAnsi="Cambria" w:cs="Arial"/>
          <w:b/>
          <w:bCs/>
          <w:color w:val="000000"/>
          <w:lang w:eastAsia="hr-HR"/>
        </w:rPr>
        <w:t xml:space="preserve"> </w:t>
      </w:r>
      <w:r w:rsidRPr="00533F52">
        <w:rPr>
          <w:rFonts w:ascii="Cambria" w:hAnsi="Cambria"/>
        </w:rPr>
        <w:t>kn</w:t>
      </w:r>
      <w:r w:rsidRPr="00533F52">
        <w:rPr>
          <w:rFonts w:ascii="Cambria" w:hAnsi="Cambria"/>
          <w:b/>
        </w:rPr>
        <w:t>.</w:t>
      </w:r>
    </w:p>
    <w:p w:rsidR="00763174" w:rsidRPr="00CD2C52" w:rsidRDefault="00763174" w:rsidP="00763174">
      <w:pPr>
        <w:spacing w:line="23" w:lineRule="exact"/>
        <w:jc w:val="both"/>
        <w:rPr>
          <w:rFonts w:ascii="Cambria" w:hAnsi="Cambria"/>
        </w:rPr>
      </w:pPr>
    </w:p>
    <w:p w:rsidR="00763174" w:rsidRDefault="00763174" w:rsidP="00763174">
      <w:pPr>
        <w:spacing w:line="232" w:lineRule="auto"/>
        <w:ind w:right="20" w:firstLine="900"/>
        <w:jc w:val="both"/>
        <w:rPr>
          <w:rFonts w:ascii="Cambria" w:hAnsi="Cambria"/>
        </w:rPr>
      </w:pPr>
      <w:r>
        <w:rPr>
          <w:rFonts w:ascii="Cambria" w:hAnsi="Cambria"/>
        </w:rPr>
        <w:t xml:space="preserve">Prihodi poslovanja </w:t>
      </w:r>
      <w:r w:rsidRPr="00CD2C52">
        <w:rPr>
          <w:rFonts w:ascii="Cambria" w:hAnsi="Cambria"/>
        </w:rPr>
        <w:t>po skupinama</w:t>
      </w:r>
      <w:r>
        <w:rPr>
          <w:rFonts w:ascii="Cambria" w:hAnsi="Cambria"/>
        </w:rPr>
        <w:t xml:space="preserve"> mijenjaju se na sljedeći način:</w:t>
      </w:r>
      <w:r w:rsidRPr="00CD2C52">
        <w:rPr>
          <w:rFonts w:ascii="Cambria" w:hAnsi="Cambria"/>
        </w:rPr>
        <w:t xml:space="preserve"> </w:t>
      </w:r>
    </w:p>
    <w:p w:rsidR="00763174" w:rsidRDefault="00763174" w:rsidP="00126A68">
      <w:pPr>
        <w:numPr>
          <w:ilvl w:val="0"/>
          <w:numId w:val="34"/>
        </w:numPr>
        <w:spacing w:after="200" w:line="232" w:lineRule="auto"/>
        <w:ind w:right="20"/>
        <w:jc w:val="both"/>
        <w:rPr>
          <w:rFonts w:ascii="Cambria" w:hAnsi="Cambria"/>
        </w:rPr>
      </w:pPr>
      <w:r>
        <w:rPr>
          <w:rFonts w:ascii="Cambria" w:hAnsi="Cambria"/>
          <w:b/>
        </w:rPr>
        <w:t>P</w:t>
      </w:r>
      <w:r w:rsidRPr="00CD2C52">
        <w:rPr>
          <w:rFonts w:ascii="Cambria" w:hAnsi="Cambria"/>
          <w:b/>
        </w:rPr>
        <w:t>rihodi od poreza</w:t>
      </w:r>
      <w:r>
        <w:rPr>
          <w:rFonts w:ascii="Cambria" w:hAnsi="Cambria"/>
        </w:rPr>
        <w:t xml:space="preserve"> -</w:t>
      </w:r>
      <w:r w:rsidRPr="00CD2C52">
        <w:rPr>
          <w:rFonts w:ascii="Cambria" w:hAnsi="Cambria"/>
        </w:rPr>
        <w:t xml:space="preserve"> </w:t>
      </w:r>
      <w:r w:rsidRPr="00CD2C52">
        <w:rPr>
          <w:rFonts w:ascii="Cambria" w:hAnsi="Cambria"/>
          <w:b/>
        </w:rPr>
        <w:t>skupina 61,</w:t>
      </w:r>
      <w:r>
        <w:rPr>
          <w:rFonts w:ascii="Cambria" w:hAnsi="Cambria"/>
        </w:rPr>
        <w:t xml:space="preserve"> umanjuju</w:t>
      </w:r>
      <w:r w:rsidRPr="00CD2C52">
        <w:rPr>
          <w:rFonts w:ascii="Cambria" w:hAnsi="Cambria"/>
        </w:rPr>
        <w:t xml:space="preserve"> se za </w:t>
      </w:r>
      <w:r>
        <w:rPr>
          <w:rFonts w:ascii="Cambria" w:hAnsi="Cambria"/>
        </w:rPr>
        <w:t xml:space="preserve">341.012,00 kn ili 5,41 </w:t>
      </w:r>
      <w:r w:rsidRPr="00CD2C52">
        <w:rPr>
          <w:rFonts w:ascii="Cambria" w:hAnsi="Cambria"/>
        </w:rPr>
        <w:t xml:space="preserve">%. </w:t>
      </w:r>
    </w:p>
    <w:p w:rsidR="00763174" w:rsidRPr="00CD2C52" w:rsidRDefault="00763174" w:rsidP="00763174">
      <w:pPr>
        <w:spacing w:line="232" w:lineRule="auto"/>
        <w:ind w:right="20"/>
        <w:jc w:val="both"/>
        <w:rPr>
          <w:rFonts w:ascii="Cambria" w:hAnsi="Cambria"/>
        </w:rPr>
      </w:pPr>
      <w:r>
        <w:rPr>
          <w:rFonts w:ascii="Cambria" w:hAnsi="Cambria"/>
        </w:rPr>
        <w:t>Umanjenj</w:t>
      </w:r>
      <w:r w:rsidRPr="00A55D63">
        <w:rPr>
          <w:rFonts w:ascii="Cambria" w:hAnsi="Cambria"/>
        </w:rPr>
        <w:t xml:space="preserve">e se odnosi na prihode od poreza </w:t>
      </w:r>
      <w:r>
        <w:rPr>
          <w:rFonts w:ascii="Cambria" w:hAnsi="Cambria"/>
        </w:rPr>
        <w:t>i poreza na dohodak</w:t>
      </w:r>
    </w:p>
    <w:p w:rsidR="00763174" w:rsidRDefault="00763174" w:rsidP="00126A68">
      <w:pPr>
        <w:numPr>
          <w:ilvl w:val="0"/>
          <w:numId w:val="34"/>
        </w:numPr>
        <w:spacing w:after="200" w:line="0" w:lineRule="atLeast"/>
        <w:jc w:val="both"/>
        <w:rPr>
          <w:rFonts w:ascii="Cambria" w:hAnsi="Cambria"/>
        </w:rPr>
      </w:pPr>
      <w:r>
        <w:rPr>
          <w:rFonts w:ascii="Cambria" w:hAnsi="Cambria"/>
          <w:b/>
        </w:rPr>
        <w:t>U s</w:t>
      </w:r>
      <w:r w:rsidRPr="00CD2C52">
        <w:rPr>
          <w:rFonts w:ascii="Cambria" w:hAnsi="Cambria"/>
          <w:b/>
        </w:rPr>
        <w:t>kupini 63</w:t>
      </w:r>
      <w:r w:rsidRPr="00CD2C52">
        <w:rPr>
          <w:rFonts w:ascii="Cambria" w:hAnsi="Cambria"/>
        </w:rPr>
        <w:t xml:space="preserve"> </w:t>
      </w:r>
      <w:r w:rsidRPr="00CD2C52">
        <w:rPr>
          <w:rFonts w:ascii="Cambria" w:hAnsi="Cambria"/>
          <w:b/>
        </w:rPr>
        <w:t>– pomoći</w:t>
      </w:r>
      <w:r>
        <w:rPr>
          <w:rFonts w:ascii="Cambria" w:hAnsi="Cambria"/>
        </w:rPr>
        <w:t xml:space="preserve"> umanjuje</w:t>
      </w:r>
      <w:r w:rsidRPr="00CD2C52">
        <w:rPr>
          <w:rFonts w:ascii="Cambria" w:hAnsi="Cambria"/>
        </w:rPr>
        <w:t xml:space="preserve"> se planirani iznos za </w:t>
      </w:r>
      <w:r>
        <w:rPr>
          <w:rFonts w:ascii="Cambria" w:hAnsi="Cambria"/>
        </w:rPr>
        <w:t>4.816.097,32</w:t>
      </w:r>
      <w:r w:rsidRPr="00CD2C52">
        <w:rPr>
          <w:rFonts w:ascii="Cambria" w:hAnsi="Cambria"/>
        </w:rPr>
        <w:t xml:space="preserve">kn ili </w:t>
      </w:r>
      <w:r>
        <w:rPr>
          <w:rFonts w:ascii="Cambria" w:hAnsi="Cambria"/>
        </w:rPr>
        <w:t>24.07</w:t>
      </w:r>
      <w:r w:rsidRPr="00CD2C52">
        <w:rPr>
          <w:rFonts w:ascii="Cambria" w:hAnsi="Cambria"/>
        </w:rPr>
        <w:t>%.</w:t>
      </w:r>
    </w:p>
    <w:p w:rsidR="00763174" w:rsidRPr="00A55D63" w:rsidRDefault="00763174" w:rsidP="00763174">
      <w:pPr>
        <w:spacing w:line="0" w:lineRule="atLeast"/>
        <w:jc w:val="both"/>
        <w:rPr>
          <w:rFonts w:ascii="Cambria" w:hAnsi="Cambria"/>
        </w:rPr>
      </w:pPr>
      <w:r>
        <w:rPr>
          <w:rFonts w:ascii="Cambria" w:hAnsi="Cambria"/>
        </w:rPr>
        <w:t>Umanjenje</w:t>
      </w:r>
      <w:r w:rsidRPr="00A55D63">
        <w:rPr>
          <w:rFonts w:ascii="Cambria" w:hAnsi="Cambria"/>
        </w:rPr>
        <w:t xml:space="preserve"> se odnosi na </w:t>
      </w:r>
      <w:r>
        <w:rPr>
          <w:rFonts w:ascii="Cambria" w:hAnsi="Cambria"/>
        </w:rPr>
        <w:t>pomoći proračunu iz drugih proračuna te pomoći iz državnog proračuna temeljem prijenosa EU sredstava s obzirom da se neki od planiranih projekata neće realizirati u 2022. godini.</w:t>
      </w:r>
    </w:p>
    <w:p w:rsidR="00763174" w:rsidRPr="00CD2C52" w:rsidRDefault="00763174" w:rsidP="00763174">
      <w:pPr>
        <w:spacing w:line="3" w:lineRule="exact"/>
        <w:jc w:val="both"/>
        <w:rPr>
          <w:rFonts w:ascii="Cambria" w:hAnsi="Cambria"/>
        </w:rPr>
      </w:pPr>
    </w:p>
    <w:p w:rsidR="00763174" w:rsidRPr="00E76039" w:rsidRDefault="00763174" w:rsidP="00126A68">
      <w:pPr>
        <w:numPr>
          <w:ilvl w:val="0"/>
          <w:numId w:val="34"/>
        </w:numPr>
        <w:spacing w:after="200" w:line="0" w:lineRule="atLeast"/>
        <w:jc w:val="both"/>
        <w:rPr>
          <w:rFonts w:ascii="Cambria" w:hAnsi="Cambria"/>
        </w:rPr>
      </w:pPr>
      <w:r w:rsidRPr="00CD2C52">
        <w:rPr>
          <w:rFonts w:ascii="Cambria" w:hAnsi="Cambria"/>
          <w:b/>
        </w:rPr>
        <w:t xml:space="preserve">Prihodi od imovine - skupina 64 </w:t>
      </w:r>
      <w:r>
        <w:rPr>
          <w:rFonts w:ascii="Cambria" w:hAnsi="Cambria"/>
          <w:bCs/>
        </w:rPr>
        <w:t>umanjuju</w:t>
      </w:r>
      <w:r w:rsidRPr="00E76039">
        <w:rPr>
          <w:rFonts w:ascii="Cambria" w:hAnsi="Cambria"/>
          <w:b/>
        </w:rPr>
        <w:t xml:space="preserve">  </w:t>
      </w:r>
      <w:r w:rsidRPr="00E76039">
        <w:rPr>
          <w:rFonts w:ascii="Cambria" w:hAnsi="Cambria"/>
        </w:rPr>
        <w:t xml:space="preserve">se za </w:t>
      </w:r>
      <w:r>
        <w:rPr>
          <w:rFonts w:ascii="Cambria" w:hAnsi="Cambria"/>
        </w:rPr>
        <w:t>678.400</w:t>
      </w:r>
      <w:r w:rsidRPr="00E76039">
        <w:rPr>
          <w:rFonts w:ascii="Cambria" w:hAnsi="Cambria"/>
        </w:rPr>
        <w:t xml:space="preserve">,00 ili  </w:t>
      </w:r>
      <w:r>
        <w:rPr>
          <w:rFonts w:ascii="Cambria" w:hAnsi="Cambria"/>
        </w:rPr>
        <w:t>14,48</w:t>
      </w:r>
      <w:r w:rsidRPr="00E76039">
        <w:rPr>
          <w:rFonts w:ascii="Cambria" w:hAnsi="Cambria"/>
        </w:rPr>
        <w:t>%.</w:t>
      </w:r>
    </w:p>
    <w:p w:rsidR="00763174" w:rsidRDefault="00763174" w:rsidP="00763174">
      <w:pPr>
        <w:spacing w:line="0" w:lineRule="atLeast"/>
        <w:ind w:firstLine="720"/>
        <w:jc w:val="both"/>
        <w:rPr>
          <w:rFonts w:ascii="Cambria" w:hAnsi="Cambria"/>
          <w:bCs/>
        </w:rPr>
      </w:pPr>
      <w:r>
        <w:rPr>
          <w:rFonts w:ascii="Cambria" w:hAnsi="Cambria"/>
          <w:bCs/>
        </w:rPr>
        <w:t>Umanjenje se odnosi na</w:t>
      </w:r>
      <w:r w:rsidRPr="00DF24EE">
        <w:rPr>
          <w:rFonts w:ascii="Cambria" w:hAnsi="Cambria"/>
          <w:bCs/>
        </w:rPr>
        <w:t xml:space="preserve"> </w:t>
      </w:r>
      <w:r>
        <w:rPr>
          <w:rFonts w:ascii="Cambria" w:hAnsi="Cambria"/>
          <w:bCs/>
        </w:rPr>
        <w:t>smanjenje očekivane uplate prihoda od korištenja prostora elektrana.</w:t>
      </w:r>
    </w:p>
    <w:p w:rsidR="00763174" w:rsidRDefault="00763174" w:rsidP="00126A68">
      <w:pPr>
        <w:numPr>
          <w:ilvl w:val="0"/>
          <w:numId w:val="35"/>
        </w:numPr>
        <w:spacing w:after="200" w:line="0" w:lineRule="atLeast"/>
        <w:jc w:val="both"/>
        <w:rPr>
          <w:rFonts w:ascii="Cambria" w:hAnsi="Cambria"/>
        </w:rPr>
      </w:pPr>
      <w:r w:rsidRPr="00CD2C52">
        <w:rPr>
          <w:rFonts w:ascii="Cambria" w:hAnsi="Cambria"/>
          <w:b/>
        </w:rPr>
        <w:t xml:space="preserve">Prihodi od </w:t>
      </w:r>
      <w:r>
        <w:rPr>
          <w:rFonts w:ascii="Cambria" w:hAnsi="Cambria"/>
          <w:b/>
        </w:rPr>
        <w:t>upravnih i administrativnih pristojbi, pristojbi po posebnim propisima i naknada</w:t>
      </w:r>
      <w:r w:rsidRPr="00CD2C52">
        <w:rPr>
          <w:rFonts w:ascii="Cambria" w:hAnsi="Cambria"/>
          <w:b/>
        </w:rPr>
        <w:t xml:space="preserve"> - skupina 6</w:t>
      </w:r>
      <w:r>
        <w:rPr>
          <w:rFonts w:ascii="Cambria" w:hAnsi="Cambria"/>
          <w:b/>
        </w:rPr>
        <w:t>5</w:t>
      </w:r>
      <w:r w:rsidRPr="00CD2C52">
        <w:rPr>
          <w:rFonts w:ascii="Cambria" w:hAnsi="Cambria"/>
          <w:b/>
        </w:rPr>
        <w:t xml:space="preserve"> </w:t>
      </w:r>
      <w:r>
        <w:rPr>
          <w:rFonts w:ascii="Cambria" w:hAnsi="Cambria"/>
          <w:bCs/>
        </w:rPr>
        <w:t>povećava</w:t>
      </w:r>
      <w:r w:rsidRPr="00CD2C52">
        <w:rPr>
          <w:rFonts w:ascii="Cambria" w:hAnsi="Cambria"/>
          <w:b/>
        </w:rPr>
        <w:t xml:space="preserve">  </w:t>
      </w:r>
      <w:r w:rsidRPr="00CD2C52">
        <w:rPr>
          <w:rFonts w:ascii="Cambria" w:hAnsi="Cambria"/>
        </w:rPr>
        <w:t>se za</w:t>
      </w:r>
      <w:r>
        <w:rPr>
          <w:rFonts w:ascii="Cambria" w:hAnsi="Cambria"/>
        </w:rPr>
        <w:t xml:space="preserve"> 124.260,00 kn ili </w:t>
      </w:r>
      <w:r w:rsidRPr="00CD2C52">
        <w:rPr>
          <w:rFonts w:ascii="Cambria" w:hAnsi="Cambria"/>
        </w:rPr>
        <w:t xml:space="preserve"> </w:t>
      </w:r>
      <w:r>
        <w:rPr>
          <w:rFonts w:ascii="Cambria" w:hAnsi="Cambria"/>
        </w:rPr>
        <w:t>4,36</w:t>
      </w:r>
      <w:r w:rsidRPr="00CD2C52">
        <w:rPr>
          <w:rFonts w:ascii="Cambria" w:hAnsi="Cambria"/>
        </w:rPr>
        <w:t>%.</w:t>
      </w:r>
    </w:p>
    <w:p w:rsidR="00763174" w:rsidRPr="00DF24EE" w:rsidRDefault="00763174" w:rsidP="00763174">
      <w:pPr>
        <w:spacing w:line="0" w:lineRule="atLeast"/>
        <w:ind w:firstLine="720"/>
        <w:jc w:val="both"/>
        <w:rPr>
          <w:rFonts w:ascii="Cambria" w:hAnsi="Cambria"/>
          <w:bCs/>
        </w:rPr>
      </w:pPr>
      <w:r>
        <w:rPr>
          <w:rFonts w:ascii="Cambria" w:hAnsi="Cambria"/>
          <w:bCs/>
        </w:rPr>
        <w:t>Povećanje se u najvećem dijelu odnosi na naplatu prihoda od šumskog doprinosa.</w:t>
      </w:r>
    </w:p>
    <w:p w:rsidR="00763174" w:rsidRPr="00CD2C52" w:rsidRDefault="00763174" w:rsidP="00763174">
      <w:pPr>
        <w:spacing w:line="24" w:lineRule="exact"/>
        <w:jc w:val="both"/>
        <w:rPr>
          <w:rFonts w:ascii="Cambria" w:hAnsi="Cambria"/>
        </w:rPr>
      </w:pPr>
    </w:p>
    <w:p w:rsidR="00763174" w:rsidRDefault="00763174" w:rsidP="00126A68">
      <w:pPr>
        <w:numPr>
          <w:ilvl w:val="0"/>
          <w:numId w:val="35"/>
        </w:numPr>
        <w:spacing w:after="200" w:line="232" w:lineRule="auto"/>
        <w:jc w:val="both"/>
        <w:rPr>
          <w:rFonts w:ascii="Cambria" w:hAnsi="Cambria"/>
        </w:rPr>
      </w:pPr>
      <w:r w:rsidRPr="00290909">
        <w:rPr>
          <w:rFonts w:ascii="Cambria" w:hAnsi="Cambria"/>
          <w:b/>
          <w:bCs/>
        </w:rPr>
        <w:t>Prihodi</w:t>
      </w:r>
      <w:r w:rsidRPr="00CD2C52">
        <w:rPr>
          <w:rFonts w:ascii="Cambria" w:hAnsi="Cambria"/>
        </w:rPr>
        <w:t xml:space="preserve"> </w:t>
      </w:r>
      <w:r w:rsidRPr="00CD2C52">
        <w:rPr>
          <w:rFonts w:ascii="Cambria" w:hAnsi="Cambria"/>
          <w:b/>
        </w:rPr>
        <w:t>skupine 66</w:t>
      </w:r>
      <w:r w:rsidRPr="00CD2C52">
        <w:rPr>
          <w:rFonts w:ascii="Cambria" w:hAnsi="Cambria"/>
        </w:rPr>
        <w:t xml:space="preserve"> </w:t>
      </w:r>
      <w:r w:rsidRPr="00CD2C52">
        <w:rPr>
          <w:rFonts w:ascii="Cambria" w:hAnsi="Cambria"/>
          <w:b/>
        </w:rPr>
        <w:t xml:space="preserve">– prihodi od prodaje proizvoda i robe te pruženih usluga u prihodi od donacija </w:t>
      </w:r>
      <w:r w:rsidRPr="00CD2C52">
        <w:rPr>
          <w:rFonts w:ascii="Cambria" w:hAnsi="Cambria"/>
        </w:rPr>
        <w:t xml:space="preserve"> </w:t>
      </w:r>
      <w:r>
        <w:rPr>
          <w:rFonts w:ascii="Cambria" w:hAnsi="Cambria"/>
        </w:rPr>
        <w:t>povećavaju</w:t>
      </w:r>
      <w:r w:rsidRPr="00CD2C52">
        <w:rPr>
          <w:rFonts w:ascii="Cambria" w:hAnsi="Cambria"/>
        </w:rPr>
        <w:t xml:space="preserve"> se </w:t>
      </w:r>
      <w:r>
        <w:rPr>
          <w:rFonts w:ascii="Cambria" w:hAnsi="Cambria"/>
        </w:rPr>
        <w:t>za 196.000,00 kn ili 233,36</w:t>
      </w:r>
      <w:r w:rsidRPr="00CD2C52">
        <w:rPr>
          <w:rFonts w:ascii="Cambria" w:hAnsi="Cambria"/>
        </w:rPr>
        <w:t>%.</w:t>
      </w:r>
    </w:p>
    <w:p w:rsidR="00763174" w:rsidRDefault="00763174" w:rsidP="00763174">
      <w:pPr>
        <w:spacing w:line="232" w:lineRule="auto"/>
        <w:ind w:firstLine="900"/>
        <w:jc w:val="both"/>
        <w:rPr>
          <w:rFonts w:ascii="Cambria" w:hAnsi="Cambria"/>
        </w:rPr>
      </w:pPr>
      <w:r>
        <w:rPr>
          <w:rFonts w:ascii="Cambria" w:hAnsi="Cambria"/>
        </w:rPr>
        <w:t>Povećavaju se zbog prihoda proračunskih korisnika te prihoda od Hrvatskih voda za materijalne troškove.</w:t>
      </w:r>
    </w:p>
    <w:p w:rsidR="00763174" w:rsidRDefault="00763174" w:rsidP="00763174">
      <w:pPr>
        <w:spacing w:line="232" w:lineRule="auto"/>
        <w:ind w:firstLine="900"/>
        <w:jc w:val="both"/>
        <w:rPr>
          <w:rFonts w:ascii="Cambria" w:hAnsi="Cambria"/>
        </w:rPr>
      </w:pPr>
    </w:p>
    <w:p w:rsidR="00763174" w:rsidRPr="002E29B0" w:rsidRDefault="00763174" w:rsidP="00763174">
      <w:pPr>
        <w:spacing w:line="232" w:lineRule="auto"/>
        <w:ind w:firstLine="900"/>
        <w:jc w:val="both"/>
        <w:rPr>
          <w:rFonts w:ascii="Cambria" w:hAnsi="Cambria"/>
        </w:rPr>
      </w:pPr>
    </w:p>
    <w:p w:rsidR="00763174" w:rsidRPr="00CD2C52" w:rsidRDefault="00763174" w:rsidP="00763174">
      <w:pPr>
        <w:spacing w:line="0" w:lineRule="atLeast"/>
        <w:jc w:val="both"/>
        <w:rPr>
          <w:rFonts w:ascii="Cambria" w:hAnsi="Cambria"/>
          <w:b/>
        </w:rPr>
      </w:pPr>
      <w:r w:rsidRPr="00CD2C52">
        <w:rPr>
          <w:rFonts w:ascii="Cambria" w:hAnsi="Cambria"/>
          <w:b/>
        </w:rPr>
        <w:lastRenderedPageBreak/>
        <w:t>RASHODI POSLOVANJA</w:t>
      </w:r>
    </w:p>
    <w:p w:rsidR="00763174" w:rsidRPr="00CD2C52" w:rsidRDefault="00763174" w:rsidP="00763174">
      <w:pPr>
        <w:spacing w:line="6" w:lineRule="exact"/>
        <w:jc w:val="both"/>
        <w:rPr>
          <w:rFonts w:ascii="Cambria" w:hAnsi="Cambria"/>
        </w:rPr>
      </w:pPr>
    </w:p>
    <w:p w:rsidR="00763174" w:rsidRDefault="00763174" w:rsidP="00763174">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r w:rsidRPr="00CD2C52">
        <w:rPr>
          <w:rFonts w:ascii="Cambria" w:hAnsi="Cambria"/>
          <w:b/>
        </w:rPr>
        <w:t>Rashodi</w:t>
      </w:r>
      <w:r w:rsidRPr="00CD2C52">
        <w:rPr>
          <w:rFonts w:ascii="Cambria" w:hAnsi="Cambria"/>
          <w:b/>
        </w:rPr>
        <w:tab/>
        <w:t>poslovanja</w:t>
      </w:r>
      <w:r w:rsidRPr="00CD2C52">
        <w:rPr>
          <w:rFonts w:ascii="Cambria" w:hAnsi="Cambria"/>
          <w:b/>
        </w:rPr>
        <w:tab/>
        <w:t>(račun</w:t>
      </w:r>
      <w:r w:rsidRPr="00CD2C52">
        <w:rPr>
          <w:rFonts w:ascii="Cambria" w:hAnsi="Cambria"/>
          <w:b/>
        </w:rPr>
        <w:tab/>
        <w:t>3)</w:t>
      </w:r>
      <w:r w:rsidRPr="00CD2C52">
        <w:rPr>
          <w:rFonts w:ascii="Cambria" w:hAnsi="Cambria"/>
        </w:rPr>
        <w:tab/>
      </w:r>
      <w:r>
        <w:rPr>
          <w:rFonts w:ascii="Cambria" w:hAnsi="Cambria"/>
        </w:rPr>
        <w:t>umanjuju se</w:t>
      </w:r>
      <w:r w:rsidRPr="00CD2C52">
        <w:rPr>
          <w:rFonts w:ascii="Cambria" w:hAnsi="Cambria"/>
        </w:rPr>
        <w:t xml:space="preserve">  </w:t>
      </w:r>
      <w:r>
        <w:rPr>
          <w:rFonts w:ascii="Cambria" w:hAnsi="Cambria"/>
        </w:rPr>
        <w:t xml:space="preserve">za 653.582,00 ili </w:t>
      </w:r>
      <w:r w:rsidRPr="00CD2C52">
        <w:rPr>
          <w:rFonts w:ascii="Cambria" w:hAnsi="Cambria"/>
        </w:rPr>
        <w:t xml:space="preserve"> </w:t>
      </w:r>
      <w:r>
        <w:rPr>
          <w:rFonts w:ascii="Cambria" w:hAnsi="Cambria"/>
        </w:rPr>
        <w:t>3,22</w:t>
      </w:r>
      <w:r w:rsidRPr="00CD2C52">
        <w:rPr>
          <w:rFonts w:ascii="Cambria" w:hAnsi="Cambria"/>
        </w:rPr>
        <w:t>% u</w:t>
      </w:r>
    </w:p>
    <w:p w:rsidR="00763174" w:rsidRDefault="00763174" w:rsidP="00763174">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r w:rsidRPr="00CD2C52">
        <w:rPr>
          <w:rFonts w:ascii="Cambria" w:hAnsi="Cambria"/>
        </w:rPr>
        <w:t>odnosu</w:t>
      </w:r>
      <w:r>
        <w:rPr>
          <w:rFonts w:ascii="Cambria" w:hAnsi="Cambria"/>
        </w:rPr>
        <w:t xml:space="preserve"> </w:t>
      </w:r>
      <w:r w:rsidRPr="00CD2C52">
        <w:rPr>
          <w:rFonts w:ascii="Cambria" w:hAnsi="Cambria"/>
        </w:rPr>
        <w:t>na plan.</w:t>
      </w:r>
    </w:p>
    <w:p w:rsidR="00763174" w:rsidRPr="00CD2C52" w:rsidRDefault="00763174" w:rsidP="00763174">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p>
    <w:p w:rsidR="00763174" w:rsidRDefault="00763174" w:rsidP="00763174">
      <w:pPr>
        <w:spacing w:line="232" w:lineRule="auto"/>
        <w:jc w:val="both"/>
        <w:rPr>
          <w:rFonts w:ascii="Cambria" w:hAnsi="Cambria"/>
        </w:rPr>
      </w:pPr>
      <w:r>
        <w:rPr>
          <w:rFonts w:ascii="Cambria" w:hAnsi="Cambria"/>
        </w:rPr>
        <w:t>Ukupni rashodi po skupinama mijenjaju se na sljedeći način:</w:t>
      </w:r>
    </w:p>
    <w:p w:rsidR="00763174" w:rsidRPr="00F5642B" w:rsidRDefault="00763174" w:rsidP="00126A68">
      <w:pPr>
        <w:numPr>
          <w:ilvl w:val="0"/>
          <w:numId w:val="35"/>
        </w:numPr>
        <w:spacing w:after="200" w:line="232" w:lineRule="auto"/>
        <w:jc w:val="both"/>
        <w:rPr>
          <w:rFonts w:ascii="Cambria" w:hAnsi="Cambria"/>
          <w:b/>
        </w:rPr>
      </w:pPr>
      <w:r w:rsidRPr="00F5642B">
        <w:rPr>
          <w:rFonts w:ascii="Cambria" w:hAnsi="Cambria"/>
          <w:b/>
        </w:rPr>
        <w:t xml:space="preserve">Rashodi za zaposlene – skupina 31 </w:t>
      </w:r>
      <w:r w:rsidRPr="00F5642B">
        <w:rPr>
          <w:rFonts w:ascii="Cambria" w:hAnsi="Cambria"/>
        </w:rPr>
        <w:t>sm</w:t>
      </w:r>
      <w:r>
        <w:rPr>
          <w:rFonts w:ascii="Cambria" w:hAnsi="Cambria"/>
        </w:rPr>
        <w:t>anjuju se za 98.994,00 kn ili 1,35% - smanjenje se odnosi na umanjenje stavki na plaćama proračunskog korisnika DV Baltazar.</w:t>
      </w:r>
    </w:p>
    <w:p w:rsidR="00763174" w:rsidRDefault="00763174" w:rsidP="00126A68">
      <w:pPr>
        <w:numPr>
          <w:ilvl w:val="0"/>
          <w:numId w:val="35"/>
        </w:numPr>
        <w:spacing w:after="200" w:line="232" w:lineRule="auto"/>
        <w:jc w:val="both"/>
        <w:rPr>
          <w:rFonts w:ascii="Cambria" w:hAnsi="Cambria"/>
        </w:rPr>
      </w:pPr>
      <w:r w:rsidRPr="00FA2F97">
        <w:rPr>
          <w:rFonts w:ascii="Cambria" w:hAnsi="Cambria"/>
          <w:b/>
          <w:bCs/>
        </w:rPr>
        <w:t>Materijalni rashodi – skupina 32</w:t>
      </w:r>
      <w:r>
        <w:rPr>
          <w:rFonts w:ascii="Cambria" w:hAnsi="Cambria"/>
          <w:b/>
          <w:bCs/>
        </w:rPr>
        <w:t xml:space="preserve"> </w:t>
      </w:r>
      <w:r>
        <w:rPr>
          <w:rFonts w:ascii="Cambria" w:hAnsi="Cambria"/>
        </w:rPr>
        <w:t>povećavaju</w:t>
      </w:r>
      <w:r w:rsidRPr="00FA2F97">
        <w:rPr>
          <w:rFonts w:ascii="Cambria" w:hAnsi="Cambria"/>
        </w:rPr>
        <w:t xml:space="preserve"> se za </w:t>
      </w:r>
      <w:r>
        <w:rPr>
          <w:rFonts w:ascii="Cambria" w:hAnsi="Cambria"/>
        </w:rPr>
        <w:t>326.280,00kn</w:t>
      </w:r>
      <w:r w:rsidRPr="00FA2F97">
        <w:rPr>
          <w:rFonts w:ascii="Cambria" w:hAnsi="Cambria"/>
        </w:rPr>
        <w:t xml:space="preserve"> ili </w:t>
      </w:r>
      <w:r>
        <w:rPr>
          <w:rFonts w:ascii="Cambria" w:hAnsi="Cambria"/>
        </w:rPr>
        <w:t>4,15</w:t>
      </w:r>
      <w:r w:rsidRPr="00FA2F97">
        <w:rPr>
          <w:rFonts w:ascii="Cambria" w:hAnsi="Cambria"/>
        </w:rPr>
        <w:t>%.</w:t>
      </w:r>
      <w:r>
        <w:rPr>
          <w:rFonts w:ascii="Cambria" w:hAnsi="Cambria"/>
        </w:rPr>
        <w:t xml:space="preserve">  -povećanje se najvećim dijelom odnosi na poskupljenje električne energije i rashoda za usluge.</w:t>
      </w:r>
    </w:p>
    <w:p w:rsidR="00763174" w:rsidRPr="00FA2F97" w:rsidRDefault="00763174" w:rsidP="00126A68">
      <w:pPr>
        <w:numPr>
          <w:ilvl w:val="0"/>
          <w:numId w:val="35"/>
        </w:numPr>
        <w:spacing w:after="200" w:line="232" w:lineRule="auto"/>
        <w:jc w:val="both"/>
        <w:rPr>
          <w:rFonts w:ascii="Cambria" w:hAnsi="Cambria"/>
        </w:rPr>
      </w:pPr>
      <w:r>
        <w:rPr>
          <w:rFonts w:ascii="Cambria" w:hAnsi="Cambria"/>
          <w:b/>
          <w:bCs/>
        </w:rPr>
        <w:t xml:space="preserve">Financijski rashodi- skupina 34 </w:t>
      </w:r>
      <w:r>
        <w:rPr>
          <w:rFonts w:ascii="Cambria" w:hAnsi="Cambria"/>
          <w:bCs/>
        </w:rPr>
        <w:t>povećavaju se za 2.132,00 ili 2,97%-povećanje se odnosi na povećanje bankarskih usluga i usluga platnog prometa JVP Gračac.</w:t>
      </w:r>
    </w:p>
    <w:p w:rsidR="00763174" w:rsidRDefault="00763174" w:rsidP="00126A68">
      <w:pPr>
        <w:numPr>
          <w:ilvl w:val="0"/>
          <w:numId w:val="35"/>
        </w:numPr>
        <w:spacing w:after="200" w:line="230" w:lineRule="auto"/>
        <w:ind w:right="700"/>
        <w:jc w:val="both"/>
        <w:rPr>
          <w:rFonts w:ascii="Cambria" w:hAnsi="Cambria"/>
        </w:rPr>
      </w:pPr>
      <w:r w:rsidRPr="006F4586">
        <w:rPr>
          <w:rFonts w:ascii="Cambria" w:hAnsi="Cambria"/>
          <w:b/>
          <w:bCs/>
        </w:rPr>
        <w:t xml:space="preserve">Subvencije </w:t>
      </w:r>
      <w:r>
        <w:rPr>
          <w:rFonts w:ascii="Cambria" w:hAnsi="Cambria"/>
          <w:b/>
          <w:bCs/>
        </w:rPr>
        <w:t xml:space="preserve">- </w:t>
      </w:r>
      <w:r w:rsidRPr="006F4586">
        <w:rPr>
          <w:rFonts w:ascii="Cambria" w:hAnsi="Cambria"/>
          <w:b/>
          <w:bCs/>
        </w:rPr>
        <w:t>skupina 35</w:t>
      </w:r>
      <w:r>
        <w:rPr>
          <w:rFonts w:ascii="Cambria" w:hAnsi="Cambria"/>
          <w:b/>
          <w:bCs/>
        </w:rPr>
        <w:t xml:space="preserve"> </w:t>
      </w:r>
      <w:r>
        <w:rPr>
          <w:rFonts w:ascii="Cambria" w:hAnsi="Cambria"/>
          <w:bCs/>
        </w:rPr>
        <w:t>smanjuju</w:t>
      </w:r>
      <w:r>
        <w:rPr>
          <w:rFonts w:ascii="Cambria" w:hAnsi="Cambria"/>
          <w:b/>
          <w:bCs/>
        </w:rPr>
        <w:t xml:space="preserve"> </w:t>
      </w:r>
      <w:r w:rsidRPr="006F4586">
        <w:rPr>
          <w:rFonts w:ascii="Cambria" w:hAnsi="Cambria"/>
        </w:rPr>
        <w:t xml:space="preserve"> se</w:t>
      </w:r>
      <w:r>
        <w:rPr>
          <w:rFonts w:ascii="Cambria" w:hAnsi="Cambria"/>
        </w:rPr>
        <w:t xml:space="preserve"> za 400.000,00 kn ili 43,01% a odnosi se na umanjenje plana subvencija trgovačkom društvu Gračac vodovod i odvodnja d.o.o. koje su bile planirane za smanjenje gubitaka nastalih zbog poskupljenja el.energije.</w:t>
      </w:r>
    </w:p>
    <w:p w:rsidR="00763174" w:rsidRDefault="00763174" w:rsidP="00126A68">
      <w:pPr>
        <w:numPr>
          <w:ilvl w:val="0"/>
          <w:numId w:val="35"/>
        </w:numPr>
        <w:spacing w:after="200" w:line="230" w:lineRule="auto"/>
        <w:ind w:right="700"/>
        <w:jc w:val="both"/>
        <w:rPr>
          <w:rFonts w:ascii="Cambria" w:hAnsi="Cambria"/>
        </w:rPr>
      </w:pPr>
      <w:r>
        <w:rPr>
          <w:rFonts w:ascii="Cambria" w:hAnsi="Cambria"/>
          <w:b/>
          <w:bCs/>
        </w:rPr>
        <w:t xml:space="preserve">Naknade građanima i kućanstvima na temelju osiguranja i druge naknade – skupina 37 </w:t>
      </w:r>
      <w:r>
        <w:rPr>
          <w:rFonts w:ascii="Cambria" w:hAnsi="Cambria"/>
          <w:bCs/>
        </w:rPr>
        <w:t>smanjuju se za 558.000,00 kn ili 36,16% - smanjenje je zbog promjene modela financiranja troškova stanovanja korisnicima ZMN prema Zakonu o socijalnoj skrbi koji se u proračunu JLS ne iskazuje kao prihod/rashod.</w:t>
      </w:r>
    </w:p>
    <w:p w:rsidR="00763174" w:rsidRPr="002E76B7" w:rsidRDefault="00763174" w:rsidP="00126A68">
      <w:pPr>
        <w:numPr>
          <w:ilvl w:val="0"/>
          <w:numId w:val="35"/>
        </w:numPr>
        <w:spacing w:after="200" w:line="230" w:lineRule="auto"/>
        <w:ind w:right="700"/>
        <w:jc w:val="both"/>
        <w:rPr>
          <w:rFonts w:ascii="Cambria" w:hAnsi="Cambria"/>
        </w:rPr>
      </w:pPr>
      <w:r>
        <w:rPr>
          <w:rFonts w:ascii="Cambria" w:hAnsi="Cambria"/>
          <w:b/>
          <w:bCs/>
        </w:rPr>
        <w:t>Ostali rashodi</w:t>
      </w:r>
      <w:r w:rsidRPr="006F4586">
        <w:rPr>
          <w:rFonts w:ascii="Cambria" w:hAnsi="Cambria"/>
          <w:b/>
          <w:bCs/>
        </w:rPr>
        <w:t xml:space="preserve"> </w:t>
      </w:r>
      <w:r>
        <w:rPr>
          <w:rFonts w:ascii="Cambria" w:hAnsi="Cambria"/>
          <w:b/>
          <w:bCs/>
        </w:rPr>
        <w:t xml:space="preserve">- </w:t>
      </w:r>
      <w:r w:rsidRPr="006F4586">
        <w:rPr>
          <w:rFonts w:ascii="Cambria" w:hAnsi="Cambria"/>
          <w:b/>
          <w:bCs/>
        </w:rPr>
        <w:t>skupina 3</w:t>
      </w:r>
      <w:r>
        <w:rPr>
          <w:rFonts w:ascii="Cambria" w:hAnsi="Cambria"/>
          <w:b/>
          <w:bCs/>
        </w:rPr>
        <w:t xml:space="preserve">8 </w:t>
      </w:r>
      <w:r>
        <w:rPr>
          <w:rFonts w:ascii="Cambria" w:hAnsi="Cambria"/>
        </w:rPr>
        <w:t xml:space="preserve">povećavaju se za 75.000,00 kn - zbog kapitalne potpore trgovačkom društvu Vodovod i odvodnja d.o.o. za program smanjenja gubitaka na vodoopskrbnom sustavu. </w:t>
      </w:r>
    </w:p>
    <w:p w:rsidR="00763174" w:rsidRPr="00CD2C52" w:rsidRDefault="00763174" w:rsidP="00763174">
      <w:pPr>
        <w:tabs>
          <w:tab w:val="left" w:pos="1245"/>
        </w:tabs>
        <w:spacing w:line="24" w:lineRule="exact"/>
        <w:jc w:val="both"/>
        <w:rPr>
          <w:rFonts w:ascii="Cambria" w:hAnsi="Cambria"/>
        </w:rPr>
      </w:pPr>
      <w:r>
        <w:rPr>
          <w:rFonts w:ascii="Cambria" w:hAnsi="Cambria"/>
        </w:rPr>
        <w:tab/>
      </w:r>
    </w:p>
    <w:p w:rsidR="00763174" w:rsidRPr="00CD2C52" w:rsidRDefault="00763174" w:rsidP="00763174">
      <w:pPr>
        <w:spacing w:line="0" w:lineRule="atLeast"/>
        <w:jc w:val="both"/>
        <w:rPr>
          <w:rFonts w:ascii="Cambria" w:hAnsi="Cambria"/>
          <w:b/>
        </w:rPr>
      </w:pPr>
      <w:r w:rsidRPr="00CD2C52">
        <w:rPr>
          <w:rFonts w:ascii="Cambria" w:hAnsi="Cambria"/>
          <w:b/>
        </w:rPr>
        <w:t>RASHODI ZA NABAVU NEFINANCIJSKE IMOVINE</w:t>
      </w:r>
    </w:p>
    <w:p w:rsidR="00763174" w:rsidRPr="00CD2C52" w:rsidRDefault="00763174" w:rsidP="00763174">
      <w:pPr>
        <w:spacing w:line="21" w:lineRule="exact"/>
        <w:jc w:val="both"/>
        <w:rPr>
          <w:rFonts w:ascii="Cambria" w:hAnsi="Cambria"/>
        </w:rPr>
      </w:pPr>
    </w:p>
    <w:p w:rsidR="00763174" w:rsidRPr="00CD2C52" w:rsidRDefault="00763174" w:rsidP="00763174">
      <w:pPr>
        <w:spacing w:line="232" w:lineRule="auto"/>
        <w:ind w:right="300" w:firstLine="1008"/>
        <w:jc w:val="both"/>
        <w:rPr>
          <w:rFonts w:ascii="Cambria" w:hAnsi="Cambria"/>
        </w:rPr>
      </w:pPr>
      <w:r w:rsidRPr="00CD2C52">
        <w:rPr>
          <w:rFonts w:ascii="Cambria" w:hAnsi="Cambria"/>
          <w:b/>
        </w:rPr>
        <w:t xml:space="preserve">Rashodi za nabavu nefinancijske imovine ( račun 4 ) </w:t>
      </w:r>
      <w:r>
        <w:rPr>
          <w:rFonts w:ascii="Cambria" w:hAnsi="Cambria"/>
        </w:rPr>
        <w:t>umanjuju</w:t>
      </w:r>
      <w:r w:rsidRPr="00CD2C52">
        <w:rPr>
          <w:rFonts w:ascii="Cambria" w:hAnsi="Cambria"/>
        </w:rPr>
        <w:t xml:space="preserve"> se za</w:t>
      </w:r>
      <w:r>
        <w:rPr>
          <w:rFonts w:ascii="Cambria" w:hAnsi="Cambria"/>
        </w:rPr>
        <w:t xml:space="preserve"> 4.586.749,32kn ili</w:t>
      </w:r>
      <w:r w:rsidRPr="00CD2C52">
        <w:rPr>
          <w:rFonts w:ascii="Cambria" w:hAnsi="Cambria"/>
        </w:rPr>
        <w:t xml:space="preserve"> </w:t>
      </w:r>
      <w:r>
        <w:rPr>
          <w:rFonts w:ascii="Cambria" w:hAnsi="Cambria"/>
        </w:rPr>
        <w:t>31,40</w:t>
      </w:r>
      <w:r w:rsidRPr="00CD2C52">
        <w:rPr>
          <w:rFonts w:ascii="Cambria" w:hAnsi="Cambria"/>
        </w:rPr>
        <w:t xml:space="preserve"> %.</w:t>
      </w:r>
      <w:r w:rsidRPr="00CD2C52">
        <w:rPr>
          <w:rFonts w:ascii="Cambria" w:hAnsi="Cambria"/>
          <w:b/>
        </w:rPr>
        <w:t xml:space="preserve"> </w:t>
      </w:r>
      <w:r w:rsidRPr="00CD2C52">
        <w:rPr>
          <w:rFonts w:ascii="Cambria" w:hAnsi="Cambria"/>
        </w:rPr>
        <w:t>Promjene po pojedinim skupinama ovih rashoda vidljive su u Posebnom dijelu Izmjena</w:t>
      </w:r>
      <w:r>
        <w:rPr>
          <w:rFonts w:ascii="Cambria" w:hAnsi="Cambria"/>
        </w:rPr>
        <w:t>.</w:t>
      </w:r>
    </w:p>
    <w:p w:rsidR="00763174" w:rsidRPr="00445BF1" w:rsidRDefault="00763174" w:rsidP="00126A68">
      <w:pPr>
        <w:numPr>
          <w:ilvl w:val="0"/>
          <w:numId w:val="36"/>
        </w:numPr>
        <w:spacing w:after="200" w:line="276" w:lineRule="auto"/>
        <w:jc w:val="both"/>
        <w:rPr>
          <w:rFonts w:ascii="Cambria" w:hAnsi="Cambria"/>
        </w:rPr>
      </w:pPr>
      <w:r w:rsidRPr="0005332A">
        <w:rPr>
          <w:rFonts w:ascii="Cambria" w:hAnsi="Cambria"/>
          <w:b/>
        </w:rPr>
        <w:t>Rashodi za nabavu proizvedene dugotrajne imovine</w:t>
      </w:r>
      <w:r>
        <w:rPr>
          <w:rFonts w:ascii="Cambria" w:hAnsi="Cambria"/>
          <w:b/>
        </w:rPr>
        <w:t xml:space="preserve"> - skupina 42</w:t>
      </w:r>
      <w:r>
        <w:rPr>
          <w:rFonts w:ascii="Cambria" w:hAnsi="Cambria"/>
        </w:rPr>
        <w:t xml:space="preserve"> umanjuju</w:t>
      </w:r>
      <w:r w:rsidRPr="00445BF1">
        <w:rPr>
          <w:rFonts w:ascii="Cambria" w:hAnsi="Cambria"/>
        </w:rPr>
        <w:t xml:space="preserve"> se za </w:t>
      </w:r>
      <w:r>
        <w:rPr>
          <w:rFonts w:ascii="Cambria" w:hAnsi="Cambria"/>
        </w:rPr>
        <w:t>4.586.749,32kn ili</w:t>
      </w:r>
      <w:r w:rsidRPr="00CD2C52">
        <w:rPr>
          <w:rFonts w:ascii="Cambria" w:hAnsi="Cambria"/>
        </w:rPr>
        <w:t xml:space="preserve"> </w:t>
      </w:r>
      <w:r>
        <w:rPr>
          <w:rFonts w:ascii="Cambria" w:hAnsi="Cambria"/>
        </w:rPr>
        <w:t>31,40</w:t>
      </w:r>
      <w:r w:rsidRPr="00CD2C52">
        <w:rPr>
          <w:rFonts w:ascii="Cambria" w:hAnsi="Cambria"/>
        </w:rPr>
        <w:t xml:space="preserve"> %.</w:t>
      </w:r>
      <w:r w:rsidRPr="00CD2C52">
        <w:rPr>
          <w:rFonts w:ascii="Cambria" w:hAnsi="Cambria"/>
          <w:b/>
        </w:rPr>
        <w:t xml:space="preserve"> </w:t>
      </w:r>
      <w:r w:rsidRPr="00445BF1">
        <w:rPr>
          <w:rFonts w:ascii="Cambria" w:hAnsi="Cambria"/>
        </w:rPr>
        <w:t xml:space="preserve">-najvećim dijelom zbog </w:t>
      </w:r>
      <w:r>
        <w:rPr>
          <w:rFonts w:ascii="Cambria" w:hAnsi="Cambria"/>
        </w:rPr>
        <w:t>projekata koji se neće moći realizirati u 2022.godini ili su već realizirani ali u manjem iznosu u odnosu na prvobitni plan te su rashodi umanjeni na iznos realizacije.</w:t>
      </w:r>
    </w:p>
    <w:p w:rsidR="00763174" w:rsidRPr="002A6DE1" w:rsidRDefault="00763174" w:rsidP="00126A68">
      <w:pPr>
        <w:numPr>
          <w:ilvl w:val="0"/>
          <w:numId w:val="36"/>
        </w:numPr>
        <w:spacing w:after="200" w:line="276" w:lineRule="auto"/>
        <w:jc w:val="both"/>
        <w:rPr>
          <w:rFonts w:ascii="Cambria" w:hAnsi="Cambria"/>
        </w:rPr>
      </w:pPr>
      <w:r w:rsidRPr="00445BF1">
        <w:rPr>
          <w:rFonts w:ascii="Cambria" w:hAnsi="Cambria"/>
          <w:b/>
        </w:rPr>
        <w:lastRenderedPageBreak/>
        <w:t>Rashodi za dodatna ulaganja na nefinancijskoj imovini - skupina 45</w:t>
      </w:r>
      <w:r w:rsidRPr="00445BF1">
        <w:rPr>
          <w:rFonts w:ascii="Cambria" w:hAnsi="Cambria"/>
        </w:rPr>
        <w:t xml:space="preserve"> </w:t>
      </w:r>
      <w:r>
        <w:rPr>
          <w:rFonts w:ascii="Cambria" w:hAnsi="Cambria"/>
        </w:rPr>
        <w:t>umanjuj</w:t>
      </w:r>
      <w:r w:rsidRPr="00445BF1">
        <w:rPr>
          <w:rFonts w:ascii="Cambria" w:hAnsi="Cambria"/>
        </w:rPr>
        <w:t xml:space="preserve">u se za </w:t>
      </w:r>
      <w:r>
        <w:rPr>
          <w:rFonts w:ascii="Cambria" w:hAnsi="Cambria"/>
        </w:rPr>
        <w:t>23</w:t>
      </w:r>
      <w:r w:rsidRPr="00445BF1">
        <w:rPr>
          <w:rFonts w:ascii="Cambria" w:hAnsi="Cambria"/>
        </w:rPr>
        <w:t xml:space="preserve">0.000,00 </w:t>
      </w:r>
      <w:r>
        <w:rPr>
          <w:rFonts w:ascii="Cambria" w:hAnsi="Cambria"/>
        </w:rPr>
        <w:t>ili 11,17% zbog projekata koji se neće moći realizirati u 2022.godini ili su već realizirani ali u manjem iznosu u odnosu na prvobitni plan te su rashodi umanjeni na iznos realizacije.</w:t>
      </w:r>
    </w:p>
    <w:p w:rsidR="00763174" w:rsidRDefault="00763174" w:rsidP="00763174">
      <w:pPr>
        <w:spacing w:line="0" w:lineRule="atLeast"/>
        <w:jc w:val="both"/>
        <w:rPr>
          <w:rFonts w:ascii="Cambria" w:hAnsi="Cambria"/>
          <w:b/>
        </w:rPr>
      </w:pPr>
    </w:p>
    <w:p w:rsidR="00763174" w:rsidRDefault="00763174" w:rsidP="00763174">
      <w:pPr>
        <w:spacing w:line="0" w:lineRule="atLeast"/>
        <w:jc w:val="both"/>
        <w:rPr>
          <w:rFonts w:ascii="Cambria" w:hAnsi="Cambria"/>
          <w:b/>
        </w:rPr>
      </w:pPr>
    </w:p>
    <w:p w:rsidR="00763174" w:rsidRPr="00970101" w:rsidRDefault="00763174" w:rsidP="00763174">
      <w:pPr>
        <w:spacing w:line="0" w:lineRule="atLeast"/>
        <w:jc w:val="center"/>
        <w:rPr>
          <w:rFonts w:ascii="Cambria" w:hAnsi="Cambria"/>
          <w:b/>
        </w:rPr>
      </w:pPr>
      <w:bookmarkStart w:id="4" w:name="page3"/>
      <w:bookmarkEnd w:id="4"/>
      <w:r>
        <w:rPr>
          <w:rFonts w:ascii="Cambria" w:hAnsi="Cambria"/>
          <w:b/>
        </w:rPr>
        <w:t>POSEBNI DIO</w:t>
      </w:r>
    </w:p>
    <w:p w:rsidR="00763174" w:rsidRDefault="00763174" w:rsidP="00763174">
      <w:pPr>
        <w:spacing w:line="232" w:lineRule="auto"/>
        <w:ind w:firstLine="948"/>
        <w:jc w:val="both"/>
        <w:rPr>
          <w:rFonts w:ascii="Cambria" w:hAnsi="Cambria"/>
        </w:rPr>
      </w:pPr>
      <w:r w:rsidRPr="00CD2C52">
        <w:rPr>
          <w:rFonts w:ascii="Cambria" w:hAnsi="Cambria"/>
        </w:rPr>
        <w:t xml:space="preserve">U </w:t>
      </w:r>
      <w:r w:rsidRPr="00CD2C52">
        <w:rPr>
          <w:rFonts w:ascii="Cambria" w:hAnsi="Cambria"/>
          <w:b/>
        </w:rPr>
        <w:t>Posebnom dijelu Izmjena</w:t>
      </w:r>
      <w:r w:rsidRPr="00CD2C52">
        <w:rPr>
          <w:rFonts w:ascii="Cambria" w:hAnsi="Cambria"/>
        </w:rPr>
        <w:t xml:space="preserve"> raspoređeni su rashodi i izdaci </w:t>
      </w:r>
      <w:r>
        <w:rPr>
          <w:rFonts w:ascii="Cambria" w:hAnsi="Cambria"/>
        </w:rPr>
        <w:t>umanjeni</w:t>
      </w:r>
      <w:r w:rsidRPr="00CD2C52">
        <w:rPr>
          <w:rFonts w:ascii="Cambria" w:hAnsi="Cambria"/>
        </w:rPr>
        <w:t xml:space="preserve"> za </w:t>
      </w:r>
      <w:r>
        <w:rPr>
          <w:rFonts w:ascii="Cambria" w:hAnsi="Cambria"/>
        </w:rPr>
        <w:t>5.240.331,32</w:t>
      </w:r>
      <w:r w:rsidRPr="00533F52">
        <w:rPr>
          <w:rFonts w:ascii="Cambria" w:hAnsi="Cambria"/>
        </w:rPr>
        <w:t xml:space="preserve"> kn ili </w:t>
      </w:r>
      <w:r>
        <w:rPr>
          <w:rFonts w:ascii="Cambria" w:hAnsi="Cambria"/>
        </w:rPr>
        <w:t>15,01</w:t>
      </w:r>
      <w:r w:rsidRPr="00533F52">
        <w:rPr>
          <w:rFonts w:ascii="Cambria" w:hAnsi="Cambria"/>
        </w:rPr>
        <w:t xml:space="preserve"> % </w:t>
      </w:r>
      <w:r w:rsidRPr="00CD2C52">
        <w:rPr>
          <w:rFonts w:ascii="Cambria" w:hAnsi="Cambria"/>
        </w:rPr>
        <w:t>po nosiocima i korisnicima, u skladu s proračunskim klasifikacijama, a prema utvrđenim tekućim i razvojnim programima na aktivnosti i tekuće i kapitalne projekte.</w:t>
      </w:r>
    </w:p>
    <w:p w:rsidR="00763174" w:rsidRPr="00CD2C52" w:rsidRDefault="00763174" w:rsidP="00763174">
      <w:pPr>
        <w:spacing w:line="232" w:lineRule="auto"/>
        <w:jc w:val="both"/>
        <w:rPr>
          <w:rFonts w:ascii="Cambria" w:hAnsi="Cambria"/>
        </w:rPr>
      </w:pPr>
      <w:r>
        <w:rPr>
          <w:rFonts w:ascii="Cambria" w:hAnsi="Cambria"/>
        </w:rPr>
        <w:t>Ukupne promjene rashoda i izdataka odnose se na :</w:t>
      </w:r>
    </w:p>
    <w:p w:rsidR="00763174" w:rsidRPr="00CD2C52" w:rsidRDefault="00763174" w:rsidP="00763174">
      <w:pPr>
        <w:spacing w:line="0" w:lineRule="atLeast"/>
        <w:ind w:firstLine="708"/>
        <w:jc w:val="both"/>
        <w:rPr>
          <w:rFonts w:ascii="Cambria" w:hAnsi="Cambria"/>
        </w:rPr>
      </w:pPr>
      <w:r w:rsidRPr="00CD2C52">
        <w:rPr>
          <w:rFonts w:ascii="Cambria" w:hAnsi="Cambria"/>
          <w:b/>
        </w:rPr>
        <w:t xml:space="preserve">Razdjel </w:t>
      </w:r>
      <w:r>
        <w:rPr>
          <w:rFonts w:ascii="Cambria" w:hAnsi="Cambria"/>
          <w:b/>
        </w:rPr>
        <w:t>102</w:t>
      </w:r>
      <w:r w:rsidRPr="00CD2C52">
        <w:rPr>
          <w:rFonts w:ascii="Cambria" w:hAnsi="Cambria"/>
          <w:b/>
        </w:rPr>
        <w:t xml:space="preserve"> </w:t>
      </w:r>
      <w:r>
        <w:rPr>
          <w:rFonts w:ascii="Cambria" w:hAnsi="Cambria"/>
          <w:b/>
        </w:rPr>
        <w:t>Jedinstveni upravni odjel</w:t>
      </w:r>
      <w:r w:rsidRPr="00CD2C52">
        <w:rPr>
          <w:rFonts w:ascii="Cambria" w:hAnsi="Cambria"/>
          <w:b/>
        </w:rPr>
        <w:t xml:space="preserve"> </w:t>
      </w:r>
      <w:r w:rsidRPr="00CD2C52">
        <w:rPr>
          <w:rFonts w:ascii="Cambria" w:hAnsi="Cambria"/>
        </w:rPr>
        <w:t>–</w:t>
      </w:r>
      <w:r w:rsidRPr="00CD2C52">
        <w:rPr>
          <w:rFonts w:ascii="Cambria" w:hAnsi="Cambria"/>
          <w:b/>
        </w:rPr>
        <w:t xml:space="preserve"> </w:t>
      </w:r>
      <w:r w:rsidRPr="00CD2C52">
        <w:rPr>
          <w:rFonts w:ascii="Cambria" w:hAnsi="Cambria"/>
        </w:rPr>
        <w:t xml:space="preserve">ukupni rashodi </w:t>
      </w:r>
      <w:r>
        <w:rPr>
          <w:rFonts w:ascii="Cambria" w:hAnsi="Cambria"/>
        </w:rPr>
        <w:t>umanjen</w:t>
      </w:r>
      <w:r w:rsidRPr="00CD2C52">
        <w:rPr>
          <w:rFonts w:ascii="Cambria" w:hAnsi="Cambria"/>
        </w:rPr>
        <w:t xml:space="preserve"> su </w:t>
      </w:r>
      <w:r>
        <w:rPr>
          <w:rFonts w:ascii="Cambria" w:hAnsi="Cambria"/>
        </w:rPr>
        <w:t>za 5.240.331,32</w:t>
      </w:r>
      <w:r w:rsidRPr="00533F52">
        <w:rPr>
          <w:rFonts w:ascii="Cambria" w:hAnsi="Cambria"/>
        </w:rPr>
        <w:t xml:space="preserve"> kn ili </w:t>
      </w:r>
      <w:r>
        <w:rPr>
          <w:rFonts w:ascii="Cambria" w:hAnsi="Cambria"/>
        </w:rPr>
        <w:t>15,01</w:t>
      </w:r>
      <w:r w:rsidRPr="00533F52">
        <w:rPr>
          <w:rFonts w:ascii="Cambria" w:hAnsi="Cambria"/>
        </w:rPr>
        <w:t xml:space="preserve"> %</w:t>
      </w:r>
      <w:r>
        <w:rPr>
          <w:rFonts w:ascii="Cambria" w:hAnsi="Cambria"/>
        </w:rPr>
        <w:t>.</w:t>
      </w:r>
    </w:p>
    <w:p w:rsidR="00763174" w:rsidRDefault="00763174" w:rsidP="00763174">
      <w:pPr>
        <w:spacing w:line="0" w:lineRule="atLeast"/>
        <w:ind w:left="720"/>
        <w:jc w:val="both"/>
        <w:rPr>
          <w:rFonts w:ascii="Cambria" w:hAnsi="Cambria"/>
        </w:rPr>
      </w:pPr>
      <w:r w:rsidRPr="00CD2C52">
        <w:rPr>
          <w:rFonts w:ascii="Cambria" w:hAnsi="Cambria"/>
          <w:b/>
        </w:rPr>
        <w:t xml:space="preserve">Glava </w:t>
      </w:r>
      <w:r>
        <w:rPr>
          <w:rFonts w:ascii="Cambria" w:hAnsi="Cambria"/>
          <w:b/>
        </w:rPr>
        <w:t>10201</w:t>
      </w:r>
      <w:r w:rsidRPr="00CD2C52">
        <w:rPr>
          <w:rFonts w:ascii="Cambria" w:hAnsi="Cambria"/>
          <w:b/>
        </w:rPr>
        <w:t xml:space="preserve"> </w:t>
      </w:r>
      <w:r>
        <w:rPr>
          <w:rFonts w:ascii="Cambria" w:hAnsi="Cambria"/>
          <w:b/>
        </w:rPr>
        <w:t>Jedinstveni upravni odjel</w:t>
      </w:r>
      <w:r w:rsidRPr="00CD2C52">
        <w:rPr>
          <w:rFonts w:ascii="Cambria" w:hAnsi="Cambria"/>
          <w:b/>
        </w:rPr>
        <w:t xml:space="preserve"> </w:t>
      </w:r>
      <w:r w:rsidRPr="00CD2C52">
        <w:rPr>
          <w:rFonts w:ascii="Cambria" w:hAnsi="Cambria"/>
        </w:rPr>
        <w:t>–</w:t>
      </w:r>
      <w:r w:rsidRPr="00CD2C52">
        <w:rPr>
          <w:rFonts w:ascii="Cambria" w:hAnsi="Cambria"/>
          <w:b/>
        </w:rPr>
        <w:t xml:space="preserve"> </w:t>
      </w:r>
      <w:r w:rsidRPr="00CD2C52">
        <w:rPr>
          <w:rFonts w:ascii="Cambria" w:hAnsi="Cambria"/>
        </w:rPr>
        <w:t>rashodi</w:t>
      </w:r>
      <w:r w:rsidRPr="00CD2C52">
        <w:rPr>
          <w:rFonts w:ascii="Cambria" w:hAnsi="Cambria"/>
          <w:b/>
        </w:rPr>
        <w:t xml:space="preserve">  </w:t>
      </w:r>
      <w:r w:rsidRPr="00CD2C52">
        <w:rPr>
          <w:rFonts w:ascii="Cambria" w:hAnsi="Cambria"/>
        </w:rPr>
        <w:t xml:space="preserve">su </w:t>
      </w:r>
      <w:r>
        <w:rPr>
          <w:rFonts w:ascii="Cambria" w:hAnsi="Cambria"/>
        </w:rPr>
        <w:t>smanjeni</w:t>
      </w:r>
      <w:r w:rsidRPr="00CD2C52">
        <w:rPr>
          <w:rFonts w:ascii="Cambria" w:hAnsi="Cambria"/>
        </w:rPr>
        <w:t xml:space="preserve"> za </w:t>
      </w:r>
      <w:r>
        <w:rPr>
          <w:rFonts w:ascii="Cambria" w:hAnsi="Cambria"/>
        </w:rPr>
        <w:t xml:space="preserve">15,39 </w:t>
      </w:r>
      <w:r w:rsidRPr="00CD2C52">
        <w:rPr>
          <w:rFonts w:ascii="Cambria" w:hAnsi="Cambria"/>
        </w:rPr>
        <w:t>%</w:t>
      </w:r>
      <w:r>
        <w:rPr>
          <w:rFonts w:ascii="Cambria" w:hAnsi="Cambria"/>
        </w:rPr>
        <w:t xml:space="preserve">. </w:t>
      </w:r>
    </w:p>
    <w:p w:rsidR="00763174" w:rsidRDefault="00763174" w:rsidP="00763174">
      <w:pPr>
        <w:spacing w:line="0" w:lineRule="atLeast"/>
        <w:jc w:val="both"/>
        <w:rPr>
          <w:rFonts w:ascii="Cambria" w:hAnsi="Cambria"/>
        </w:rPr>
      </w:pPr>
      <w:r>
        <w:rPr>
          <w:rFonts w:ascii="Cambria" w:hAnsi="Cambria"/>
        </w:rPr>
        <w:t>Smanjeni su rashodi za aktivnosti i projekte:</w:t>
      </w:r>
    </w:p>
    <w:p w:rsidR="00763174" w:rsidRDefault="00763174" w:rsidP="00763174">
      <w:pPr>
        <w:spacing w:line="0" w:lineRule="atLeast"/>
        <w:jc w:val="both"/>
        <w:rPr>
          <w:rFonts w:ascii="Cambria" w:hAnsi="Cambria"/>
        </w:rPr>
      </w:pPr>
      <w:r>
        <w:rPr>
          <w:rFonts w:ascii="Cambria" w:hAnsi="Cambria"/>
        </w:rPr>
        <w:t>Poduzetnički inkubator, odvoz biootpada, izgradnje javne rasvjete u naseljima, uređenje poučnog puta prema vrelu Zrmanje, izgradnja seljačke tržnice, uređenje okoliša TIC-a, sanacija gravitacijske seoske vodovodne mreže, projektna dokumentacija za izgradnju nogostupa, smanjenje na realizaciju sanacije nerazvrstanih cesta te umanjenje ta troškove ogrjeva i stanovanja korisnicima ZMN-</w:t>
      </w:r>
    </w:p>
    <w:p w:rsidR="00763174" w:rsidRDefault="00763174" w:rsidP="00763174">
      <w:pPr>
        <w:spacing w:line="0" w:lineRule="atLeast"/>
        <w:jc w:val="both"/>
        <w:rPr>
          <w:rFonts w:ascii="Cambria" w:hAnsi="Cambria"/>
        </w:rPr>
      </w:pPr>
      <w:r>
        <w:rPr>
          <w:rFonts w:ascii="Cambria" w:hAnsi="Cambria"/>
        </w:rPr>
        <w:t xml:space="preserve">Povećani su rashodi za redovne djelatnosti jedinstvenog upravnog odjela: </w:t>
      </w:r>
    </w:p>
    <w:p w:rsidR="00763174" w:rsidRDefault="00763174" w:rsidP="00763174">
      <w:pPr>
        <w:spacing w:line="0" w:lineRule="atLeast"/>
        <w:jc w:val="both"/>
        <w:rPr>
          <w:rFonts w:ascii="Cambria" w:hAnsi="Cambria"/>
        </w:rPr>
      </w:pPr>
      <w:r>
        <w:rPr>
          <w:rFonts w:ascii="Cambria" w:hAnsi="Cambria"/>
        </w:rPr>
        <w:t>energiju, javni linijski prijevoz Zadar-Gračac-Zadar, sanacija divljih odlagališta na poljoprivrednom zemljištu, održavanje nerazvrstanih cesta i groblja, kapitalnu potporu trgovačkom društvu Gračac vodovod i odvodnja za sanaciju gubitaka na vodoopskrbnom sustavu te na izgradnji ograda na grobljima.</w:t>
      </w:r>
    </w:p>
    <w:p w:rsidR="00763174" w:rsidRDefault="00763174" w:rsidP="00763174">
      <w:pPr>
        <w:rPr>
          <w:rFonts w:ascii="Cambria" w:hAnsi="Cambria" w:cs="Arial"/>
          <w:lang w:eastAsia="hr-HR"/>
        </w:rPr>
      </w:pPr>
    </w:p>
    <w:p w:rsidR="00763174" w:rsidRDefault="00763174" w:rsidP="00763174">
      <w:pPr>
        <w:rPr>
          <w:rFonts w:ascii="Cambria" w:hAnsi="Cambria" w:cs="Arial"/>
          <w:lang w:eastAsia="hr-HR"/>
        </w:rPr>
      </w:pPr>
      <w:r>
        <w:rPr>
          <w:rFonts w:ascii="Cambria" w:hAnsi="Cambria" w:cs="Arial"/>
          <w:lang w:eastAsia="hr-HR"/>
        </w:rPr>
        <w:t>Povećani su i troškovi poslovanja proračunskih korisnika - JVP Gračac i Knjižnica i čitaonica Gračac  dok su troškovi DV Baltazar smanjeni te su napravljene izmjene sukladno dostavljenim prijedlozima.</w:t>
      </w:r>
    </w:p>
    <w:p w:rsidR="00763174" w:rsidRPr="008A3FBE" w:rsidRDefault="00763174" w:rsidP="00763174">
      <w:pPr>
        <w:jc w:val="both"/>
        <w:rPr>
          <w:rFonts w:ascii="Arial" w:hAnsi="Arial" w:cs="Arial"/>
        </w:rPr>
      </w:pPr>
      <w:bookmarkStart w:id="5" w:name="page4"/>
      <w:bookmarkEnd w:id="5"/>
    </w:p>
    <w:p w:rsidR="00973088" w:rsidRDefault="00973088"/>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3A316D" w:rsidRDefault="003A316D"/>
    <w:p w:rsidR="00763174" w:rsidRDefault="00763174"/>
    <w:p w:rsidR="00763174" w:rsidRDefault="00763174"/>
    <w:p w:rsidR="003A316D" w:rsidRDefault="003A316D"/>
    <w:p w:rsidR="00973088" w:rsidRDefault="00973088"/>
    <w:p w:rsidR="0049579D" w:rsidRDefault="0049579D"/>
    <w:tbl>
      <w:tblPr>
        <w:tblStyle w:val="TableGrid"/>
        <w:tblW w:w="0" w:type="auto"/>
        <w:jc w:val="center"/>
        <w:tblLook w:val="04A0" w:firstRow="1" w:lastRow="0" w:firstColumn="1" w:lastColumn="0" w:noHBand="0" w:noVBand="1"/>
      </w:tblPr>
      <w:tblGrid>
        <w:gridCol w:w="9288"/>
      </w:tblGrid>
      <w:tr w:rsidR="00AA3EEE" w:rsidTr="003A316D">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3"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EB5D5E">
      <w:pgSz w:w="16838" w:h="11906" w:orient="landscape" w:code="9"/>
      <w:pgMar w:top="1418" w:right="794" w:bottom="1418" w:left="79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DA" w:rsidRDefault="00D96DDA" w:rsidP="00A46039">
      <w:r>
        <w:separator/>
      </w:r>
    </w:p>
  </w:endnote>
  <w:endnote w:type="continuationSeparator" w:id="0">
    <w:p w:rsidR="00D96DDA" w:rsidRDefault="00D96DDA"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Arim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7" w:usb1="08070000" w:usb2="00000010" w:usb3="00000000" w:csb0="0002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5E" w:rsidRDefault="00EB5D5E">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F51979" w:rsidRPr="00F51979">
      <w:rPr>
        <w:rFonts w:asciiTheme="majorHAnsi" w:hAnsiTheme="majorHAnsi"/>
        <w:noProof/>
      </w:rPr>
      <w:t>13</w:t>
    </w:r>
    <w:r>
      <w:rPr>
        <w:rFonts w:asciiTheme="majorHAnsi" w:hAnsiTheme="majorHAnsi"/>
        <w:noProof/>
      </w:rPr>
      <w:fldChar w:fldCharType="end"/>
    </w:r>
  </w:p>
  <w:p w:rsidR="00EB5D5E" w:rsidRDefault="00EB5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DA" w:rsidRDefault="00D96DDA" w:rsidP="00A46039">
      <w:r>
        <w:separator/>
      </w:r>
    </w:p>
  </w:footnote>
  <w:footnote w:type="continuationSeparator" w:id="0">
    <w:p w:rsidR="00D96DDA" w:rsidRDefault="00D96DDA"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EB5D5E" w:rsidRPr="00A46039" w:rsidRDefault="00EB5D5E"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8        22. prosinca 2022. godine        Godina: X</w:t>
        </w:r>
      </w:p>
    </w:sdtContent>
  </w:sdt>
  <w:p w:rsidR="00EB5D5E" w:rsidRDefault="00EB5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5E" w:rsidRDefault="00EB5D5E"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EB5D5E" w:rsidRPr="00863147" w:rsidRDefault="00EB5D5E"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3AB09F01" wp14:editId="24D0C9CC">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EB5D5E" w:rsidRDefault="00EB5D5E"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EB5D5E" w:rsidRPr="00112FE3" w:rsidRDefault="00EB5D5E" w:rsidP="00112FE3">
    <w:pPr>
      <w:pStyle w:val="Header"/>
      <w:tabs>
        <w:tab w:val="left" w:pos="4020"/>
      </w:tabs>
      <w:jc w:val="both"/>
      <w:rPr>
        <w:rFonts w:ascii="Book Antiqua" w:hAnsi="Book Antiqua"/>
        <w:b/>
        <w:sz w:val="32"/>
        <w:szCs w:val="32"/>
      </w:rPr>
    </w:pPr>
  </w:p>
  <w:p w:rsidR="00EB5D5E" w:rsidRDefault="00EB5D5E"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8       GRAČAC, 22</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prosinca 2022. godine        Godina: X</w:t>
    </w:r>
  </w:p>
  <w:p w:rsidR="00EB5D5E" w:rsidRPr="00112FE3" w:rsidRDefault="00EB5D5E" w:rsidP="00112FE3">
    <w:pPr>
      <w:pStyle w:val="Header"/>
      <w:tabs>
        <w:tab w:val="left" w:pos="4020"/>
      </w:tabs>
      <w:jc w:val="both"/>
      <w:rPr>
        <w:rFonts w:ascii="Book Antiqua" w:hAnsi="Book Antiqua"/>
        <w:b/>
        <w:sz w:val="48"/>
        <w:szCs w:val="48"/>
      </w:rPr>
    </w:pPr>
  </w:p>
  <w:p w:rsidR="00EB5D5E" w:rsidRDefault="00EB5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215B6B33"/>
    <w:multiLevelType w:val="singleLevel"/>
    <w:tmpl w:val="8A64B262"/>
    <w:lvl w:ilvl="0">
      <w:numFmt w:val="bullet"/>
      <w:lvlText w:val="-"/>
      <w:lvlJc w:val="left"/>
      <w:pPr>
        <w:tabs>
          <w:tab w:val="num" w:pos="360"/>
        </w:tabs>
        <w:ind w:left="360" w:hanging="360"/>
      </w:pPr>
    </w:lvl>
  </w:abstractNum>
  <w:abstractNum w:abstractNumId="13">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27A64F30"/>
    <w:multiLevelType w:val="singleLevel"/>
    <w:tmpl w:val="8A64B262"/>
    <w:lvl w:ilvl="0">
      <w:numFmt w:val="bullet"/>
      <w:lvlText w:val="-"/>
      <w:lvlJc w:val="left"/>
      <w:pPr>
        <w:tabs>
          <w:tab w:val="num" w:pos="360"/>
        </w:tabs>
        <w:ind w:left="360" w:hanging="360"/>
      </w:pPr>
    </w:lvl>
  </w:abstractNum>
  <w:abstractNum w:abstractNumId="16">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17">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3">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1AC7CF9"/>
    <w:multiLevelType w:val="singleLevel"/>
    <w:tmpl w:val="8A64B262"/>
    <w:lvl w:ilvl="0">
      <w:numFmt w:val="bullet"/>
      <w:lvlText w:val="-"/>
      <w:lvlJc w:val="left"/>
      <w:pPr>
        <w:tabs>
          <w:tab w:val="num" w:pos="360"/>
        </w:tabs>
        <w:ind w:left="360" w:hanging="360"/>
      </w:pPr>
    </w:lvl>
  </w:abstractNum>
  <w:abstractNum w:abstractNumId="26">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E4E186A"/>
    <w:multiLevelType w:val="hybridMultilevel"/>
    <w:tmpl w:val="8BF80B1C"/>
    <w:lvl w:ilvl="0" w:tplc="6FFEE186">
      <w:start w:val="3"/>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28"/>
  </w:num>
  <w:num w:numId="2">
    <w:abstractNumId w:val="23"/>
  </w:num>
  <w:num w:numId="3">
    <w:abstractNumId w:val="33"/>
  </w:num>
  <w:num w:numId="4">
    <w:abstractNumId w:val="11"/>
  </w:num>
  <w:num w:numId="5">
    <w:abstractNumId w:val="17"/>
  </w:num>
  <w:num w:numId="6">
    <w:abstractNumId w:val="15"/>
  </w:num>
  <w:num w:numId="7">
    <w:abstractNumId w:val="25"/>
  </w:num>
  <w:num w:numId="8">
    <w:abstractNumId w:val="12"/>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31"/>
  </w:num>
  <w:num w:numId="14">
    <w:abstractNumId w:val="19"/>
  </w:num>
  <w:num w:numId="15">
    <w:abstractNumId w:val="32"/>
  </w:num>
  <w:num w:numId="16">
    <w:abstractNumId w:val="1"/>
  </w:num>
  <w:num w:numId="17">
    <w:abstractNumId w:val="4"/>
  </w:num>
  <w:num w:numId="18">
    <w:abstractNumId w:val="22"/>
  </w:num>
  <w:num w:numId="19">
    <w:abstractNumId w:val="26"/>
  </w:num>
  <w:num w:numId="20">
    <w:abstractNumId w:val="9"/>
  </w:num>
  <w:num w:numId="21">
    <w:abstractNumId w:val="30"/>
  </w:num>
  <w:num w:numId="22">
    <w:abstractNumId w:val="2"/>
  </w:num>
  <w:num w:numId="23">
    <w:abstractNumId w:val="6"/>
  </w:num>
  <w:num w:numId="24">
    <w:abstractNumId w:val="34"/>
  </w:num>
  <w:num w:numId="25">
    <w:abstractNumId w:val="5"/>
  </w:num>
  <w:num w:numId="26">
    <w:abstractNumId w:val="0"/>
  </w:num>
  <w:num w:numId="27">
    <w:abstractNumId w:val="3"/>
  </w:num>
  <w:num w:numId="28">
    <w:abstractNumId w:val="24"/>
  </w:num>
  <w:num w:numId="29">
    <w:abstractNumId w:val="27"/>
  </w:num>
  <w:num w:numId="30">
    <w:abstractNumId w:val="13"/>
  </w:num>
  <w:num w:numId="31">
    <w:abstractNumId w:val="10"/>
  </w:num>
  <w:num w:numId="32">
    <w:abstractNumId w:val="14"/>
  </w:num>
  <w:num w:numId="33">
    <w:abstractNumId w:val="29"/>
  </w:num>
  <w:num w:numId="34">
    <w:abstractNumId w:val="21"/>
  </w:num>
  <w:num w:numId="35">
    <w:abstractNumId w:val="20"/>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hideSpellingErrors/>
  <w:hideGrammatical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35515"/>
    <w:rsid w:val="0004125B"/>
    <w:rsid w:val="00070DBB"/>
    <w:rsid w:val="00076B23"/>
    <w:rsid w:val="00081E3F"/>
    <w:rsid w:val="000A5DA3"/>
    <w:rsid w:val="000A5FAE"/>
    <w:rsid w:val="000B7408"/>
    <w:rsid w:val="000D4E1E"/>
    <w:rsid w:val="0010646E"/>
    <w:rsid w:val="00106DFF"/>
    <w:rsid w:val="00112FE3"/>
    <w:rsid w:val="00126A68"/>
    <w:rsid w:val="001625D2"/>
    <w:rsid w:val="001636C6"/>
    <w:rsid w:val="0018578B"/>
    <w:rsid w:val="001A13B0"/>
    <w:rsid w:val="001D588F"/>
    <w:rsid w:val="001D713B"/>
    <w:rsid w:val="001E1494"/>
    <w:rsid w:val="001F202B"/>
    <w:rsid w:val="001F4515"/>
    <w:rsid w:val="00212348"/>
    <w:rsid w:val="002175CC"/>
    <w:rsid w:val="00225D98"/>
    <w:rsid w:val="00233E0C"/>
    <w:rsid w:val="002679C4"/>
    <w:rsid w:val="002769B8"/>
    <w:rsid w:val="002856EB"/>
    <w:rsid w:val="002A08EC"/>
    <w:rsid w:val="002B7AC5"/>
    <w:rsid w:val="002E6CDB"/>
    <w:rsid w:val="002F56DF"/>
    <w:rsid w:val="003050F0"/>
    <w:rsid w:val="003128F1"/>
    <w:rsid w:val="00317173"/>
    <w:rsid w:val="00340294"/>
    <w:rsid w:val="00355B44"/>
    <w:rsid w:val="00367DEA"/>
    <w:rsid w:val="00391706"/>
    <w:rsid w:val="00393584"/>
    <w:rsid w:val="003A316D"/>
    <w:rsid w:val="003E28D9"/>
    <w:rsid w:val="0040552A"/>
    <w:rsid w:val="0045183F"/>
    <w:rsid w:val="00476E96"/>
    <w:rsid w:val="00476F38"/>
    <w:rsid w:val="00480FAB"/>
    <w:rsid w:val="0049579D"/>
    <w:rsid w:val="004A0533"/>
    <w:rsid w:val="004A2AE9"/>
    <w:rsid w:val="004C064C"/>
    <w:rsid w:val="004F177F"/>
    <w:rsid w:val="0051130F"/>
    <w:rsid w:val="00512882"/>
    <w:rsid w:val="00520F17"/>
    <w:rsid w:val="00572FDB"/>
    <w:rsid w:val="00587570"/>
    <w:rsid w:val="005A0F35"/>
    <w:rsid w:val="005A140E"/>
    <w:rsid w:val="005A148C"/>
    <w:rsid w:val="005B6A5A"/>
    <w:rsid w:val="005D7568"/>
    <w:rsid w:val="00603337"/>
    <w:rsid w:val="006035B5"/>
    <w:rsid w:val="00630276"/>
    <w:rsid w:val="0063716B"/>
    <w:rsid w:val="0066026E"/>
    <w:rsid w:val="0066102F"/>
    <w:rsid w:val="00666D7F"/>
    <w:rsid w:val="00677CE2"/>
    <w:rsid w:val="0068113C"/>
    <w:rsid w:val="006904C0"/>
    <w:rsid w:val="00690CB9"/>
    <w:rsid w:val="0069725C"/>
    <w:rsid w:val="0069743E"/>
    <w:rsid w:val="006D4B55"/>
    <w:rsid w:val="006E6179"/>
    <w:rsid w:val="00716E8D"/>
    <w:rsid w:val="007232CA"/>
    <w:rsid w:val="00723D89"/>
    <w:rsid w:val="00733499"/>
    <w:rsid w:val="00763174"/>
    <w:rsid w:val="00764178"/>
    <w:rsid w:val="007B1F86"/>
    <w:rsid w:val="007C2AF6"/>
    <w:rsid w:val="007C7052"/>
    <w:rsid w:val="008261A9"/>
    <w:rsid w:val="00843CE3"/>
    <w:rsid w:val="00850809"/>
    <w:rsid w:val="00852F85"/>
    <w:rsid w:val="00863147"/>
    <w:rsid w:val="00886B1A"/>
    <w:rsid w:val="008A4BB1"/>
    <w:rsid w:val="008B5A96"/>
    <w:rsid w:val="008D6ECB"/>
    <w:rsid w:val="008D7CB6"/>
    <w:rsid w:val="008F2EB3"/>
    <w:rsid w:val="009235E4"/>
    <w:rsid w:val="009243C4"/>
    <w:rsid w:val="00960BF5"/>
    <w:rsid w:val="00972085"/>
    <w:rsid w:val="00973088"/>
    <w:rsid w:val="00992ED4"/>
    <w:rsid w:val="00A44477"/>
    <w:rsid w:val="00A44A0A"/>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24D4D"/>
    <w:rsid w:val="00B27BEB"/>
    <w:rsid w:val="00B90D81"/>
    <w:rsid w:val="00BA6D7B"/>
    <w:rsid w:val="00C132C3"/>
    <w:rsid w:val="00C31A3D"/>
    <w:rsid w:val="00C40B43"/>
    <w:rsid w:val="00CA4494"/>
    <w:rsid w:val="00CA6BF8"/>
    <w:rsid w:val="00CB7C6F"/>
    <w:rsid w:val="00CE44EC"/>
    <w:rsid w:val="00CE7251"/>
    <w:rsid w:val="00D01111"/>
    <w:rsid w:val="00D12D9A"/>
    <w:rsid w:val="00D32B3B"/>
    <w:rsid w:val="00D40C57"/>
    <w:rsid w:val="00D41033"/>
    <w:rsid w:val="00D512EC"/>
    <w:rsid w:val="00D63FC8"/>
    <w:rsid w:val="00D96DDA"/>
    <w:rsid w:val="00D97547"/>
    <w:rsid w:val="00D97EAF"/>
    <w:rsid w:val="00DB35D5"/>
    <w:rsid w:val="00DB7895"/>
    <w:rsid w:val="00DC320D"/>
    <w:rsid w:val="00DD46B8"/>
    <w:rsid w:val="00DE5CA1"/>
    <w:rsid w:val="00DE7039"/>
    <w:rsid w:val="00DF271D"/>
    <w:rsid w:val="00E164B5"/>
    <w:rsid w:val="00E17F09"/>
    <w:rsid w:val="00E23628"/>
    <w:rsid w:val="00E309C0"/>
    <w:rsid w:val="00E33B2E"/>
    <w:rsid w:val="00E53CF5"/>
    <w:rsid w:val="00EB5D5E"/>
    <w:rsid w:val="00EB70ED"/>
    <w:rsid w:val="00ED6A51"/>
    <w:rsid w:val="00EE6EF4"/>
    <w:rsid w:val="00F41EF8"/>
    <w:rsid w:val="00F430F9"/>
    <w:rsid w:val="00F51979"/>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 w:type="paragraph" w:customStyle="1" w:styleId="Paragraf">
    <w:name w:val="Paragraf"/>
    <w:basedOn w:val="Normal"/>
    <w:rsid w:val="00EB5D5E"/>
    <w:pPr>
      <w:spacing w:before="120"/>
      <w:ind w:firstLine="567"/>
      <w:jc w:val="both"/>
    </w:pPr>
    <w:rPr>
      <w:szCs w:val="20"/>
      <w:lang w:eastAsia="hr-HR"/>
    </w:rPr>
  </w:style>
  <w:style w:type="character" w:customStyle="1" w:styleId="st">
    <w:name w:val="st"/>
    <w:basedOn w:val="DefaultParagraphFont"/>
    <w:rsid w:val="00EB5D5E"/>
  </w:style>
  <w:style w:type="character" w:customStyle="1" w:styleId="Nerijeenospominjanje1">
    <w:name w:val="Neriješeno spominjanje1"/>
    <w:basedOn w:val="DefaultParagraphFont"/>
    <w:uiPriority w:val="99"/>
    <w:semiHidden/>
    <w:unhideWhenUsed/>
    <w:rsid w:val="00EB5D5E"/>
    <w:rPr>
      <w:color w:val="605E5C"/>
      <w:shd w:val="clear" w:color="auto" w:fill="E1DFDD"/>
    </w:rPr>
  </w:style>
  <w:style w:type="paragraph" w:customStyle="1" w:styleId="EMPTYCELLSTYLE">
    <w:name w:val="EMPTY_CELL_STYLE"/>
    <w:basedOn w:val="DefaultStyle"/>
    <w:qFormat/>
    <w:rsid w:val="003A316D"/>
    <w:rPr>
      <w:sz w:val="1"/>
    </w:rPr>
  </w:style>
  <w:style w:type="paragraph" w:customStyle="1" w:styleId="DefaultStyle">
    <w:name w:val="DefaultStyle"/>
    <w:qFormat/>
    <w:rsid w:val="003A316D"/>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3A316D"/>
    <w:rPr>
      <w:b/>
      <w:color w:val="FFFFFF"/>
    </w:rPr>
  </w:style>
  <w:style w:type="paragraph" w:customStyle="1" w:styleId="rgp1">
    <w:name w:val="rgp1"/>
    <w:basedOn w:val="DefaultStyle"/>
    <w:qFormat/>
    <w:rsid w:val="003A316D"/>
  </w:style>
  <w:style w:type="paragraph" w:customStyle="1" w:styleId="rgp2">
    <w:name w:val="rgp2"/>
    <w:basedOn w:val="DefaultStyle"/>
    <w:qFormat/>
    <w:rsid w:val="003A316D"/>
  </w:style>
  <w:style w:type="paragraph" w:customStyle="1" w:styleId="rgp3">
    <w:name w:val="rgp3"/>
    <w:basedOn w:val="DefaultStyle"/>
    <w:qFormat/>
    <w:rsid w:val="003A316D"/>
  </w:style>
  <w:style w:type="paragraph" w:customStyle="1" w:styleId="prog1">
    <w:name w:val="prog1"/>
    <w:basedOn w:val="DefaultStyle"/>
    <w:qFormat/>
    <w:rsid w:val="003A316D"/>
  </w:style>
  <w:style w:type="paragraph" w:customStyle="1" w:styleId="prog2">
    <w:name w:val="prog2"/>
    <w:basedOn w:val="DefaultStyle"/>
    <w:qFormat/>
    <w:rsid w:val="003A316D"/>
  </w:style>
  <w:style w:type="paragraph" w:customStyle="1" w:styleId="prog3">
    <w:name w:val="prog3"/>
    <w:basedOn w:val="DefaultStyle"/>
    <w:qFormat/>
    <w:rsid w:val="003A316D"/>
  </w:style>
  <w:style w:type="paragraph" w:customStyle="1" w:styleId="odj1">
    <w:name w:val="odj1"/>
    <w:basedOn w:val="DefaultStyle"/>
    <w:qFormat/>
    <w:rsid w:val="003A316D"/>
  </w:style>
  <w:style w:type="paragraph" w:customStyle="1" w:styleId="odj2">
    <w:name w:val="odj2"/>
    <w:basedOn w:val="DefaultStyle"/>
    <w:qFormat/>
    <w:rsid w:val="003A316D"/>
  </w:style>
  <w:style w:type="paragraph" w:customStyle="1" w:styleId="odj3">
    <w:name w:val="odj3"/>
    <w:basedOn w:val="DefaultStyle"/>
    <w:qFormat/>
    <w:rsid w:val="003A316D"/>
  </w:style>
  <w:style w:type="paragraph" w:customStyle="1" w:styleId="fun1">
    <w:name w:val="fun1"/>
    <w:basedOn w:val="DefaultStyle"/>
    <w:qFormat/>
    <w:rsid w:val="003A316D"/>
  </w:style>
  <w:style w:type="paragraph" w:customStyle="1" w:styleId="fun2">
    <w:name w:val="fun2"/>
    <w:basedOn w:val="DefaultStyle"/>
    <w:qFormat/>
    <w:rsid w:val="003A316D"/>
  </w:style>
  <w:style w:type="paragraph" w:customStyle="1" w:styleId="fun3">
    <w:name w:val="fun3"/>
    <w:basedOn w:val="DefaultStyle"/>
    <w:qFormat/>
    <w:rsid w:val="003A316D"/>
  </w:style>
  <w:style w:type="paragraph" w:customStyle="1" w:styleId="izv1">
    <w:name w:val="izv1"/>
    <w:basedOn w:val="DefaultStyle"/>
    <w:qFormat/>
    <w:rsid w:val="003A316D"/>
  </w:style>
  <w:style w:type="paragraph" w:customStyle="1" w:styleId="izv2">
    <w:name w:val="izv2"/>
    <w:basedOn w:val="DefaultStyle"/>
    <w:qFormat/>
    <w:rsid w:val="003A316D"/>
  </w:style>
  <w:style w:type="paragraph" w:customStyle="1" w:styleId="izv3">
    <w:name w:val="izv3"/>
    <w:basedOn w:val="DefaultStyle"/>
    <w:qFormat/>
    <w:rsid w:val="003A316D"/>
  </w:style>
  <w:style w:type="paragraph" w:customStyle="1" w:styleId="kor1">
    <w:name w:val="kor1"/>
    <w:basedOn w:val="DefaultStyle"/>
    <w:qFormat/>
    <w:rsid w:val="003A316D"/>
  </w:style>
  <w:style w:type="paragraph" w:customStyle="1" w:styleId="glavaa">
    <w:name w:val="glavaa"/>
    <w:basedOn w:val="DefaultStyle"/>
    <w:qFormat/>
    <w:rsid w:val="003A316D"/>
    <w:rPr>
      <w:color w:val="FFFFFF"/>
    </w:rPr>
  </w:style>
  <w:style w:type="paragraph" w:customStyle="1" w:styleId="rgp1a">
    <w:name w:val="rgp1a"/>
    <w:basedOn w:val="DefaultStyle"/>
    <w:qFormat/>
    <w:rsid w:val="003A316D"/>
    <w:rPr>
      <w:color w:val="FFFFFF"/>
    </w:rPr>
  </w:style>
  <w:style w:type="paragraph" w:customStyle="1" w:styleId="rgp2a">
    <w:name w:val="rgp2a"/>
    <w:basedOn w:val="DefaultStyle"/>
    <w:qFormat/>
    <w:rsid w:val="003A316D"/>
    <w:rPr>
      <w:color w:val="FFFFFF"/>
    </w:rPr>
  </w:style>
  <w:style w:type="paragraph" w:customStyle="1" w:styleId="rgp3a">
    <w:name w:val="rgp3a"/>
    <w:basedOn w:val="DefaultStyle"/>
    <w:qFormat/>
    <w:rsid w:val="003A316D"/>
    <w:rPr>
      <w:color w:val="FFFFFF"/>
    </w:rPr>
  </w:style>
  <w:style w:type="paragraph" w:customStyle="1" w:styleId="prog1a">
    <w:name w:val="prog1a"/>
    <w:basedOn w:val="DefaultStyle"/>
    <w:qFormat/>
    <w:rsid w:val="003A316D"/>
    <w:rPr>
      <w:color w:val="FFFFFF"/>
    </w:rPr>
  </w:style>
  <w:style w:type="paragraph" w:customStyle="1" w:styleId="prog2a">
    <w:name w:val="prog2a"/>
    <w:basedOn w:val="DefaultStyle"/>
    <w:qFormat/>
    <w:rsid w:val="003A316D"/>
    <w:rPr>
      <w:color w:val="FFFFFF"/>
    </w:rPr>
  </w:style>
  <w:style w:type="paragraph" w:customStyle="1" w:styleId="prog3a">
    <w:name w:val="prog3a"/>
    <w:basedOn w:val="DefaultStyle"/>
    <w:qFormat/>
    <w:rsid w:val="003A316D"/>
    <w:rPr>
      <w:color w:val="FFFFFF"/>
    </w:rPr>
  </w:style>
  <w:style w:type="paragraph" w:customStyle="1" w:styleId="izv1a">
    <w:name w:val="izv1a"/>
    <w:basedOn w:val="DefaultStyle"/>
    <w:qFormat/>
    <w:rsid w:val="003A316D"/>
    <w:rPr>
      <w:color w:val="FFFFFF"/>
    </w:rPr>
  </w:style>
  <w:style w:type="paragraph" w:customStyle="1" w:styleId="izv2a">
    <w:name w:val="izv2a"/>
    <w:basedOn w:val="DefaultStyle"/>
    <w:qFormat/>
    <w:rsid w:val="003A316D"/>
    <w:rPr>
      <w:color w:val="FFFFFF"/>
    </w:rPr>
  </w:style>
  <w:style w:type="paragraph" w:customStyle="1" w:styleId="izv3a">
    <w:name w:val="izv3a"/>
    <w:basedOn w:val="DefaultStyle"/>
    <w:qFormat/>
    <w:rsid w:val="003A316D"/>
    <w:rPr>
      <w:color w:val="FFFFFF"/>
    </w:rPr>
  </w:style>
  <w:style w:type="paragraph" w:customStyle="1" w:styleId="kor1a">
    <w:name w:val="kor1a"/>
    <w:basedOn w:val="DefaultStyle"/>
    <w:qFormat/>
    <w:rsid w:val="003A316D"/>
    <w:rPr>
      <w:color w:val="FFFFFF"/>
    </w:rPr>
  </w:style>
  <w:style w:type="paragraph" w:customStyle="1" w:styleId="odj1a">
    <w:name w:val="odj1a"/>
    <w:basedOn w:val="DefaultStyle"/>
    <w:qFormat/>
    <w:rsid w:val="003A316D"/>
    <w:rPr>
      <w:color w:val="FFFFFF"/>
    </w:rPr>
  </w:style>
  <w:style w:type="paragraph" w:customStyle="1" w:styleId="odj2a">
    <w:name w:val="odj2a"/>
    <w:basedOn w:val="DefaultStyle"/>
    <w:qFormat/>
    <w:rsid w:val="003A316D"/>
    <w:rPr>
      <w:color w:val="FFFFFF"/>
    </w:rPr>
  </w:style>
  <w:style w:type="paragraph" w:customStyle="1" w:styleId="odj3a">
    <w:name w:val="odj3a"/>
    <w:basedOn w:val="DefaultStyle"/>
    <w:qFormat/>
    <w:rsid w:val="003A316D"/>
    <w:rPr>
      <w:color w:val="FFFFFF"/>
    </w:rPr>
  </w:style>
  <w:style w:type="paragraph" w:customStyle="1" w:styleId="fun1a">
    <w:name w:val="fun1a"/>
    <w:basedOn w:val="DefaultStyle"/>
    <w:qFormat/>
    <w:rsid w:val="003A316D"/>
    <w:rPr>
      <w:color w:val="FFFFFF"/>
    </w:rPr>
  </w:style>
  <w:style w:type="paragraph" w:customStyle="1" w:styleId="fun2a">
    <w:name w:val="fun2a"/>
    <w:basedOn w:val="DefaultStyle"/>
    <w:qFormat/>
    <w:rsid w:val="003A316D"/>
    <w:rPr>
      <w:color w:val="FFFFFF"/>
    </w:rPr>
  </w:style>
  <w:style w:type="paragraph" w:customStyle="1" w:styleId="fun3a">
    <w:name w:val="fun3a"/>
    <w:basedOn w:val="DefaultStyle"/>
    <w:qFormat/>
    <w:rsid w:val="003A316D"/>
    <w:rPr>
      <w:color w:val="FFFFFF"/>
    </w:rPr>
  </w:style>
  <w:style w:type="paragraph" w:customStyle="1" w:styleId="UvjetniStil">
    <w:name w:val="UvjetniStil"/>
    <w:basedOn w:val="DefaultStyle"/>
    <w:qFormat/>
    <w:rsid w:val="003A316D"/>
  </w:style>
  <w:style w:type="paragraph" w:customStyle="1" w:styleId="TipHeaderStil">
    <w:name w:val="TipHeaderStil"/>
    <w:basedOn w:val="DefaultStyle"/>
    <w:qFormat/>
    <w:rsid w:val="003A316D"/>
  </w:style>
  <w:style w:type="paragraph" w:customStyle="1" w:styleId="TipHeaderStil1">
    <w:name w:val="TipHeaderStil|1"/>
    <w:qFormat/>
    <w:rsid w:val="003A316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3A316D"/>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3A316D"/>
    <w:pPr>
      <w:spacing w:after="0" w:line="240" w:lineRule="auto"/>
    </w:pPr>
    <w:rPr>
      <w:rFonts w:ascii="Arimo" w:eastAsia="Arimo" w:hAnsi="Arimo" w:cs="Arimo"/>
      <w:b/>
      <w:color w:val="FFFFFF"/>
      <w:sz w:val="20"/>
      <w:szCs w:val="20"/>
      <w:lang w:eastAsia="hr-HR"/>
    </w:rPr>
  </w:style>
  <w:style w:type="character" w:styleId="FollowedHyperlink">
    <w:name w:val="FollowedHyperlink"/>
    <w:uiPriority w:val="99"/>
    <w:semiHidden/>
    <w:unhideWhenUsed/>
    <w:rsid w:val="003A316D"/>
    <w:rPr>
      <w:color w:val="800080"/>
      <w:u w:val="single"/>
    </w:rPr>
  </w:style>
  <w:style w:type="paragraph" w:customStyle="1" w:styleId="xl65">
    <w:name w:val="xl65"/>
    <w:basedOn w:val="Normal"/>
    <w:rsid w:val="003A316D"/>
    <w:pPr>
      <w:shd w:val="clear" w:color="000000" w:fill="FFFFFF"/>
      <w:spacing w:before="100" w:beforeAutospacing="1" w:after="100" w:afterAutospacing="1"/>
    </w:pPr>
    <w:rPr>
      <w:lang w:val="en-US" w:eastAsia="en-US"/>
    </w:rPr>
  </w:style>
  <w:style w:type="paragraph" w:customStyle="1" w:styleId="xl66">
    <w:name w:val="xl66"/>
    <w:basedOn w:val="Normal"/>
    <w:rsid w:val="003A316D"/>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3A316D"/>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3A316D"/>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3A316D"/>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3A316D"/>
    <w:pPr>
      <w:shd w:val="clear" w:color="000000" w:fill="FFFFFF"/>
      <w:spacing w:before="100" w:beforeAutospacing="1" w:after="100" w:afterAutospacing="1"/>
    </w:pPr>
    <w:rPr>
      <w:lang w:val="en-US" w:eastAsia="en-US"/>
    </w:rPr>
  </w:style>
  <w:style w:type="paragraph" w:customStyle="1" w:styleId="xl71">
    <w:name w:val="xl71"/>
    <w:basedOn w:val="Normal"/>
    <w:rsid w:val="003A316D"/>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3A316D"/>
    <w:pPr>
      <w:shd w:val="clear" w:color="000000" w:fill="505050"/>
      <w:spacing w:before="100" w:beforeAutospacing="1" w:after="100" w:afterAutospacing="1"/>
    </w:pPr>
    <w:rPr>
      <w:lang w:val="en-US" w:eastAsia="en-US"/>
    </w:rPr>
  </w:style>
  <w:style w:type="paragraph" w:customStyle="1" w:styleId="xl73">
    <w:name w:val="xl73"/>
    <w:basedOn w:val="Normal"/>
    <w:rsid w:val="003A316D"/>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3A316D"/>
    <w:pPr>
      <w:shd w:val="clear" w:color="000000" w:fill="000080"/>
      <w:spacing w:before="100" w:beforeAutospacing="1" w:after="100" w:afterAutospacing="1"/>
    </w:pPr>
    <w:rPr>
      <w:lang w:val="en-US" w:eastAsia="en-US"/>
    </w:rPr>
  </w:style>
  <w:style w:type="paragraph" w:customStyle="1" w:styleId="xl75">
    <w:name w:val="xl75"/>
    <w:basedOn w:val="Normal"/>
    <w:rsid w:val="003A316D"/>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3A316D"/>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3A316D"/>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3A316D"/>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3A316D"/>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3A316D"/>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3A316D"/>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3A316D"/>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3A316D"/>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3A316D"/>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3A316D"/>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3A316D"/>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NoList"/>
    <w:uiPriority w:val="99"/>
    <w:semiHidden/>
    <w:unhideWhenUsed/>
    <w:rsid w:val="003A316D"/>
  </w:style>
  <w:style w:type="paragraph" w:customStyle="1" w:styleId="msonormal0">
    <w:name w:val="msonormal"/>
    <w:basedOn w:val="Normal"/>
    <w:rsid w:val="003A316D"/>
    <w:pPr>
      <w:spacing w:before="100" w:beforeAutospacing="1" w:after="100" w:afterAutospacing="1"/>
    </w:pPr>
    <w:rPr>
      <w:lang w:val="en-US" w:eastAsia="en-US"/>
    </w:rPr>
  </w:style>
  <w:style w:type="numbering" w:customStyle="1" w:styleId="NoList2">
    <w:name w:val="No List2"/>
    <w:next w:val="NoList"/>
    <w:uiPriority w:val="99"/>
    <w:semiHidden/>
    <w:unhideWhenUsed/>
    <w:rsid w:val="003A316D"/>
  </w:style>
  <w:style w:type="paragraph" w:customStyle="1" w:styleId="EmptyCellLayoutStyle">
    <w:name w:val="EmptyCellLayoutStyle"/>
    <w:rsid w:val="003A316D"/>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3A316D"/>
  </w:style>
  <w:style w:type="numbering" w:customStyle="1" w:styleId="NoList4">
    <w:name w:val="No List4"/>
    <w:next w:val="NoList"/>
    <w:uiPriority w:val="99"/>
    <w:semiHidden/>
    <w:unhideWhenUsed/>
    <w:rsid w:val="003A316D"/>
  </w:style>
  <w:style w:type="numbering" w:customStyle="1" w:styleId="NoList5">
    <w:name w:val="No List5"/>
    <w:next w:val="NoList"/>
    <w:uiPriority w:val="99"/>
    <w:semiHidden/>
    <w:unhideWhenUsed/>
    <w:rsid w:val="003A316D"/>
  </w:style>
  <w:style w:type="numbering" w:customStyle="1" w:styleId="NoList6">
    <w:name w:val="No List6"/>
    <w:next w:val="NoList"/>
    <w:uiPriority w:val="99"/>
    <w:semiHidden/>
    <w:unhideWhenUsed/>
    <w:rsid w:val="003A316D"/>
  </w:style>
  <w:style w:type="numbering" w:customStyle="1" w:styleId="NoList7">
    <w:name w:val="No List7"/>
    <w:next w:val="NoList"/>
    <w:uiPriority w:val="99"/>
    <w:semiHidden/>
    <w:unhideWhenUsed/>
    <w:rsid w:val="003A316D"/>
  </w:style>
  <w:style w:type="numbering" w:customStyle="1" w:styleId="NoList8">
    <w:name w:val="No List8"/>
    <w:next w:val="NoList"/>
    <w:uiPriority w:val="99"/>
    <w:semiHidden/>
    <w:unhideWhenUsed/>
    <w:rsid w:val="003A316D"/>
  </w:style>
  <w:style w:type="numbering" w:customStyle="1" w:styleId="NoList9">
    <w:name w:val="No List9"/>
    <w:next w:val="NoList"/>
    <w:uiPriority w:val="99"/>
    <w:semiHidden/>
    <w:unhideWhenUsed/>
    <w:rsid w:val="003A316D"/>
  </w:style>
  <w:style w:type="numbering" w:customStyle="1" w:styleId="NoList10">
    <w:name w:val="No List10"/>
    <w:next w:val="NoList"/>
    <w:uiPriority w:val="99"/>
    <w:semiHidden/>
    <w:unhideWhenUsed/>
    <w:rsid w:val="003A3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 w:type="paragraph" w:customStyle="1" w:styleId="Paragraf">
    <w:name w:val="Paragraf"/>
    <w:basedOn w:val="Normal"/>
    <w:rsid w:val="00EB5D5E"/>
    <w:pPr>
      <w:spacing w:before="120"/>
      <w:ind w:firstLine="567"/>
      <w:jc w:val="both"/>
    </w:pPr>
    <w:rPr>
      <w:szCs w:val="20"/>
      <w:lang w:eastAsia="hr-HR"/>
    </w:rPr>
  </w:style>
  <w:style w:type="character" w:customStyle="1" w:styleId="st">
    <w:name w:val="st"/>
    <w:basedOn w:val="DefaultParagraphFont"/>
    <w:rsid w:val="00EB5D5E"/>
  </w:style>
  <w:style w:type="character" w:customStyle="1" w:styleId="Nerijeenospominjanje1">
    <w:name w:val="Neriješeno spominjanje1"/>
    <w:basedOn w:val="DefaultParagraphFont"/>
    <w:uiPriority w:val="99"/>
    <w:semiHidden/>
    <w:unhideWhenUsed/>
    <w:rsid w:val="00EB5D5E"/>
    <w:rPr>
      <w:color w:val="605E5C"/>
      <w:shd w:val="clear" w:color="auto" w:fill="E1DFDD"/>
    </w:rPr>
  </w:style>
  <w:style w:type="paragraph" w:customStyle="1" w:styleId="EMPTYCELLSTYLE">
    <w:name w:val="EMPTY_CELL_STYLE"/>
    <w:basedOn w:val="DefaultStyle"/>
    <w:qFormat/>
    <w:rsid w:val="003A316D"/>
    <w:rPr>
      <w:sz w:val="1"/>
    </w:rPr>
  </w:style>
  <w:style w:type="paragraph" w:customStyle="1" w:styleId="DefaultStyle">
    <w:name w:val="DefaultStyle"/>
    <w:qFormat/>
    <w:rsid w:val="003A316D"/>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3A316D"/>
    <w:rPr>
      <w:b/>
      <w:color w:val="FFFFFF"/>
    </w:rPr>
  </w:style>
  <w:style w:type="paragraph" w:customStyle="1" w:styleId="rgp1">
    <w:name w:val="rgp1"/>
    <w:basedOn w:val="DefaultStyle"/>
    <w:qFormat/>
    <w:rsid w:val="003A316D"/>
  </w:style>
  <w:style w:type="paragraph" w:customStyle="1" w:styleId="rgp2">
    <w:name w:val="rgp2"/>
    <w:basedOn w:val="DefaultStyle"/>
    <w:qFormat/>
    <w:rsid w:val="003A316D"/>
  </w:style>
  <w:style w:type="paragraph" w:customStyle="1" w:styleId="rgp3">
    <w:name w:val="rgp3"/>
    <w:basedOn w:val="DefaultStyle"/>
    <w:qFormat/>
    <w:rsid w:val="003A316D"/>
  </w:style>
  <w:style w:type="paragraph" w:customStyle="1" w:styleId="prog1">
    <w:name w:val="prog1"/>
    <w:basedOn w:val="DefaultStyle"/>
    <w:qFormat/>
    <w:rsid w:val="003A316D"/>
  </w:style>
  <w:style w:type="paragraph" w:customStyle="1" w:styleId="prog2">
    <w:name w:val="prog2"/>
    <w:basedOn w:val="DefaultStyle"/>
    <w:qFormat/>
    <w:rsid w:val="003A316D"/>
  </w:style>
  <w:style w:type="paragraph" w:customStyle="1" w:styleId="prog3">
    <w:name w:val="prog3"/>
    <w:basedOn w:val="DefaultStyle"/>
    <w:qFormat/>
    <w:rsid w:val="003A316D"/>
  </w:style>
  <w:style w:type="paragraph" w:customStyle="1" w:styleId="odj1">
    <w:name w:val="odj1"/>
    <w:basedOn w:val="DefaultStyle"/>
    <w:qFormat/>
    <w:rsid w:val="003A316D"/>
  </w:style>
  <w:style w:type="paragraph" w:customStyle="1" w:styleId="odj2">
    <w:name w:val="odj2"/>
    <w:basedOn w:val="DefaultStyle"/>
    <w:qFormat/>
    <w:rsid w:val="003A316D"/>
  </w:style>
  <w:style w:type="paragraph" w:customStyle="1" w:styleId="odj3">
    <w:name w:val="odj3"/>
    <w:basedOn w:val="DefaultStyle"/>
    <w:qFormat/>
    <w:rsid w:val="003A316D"/>
  </w:style>
  <w:style w:type="paragraph" w:customStyle="1" w:styleId="fun1">
    <w:name w:val="fun1"/>
    <w:basedOn w:val="DefaultStyle"/>
    <w:qFormat/>
    <w:rsid w:val="003A316D"/>
  </w:style>
  <w:style w:type="paragraph" w:customStyle="1" w:styleId="fun2">
    <w:name w:val="fun2"/>
    <w:basedOn w:val="DefaultStyle"/>
    <w:qFormat/>
    <w:rsid w:val="003A316D"/>
  </w:style>
  <w:style w:type="paragraph" w:customStyle="1" w:styleId="fun3">
    <w:name w:val="fun3"/>
    <w:basedOn w:val="DefaultStyle"/>
    <w:qFormat/>
    <w:rsid w:val="003A316D"/>
  </w:style>
  <w:style w:type="paragraph" w:customStyle="1" w:styleId="izv1">
    <w:name w:val="izv1"/>
    <w:basedOn w:val="DefaultStyle"/>
    <w:qFormat/>
    <w:rsid w:val="003A316D"/>
  </w:style>
  <w:style w:type="paragraph" w:customStyle="1" w:styleId="izv2">
    <w:name w:val="izv2"/>
    <w:basedOn w:val="DefaultStyle"/>
    <w:qFormat/>
    <w:rsid w:val="003A316D"/>
  </w:style>
  <w:style w:type="paragraph" w:customStyle="1" w:styleId="izv3">
    <w:name w:val="izv3"/>
    <w:basedOn w:val="DefaultStyle"/>
    <w:qFormat/>
    <w:rsid w:val="003A316D"/>
  </w:style>
  <w:style w:type="paragraph" w:customStyle="1" w:styleId="kor1">
    <w:name w:val="kor1"/>
    <w:basedOn w:val="DefaultStyle"/>
    <w:qFormat/>
    <w:rsid w:val="003A316D"/>
  </w:style>
  <w:style w:type="paragraph" w:customStyle="1" w:styleId="glavaa">
    <w:name w:val="glavaa"/>
    <w:basedOn w:val="DefaultStyle"/>
    <w:qFormat/>
    <w:rsid w:val="003A316D"/>
    <w:rPr>
      <w:color w:val="FFFFFF"/>
    </w:rPr>
  </w:style>
  <w:style w:type="paragraph" w:customStyle="1" w:styleId="rgp1a">
    <w:name w:val="rgp1a"/>
    <w:basedOn w:val="DefaultStyle"/>
    <w:qFormat/>
    <w:rsid w:val="003A316D"/>
    <w:rPr>
      <w:color w:val="FFFFFF"/>
    </w:rPr>
  </w:style>
  <w:style w:type="paragraph" w:customStyle="1" w:styleId="rgp2a">
    <w:name w:val="rgp2a"/>
    <w:basedOn w:val="DefaultStyle"/>
    <w:qFormat/>
    <w:rsid w:val="003A316D"/>
    <w:rPr>
      <w:color w:val="FFFFFF"/>
    </w:rPr>
  </w:style>
  <w:style w:type="paragraph" w:customStyle="1" w:styleId="rgp3a">
    <w:name w:val="rgp3a"/>
    <w:basedOn w:val="DefaultStyle"/>
    <w:qFormat/>
    <w:rsid w:val="003A316D"/>
    <w:rPr>
      <w:color w:val="FFFFFF"/>
    </w:rPr>
  </w:style>
  <w:style w:type="paragraph" w:customStyle="1" w:styleId="prog1a">
    <w:name w:val="prog1a"/>
    <w:basedOn w:val="DefaultStyle"/>
    <w:qFormat/>
    <w:rsid w:val="003A316D"/>
    <w:rPr>
      <w:color w:val="FFFFFF"/>
    </w:rPr>
  </w:style>
  <w:style w:type="paragraph" w:customStyle="1" w:styleId="prog2a">
    <w:name w:val="prog2a"/>
    <w:basedOn w:val="DefaultStyle"/>
    <w:qFormat/>
    <w:rsid w:val="003A316D"/>
    <w:rPr>
      <w:color w:val="FFFFFF"/>
    </w:rPr>
  </w:style>
  <w:style w:type="paragraph" w:customStyle="1" w:styleId="prog3a">
    <w:name w:val="prog3a"/>
    <w:basedOn w:val="DefaultStyle"/>
    <w:qFormat/>
    <w:rsid w:val="003A316D"/>
    <w:rPr>
      <w:color w:val="FFFFFF"/>
    </w:rPr>
  </w:style>
  <w:style w:type="paragraph" w:customStyle="1" w:styleId="izv1a">
    <w:name w:val="izv1a"/>
    <w:basedOn w:val="DefaultStyle"/>
    <w:qFormat/>
    <w:rsid w:val="003A316D"/>
    <w:rPr>
      <w:color w:val="FFFFFF"/>
    </w:rPr>
  </w:style>
  <w:style w:type="paragraph" w:customStyle="1" w:styleId="izv2a">
    <w:name w:val="izv2a"/>
    <w:basedOn w:val="DefaultStyle"/>
    <w:qFormat/>
    <w:rsid w:val="003A316D"/>
    <w:rPr>
      <w:color w:val="FFFFFF"/>
    </w:rPr>
  </w:style>
  <w:style w:type="paragraph" w:customStyle="1" w:styleId="izv3a">
    <w:name w:val="izv3a"/>
    <w:basedOn w:val="DefaultStyle"/>
    <w:qFormat/>
    <w:rsid w:val="003A316D"/>
    <w:rPr>
      <w:color w:val="FFFFFF"/>
    </w:rPr>
  </w:style>
  <w:style w:type="paragraph" w:customStyle="1" w:styleId="kor1a">
    <w:name w:val="kor1a"/>
    <w:basedOn w:val="DefaultStyle"/>
    <w:qFormat/>
    <w:rsid w:val="003A316D"/>
    <w:rPr>
      <w:color w:val="FFFFFF"/>
    </w:rPr>
  </w:style>
  <w:style w:type="paragraph" w:customStyle="1" w:styleId="odj1a">
    <w:name w:val="odj1a"/>
    <w:basedOn w:val="DefaultStyle"/>
    <w:qFormat/>
    <w:rsid w:val="003A316D"/>
    <w:rPr>
      <w:color w:val="FFFFFF"/>
    </w:rPr>
  </w:style>
  <w:style w:type="paragraph" w:customStyle="1" w:styleId="odj2a">
    <w:name w:val="odj2a"/>
    <w:basedOn w:val="DefaultStyle"/>
    <w:qFormat/>
    <w:rsid w:val="003A316D"/>
    <w:rPr>
      <w:color w:val="FFFFFF"/>
    </w:rPr>
  </w:style>
  <w:style w:type="paragraph" w:customStyle="1" w:styleId="odj3a">
    <w:name w:val="odj3a"/>
    <w:basedOn w:val="DefaultStyle"/>
    <w:qFormat/>
    <w:rsid w:val="003A316D"/>
    <w:rPr>
      <w:color w:val="FFFFFF"/>
    </w:rPr>
  </w:style>
  <w:style w:type="paragraph" w:customStyle="1" w:styleId="fun1a">
    <w:name w:val="fun1a"/>
    <w:basedOn w:val="DefaultStyle"/>
    <w:qFormat/>
    <w:rsid w:val="003A316D"/>
    <w:rPr>
      <w:color w:val="FFFFFF"/>
    </w:rPr>
  </w:style>
  <w:style w:type="paragraph" w:customStyle="1" w:styleId="fun2a">
    <w:name w:val="fun2a"/>
    <w:basedOn w:val="DefaultStyle"/>
    <w:qFormat/>
    <w:rsid w:val="003A316D"/>
    <w:rPr>
      <w:color w:val="FFFFFF"/>
    </w:rPr>
  </w:style>
  <w:style w:type="paragraph" w:customStyle="1" w:styleId="fun3a">
    <w:name w:val="fun3a"/>
    <w:basedOn w:val="DefaultStyle"/>
    <w:qFormat/>
    <w:rsid w:val="003A316D"/>
    <w:rPr>
      <w:color w:val="FFFFFF"/>
    </w:rPr>
  </w:style>
  <w:style w:type="paragraph" w:customStyle="1" w:styleId="UvjetniStil">
    <w:name w:val="UvjetniStil"/>
    <w:basedOn w:val="DefaultStyle"/>
    <w:qFormat/>
    <w:rsid w:val="003A316D"/>
  </w:style>
  <w:style w:type="paragraph" w:customStyle="1" w:styleId="TipHeaderStil">
    <w:name w:val="TipHeaderStil"/>
    <w:basedOn w:val="DefaultStyle"/>
    <w:qFormat/>
    <w:rsid w:val="003A316D"/>
  </w:style>
  <w:style w:type="paragraph" w:customStyle="1" w:styleId="TipHeaderStil1">
    <w:name w:val="TipHeaderStil|1"/>
    <w:qFormat/>
    <w:rsid w:val="003A316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3A316D"/>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3A316D"/>
    <w:pPr>
      <w:spacing w:after="0" w:line="240" w:lineRule="auto"/>
    </w:pPr>
    <w:rPr>
      <w:rFonts w:ascii="Arimo" w:eastAsia="Arimo" w:hAnsi="Arimo" w:cs="Arimo"/>
      <w:b/>
      <w:color w:val="FFFFFF"/>
      <w:sz w:val="20"/>
      <w:szCs w:val="20"/>
      <w:lang w:eastAsia="hr-HR"/>
    </w:rPr>
  </w:style>
  <w:style w:type="character" w:styleId="FollowedHyperlink">
    <w:name w:val="FollowedHyperlink"/>
    <w:uiPriority w:val="99"/>
    <w:semiHidden/>
    <w:unhideWhenUsed/>
    <w:rsid w:val="003A316D"/>
    <w:rPr>
      <w:color w:val="800080"/>
      <w:u w:val="single"/>
    </w:rPr>
  </w:style>
  <w:style w:type="paragraph" w:customStyle="1" w:styleId="xl65">
    <w:name w:val="xl65"/>
    <w:basedOn w:val="Normal"/>
    <w:rsid w:val="003A316D"/>
    <w:pPr>
      <w:shd w:val="clear" w:color="000000" w:fill="FFFFFF"/>
      <w:spacing w:before="100" w:beforeAutospacing="1" w:after="100" w:afterAutospacing="1"/>
    </w:pPr>
    <w:rPr>
      <w:lang w:val="en-US" w:eastAsia="en-US"/>
    </w:rPr>
  </w:style>
  <w:style w:type="paragraph" w:customStyle="1" w:styleId="xl66">
    <w:name w:val="xl66"/>
    <w:basedOn w:val="Normal"/>
    <w:rsid w:val="003A316D"/>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3A316D"/>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3A316D"/>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3A316D"/>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3A316D"/>
    <w:pPr>
      <w:shd w:val="clear" w:color="000000" w:fill="FFFFFF"/>
      <w:spacing w:before="100" w:beforeAutospacing="1" w:after="100" w:afterAutospacing="1"/>
    </w:pPr>
    <w:rPr>
      <w:lang w:val="en-US" w:eastAsia="en-US"/>
    </w:rPr>
  </w:style>
  <w:style w:type="paragraph" w:customStyle="1" w:styleId="xl71">
    <w:name w:val="xl71"/>
    <w:basedOn w:val="Normal"/>
    <w:rsid w:val="003A316D"/>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3A316D"/>
    <w:pPr>
      <w:shd w:val="clear" w:color="000000" w:fill="505050"/>
      <w:spacing w:before="100" w:beforeAutospacing="1" w:after="100" w:afterAutospacing="1"/>
    </w:pPr>
    <w:rPr>
      <w:lang w:val="en-US" w:eastAsia="en-US"/>
    </w:rPr>
  </w:style>
  <w:style w:type="paragraph" w:customStyle="1" w:styleId="xl73">
    <w:name w:val="xl73"/>
    <w:basedOn w:val="Normal"/>
    <w:rsid w:val="003A316D"/>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3A316D"/>
    <w:pPr>
      <w:shd w:val="clear" w:color="000000" w:fill="000080"/>
      <w:spacing w:before="100" w:beforeAutospacing="1" w:after="100" w:afterAutospacing="1"/>
    </w:pPr>
    <w:rPr>
      <w:lang w:val="en-US" w:eastAsia="en-US"/>
    </w:rPr>
  </w:style>
  <w:style w:type="paragraph" w:customStyle="1" w:styleId="xl75">
    <w:name w:val="xl75"/>
    <w:basedOn w:val="Normal"/>
    <w:rsid w:val="003A316D"/>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3A316D"/>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3A316D"/>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3A316D"/>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3A316D"/>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3A316D"/>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3A316D"/>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3A316D"/>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3A316D"/>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3A316D"/>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3A316D"/>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3A316D"/>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NoList"/>
    <w:uiPriority w:val="99"/>
    <w:semiHidden/>
    <w:unhideWhenUsed/>
    <w:rsid w:val="003A316D"/>
  </w:style>
  <w:style w:type="paragraph" w:customStyle="1" w:styleId="msonormal0">
    <w:name w:val="msonormal"/>
    <w:basedOn w:val="Normal"/>
    <w:rsid w:val="003A316D"/>
    <w:pPr>
      <w:spacing w:before="100" w:beforeAutospacing="1" w:after="100" w:afterAutospacing="1"/>
    </w:pPr>
    <w:rPr>
      <w:lang w:val="en-US" w:eastAsia="en-US"/>
    </w:rPr>
  </w:style>
  <w:style w:type="numbering" w:customStyle="1" w:styleId="NoList2">
    <w:name w:val="No List2"/>
    <w:next w:val="NoList"/>
    <w:uiPriority w:val="99"/>
    <w:semiHidden/>
    <w:unhideWhenUsed/>
    <w:rsid w:val="003A316D"/>
  </w:style>
  <w:style w:type="paragraph" w:customStyle="1" w:styleId="EmptyCellLayoutStyle">
    <w:name w:val="EmptyCellLayoutStyle"/>
    <w:rsid w:val="003A316D"/>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3A316D"/>
  </w:style>
  <w:style w:type="numbering" w:customStyle="1" w:styleId="NoList4">
    <w:name w:val="No List4"/>
    <w:next w:val="NoList"/>
    <w:uiPriority w:val="99"/>
    <w:semiHidden/>
    <w:unhideWhenUsed/>
    <w:rsid w:val="003A316D"/>
  </w:style>
  <w:style w:type="numbering" w:customStyle="1" w:styleId="NoList5">
    <w:name w:val="No List5"/>
    <w:next w:val="NoList"/>
    <w:uiPriority w:val="99"/>
    <w:semiHidden/>
    <w:unhideWhenUsed/>
    <w:rsid w:val="003A316D"/>
  </w:style>
  <w:style w:type="numbering" w:customStyle="1" w:styleId="NoList6">
    <w:name w:val="No List6"/>
    <w:next w:val="NoList"/>
    <w:uiPriority w:val="99"/>
    <w:semiHidden/>
    <w:unhideWhenUsed/>
    <w:rsid w:val="003A316D"/>
  </w:style>
  <w:style w:type="numbering" w:customStyle="1" w:styleId="NoList7">
    <w:name w:val="No List7"/>
    <w:next w:val="NoList"/>
    <w:uiPriority w:val="99"/>
    <w:semiHidden/>
    <w:unhideWhenUsed/>
    <w:rsid w:val="003A316D"/>
  </w:style>
  <w:style w:type="numbering" w:customStyle="1" w:styleId="NoList8">
    <w:name w:val="No List8"/>
    <w:next w:val="NoList"/>
    <w:uiPriority w:val="99"/>
    <w:semiHidden/>
    <w:unhideWhenUsed/>
    <w:rsid w:val="003A316D"/>
  </w:style>
  <w:style w:type="numbering" w:customStyle="1" w:styleId="NoList9">
    <w:name w:val="No List9"/>
    <w:next w:val="NoList"/>
    <w:uiPriority w:val="99"/>
    <w:semiHidden/>
    <w:unhideWhenUsed/>
    <w:rsid w:val="003A316D"/>
  </w:style>
  <w:style w:type="numbering" w:customStyle="1" w:styleId="NoList10">
    <w:name w:val="No List10"/>
    <w:next w:val="NoList"/>
    <w:uiPriority w:val="99"/>
    <w:semiHidden/>
    <w:unhideWhenUsed/>
    <w:rsid w:val="003A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Arim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7" w:usb1="08070000" w:usb2="00000010" w:usb3="00000000" w:csb0="0002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153780"/>
    <w:rsid w:val="001A2CBD"/>
    <w:rsid w:val="001C1013"/>
    <w:rsid w:val="003254D6"/>
    <w:rsid w:val="003C3B56"/>
    <w:rsid w:val="003C4A89"/>
    <w:rsid w:val="00405E4C"/>
    <w:rsid w:val="00443399"/>
    <w:rsid w:val="00494F42"/>
    <w:rsid w:val="004A35B8"/>
    <w:rsid w:val="004D4163"/>
    <w:rsid w:val="005B3B92"/>
    <w:rsid w:val="005D1FD0"/>
    <w:rsid w:val="006661CE"/>
    <w:rsid w:val="006715E6"/>
    <w:rsid w:val="00691D57"/>
    <w:rsid w:val="00716877"/>
    <w:rsid w:val="007C06FC"/>
    <w:rsid w:val="008F791A"/>
    <w:rsid w:val="00980D8A"/>
    <w:rsid w:val="00A65E62"/>
    <w:rsid w:val="00A81E2B"/>
    <w:rsid w:val="00A8732F"/>
    <w:rsid w:val="00AA47FF"/>
    <w:rsid w:val="00AC0E45"/>
    <w:rsid w:val="00BA3CEA"/>
    <w:rsid w:val="00BF0890"/>
    <w:rsid w:val="00C15F8B"/>
    <w:rsid w:val="00C24574"/>
    <w:rsid w:val="00C3228C"/>
    <w:rsid w:val="00CA4DA6"/>
    <w:rsid w:val="00CF23EE"/>
    <w:rsid w:val="00D3053B"/>
    <w:rsid w:val="00D95519"/>
    <w:rsid w:val="00DE04DD"/>
    <w:rsid w:val="00E43EA4"/>
    <w:rsid w:val="00F625D5"/>
    <w:rsid w:val="00F77BC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1271-5508-4904-A980-485873EB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20615</Words>
  <Characters>117511</Characters>
  <Application>Microsoft Office Word</Application>
  <DocSecurity>0</DocSecurity>
  <Lines>979</Lines>
  <Paragraphs>275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8        22. prosinca 2022. godine        Godina: X</vt:lpstr>
      <vt:lpstr>„Službeni glasnik Općine Gračac“                                                      broj 3        31. ožujka 2021. godine        Godina: IX</vt:lpstr>
    </vt:vector>
  </TitlesOfParts>
  <Company/>
  <LinksUpToDate>false</LinksUpToDate>
  <CharactersWithSpaces>137851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8        22. prosinca 2022. godine        Godina: X</dc:title>
  <dc:creator>Korisnik</dc:creator>
  <cp:lastModifiedBy>Windows User</cp:lastModifiedBy>
  <cp:revision>3</cp:revision>
  <cp:lastPrinted>2021-03-30T11:53:00Z</cp:lastPrinted>
  <dcterms:created xsi:type="dcterms:W3CDTF">2022-12-22T09:17:00Z</dcterms:created>
  <dcterms:modified xsi:type="dcterms:W3CDTF">2022-12-22T10:47:00Z</dcterms:modified>
</cp:coreProperties>
</file>